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031ec118c04216" /></Relationships>
</file>

<file path=word/document.xml><?xml version="1.0" encoding="utf-8"?>
<w:document xmlns:w="http://schemas.openxmlformats.org/wordprocessingml/2006/main">
  <w:body>
    <w:p>
      <w:r>
        <w:t>S-0568.2</w:t>
      </w:r>
    </w:p>
    <w:p>
      <w:pPr>
        <w:jc w:val="center"/>
      </w:pPr>
      <w:r>
        <w:t>_______________________________________________</w:t>
      </w:r>
    </w:p>
    <w:p/>
    <w:p>
      <w:pPr>
        <w:jc w:val="center"/>
      </w:pPr>
      <w:r>
        <w:rPr>
          <w:b/>
        </w:rPr>
        <w:t>SENATE BILL 5662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Palumbo, Carlyle, Rolfes, Mullet, Nguyen, Hobbs, Liias, Pedersen, and Braun</w:t>
      </w:r>
    </w:p>
    <w:p/>
    <w:p>
      <w:r>
        <w:rPr>
          <w:t xml:space="preserve">Read first time 01/25/19.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cloud computing solutions; amending RCW 43.105.020; adding a new section to chapter 43.105 RCW; and repealing RCW 43.105.375.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2017 c 92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(4) "Director" means the state chief information officer, who is the director of the consolidated technology services agency.</w:t>
      </w:r>
    </w:p>
    <w:p>
      <w:pPr>
        <w:spacing w:before="0" w:after="0" w:line="408" w:lineRule="exact"/>
        <w:ind w:left="0" w:right="0" w:firstLine="576"/>
        <w:jc w:val="left"/>
      </w:pPr>
      <w:r>
        <w:rPr/>
        <w:t xml:space="preserve">(5)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(6)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(7) "Information" includes, but is not limited to, data, text, voice, and video.</w:t>
      </w:r>
    </w:p>
    <w:p>
      <w:pPr>
        <w:spacing w:before="0" w:after="0" w:line="408" w:lineRule="exact"/>
        <w:ind w:left="0" w:right="0" w:firstLine="576"/>
        <w:jc w:val="left"/>
      </w:pPr>
      <w:r>
        <w:rPr/>
        <w:t xml:space="preserve">(8)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rPr/>
        <w:t xml:space="preserve">(9)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rPr/>
        <w:t xml:space="preserve">(10)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rPr/>
        <w:t xml:space="preserve">(11) "K</w:t>
      </w:r>
      <w:r>
        <w:rPr/>
        <w:noBreakHyphen/>
      </w:r>
      <w:r>
        <w:rPr/>
        <w:t xml:space="preserve">20 network" means the network established in RCW 43.41.391.</w:t>
      </w:r>
    </w:p>
    <w:p>
      <w:pPr>
        <w:spacing w:before="0" w:after="0" w:line="408" w:lineRule="exact"/>
        <w:ind w:left="0" w:right="0" w:firstLine="576"/>
        <w:jc w:val="left"/>
      </w:pPr>
      <w:r>
        <w:rPr/>
        <w:t xml:space="preserve">(12)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rPr/>
        <w:t xml:space="preserve">(13) "Office" means the office of the state chief information officer within the consolidated technology services agency.</w:t>
      </w:r>
    </w:p>
    <w:p>
      <w:pPr>
        <w:spacing w:before="0" w:after="0" w:line="408" w:lineRule="exact"/>
        <w:ind w:left="0" w:right="0" w:firstLine="576"/>
        <w:jc w:val="left"/>
      </w:pPr>
      <w:r>
        <w:rPr/>
        <w:t xml:space="preserve">(14)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rPr/>
        <w:t xml:space="preserve">(15) "Proprietary software" means that software offered for sale or license.</w:t>
      </w:r>
    </w:p>
    <w:p>
      <w:pPr>
        <w:spacing w:before="0" w:after="0" w:line="408" w:lineRule="exact"/>
        <w:ind w:left="0" w:right="0" w:firstLine="576"/>
        <w:jc w:val="left"/>
      </w:pPr>
      <w:r>
        <w:rPr/>
        <w:t xml:space="preserve">(16)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t xml:space="preserve">(17)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t xml:space="preserve">(18)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t xml:space="preserve">(19) "Public safety" refers to any entity or services that ensure the welfare and protection of the public.</w:t>
      </w:r>
    </w:p>
    <w:p>
      <w:pPr>
        <w:spacing w:before="0" w:after="0" w:line="408" w:lineRule="exact"/>
        <w:ind w:left="0" w:right="0" w:firstLine="576"/>
        <w:jc w:val="left"/>
      </w:pPr>
      <w:r>
        <w:rPr/>
        <w:t xml:space="preserve">(20)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rPr/>
        <w:t xml:space="preserve">(21)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rPr/>
        <w:t xml:space="preserve">(22)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rPr/>
        <w:t xml:space="preserve">(23)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0" w:after="0" w:line="408" w:lineRule="exact"/>
        <w:ind w:left="0" w:right="0" w:firstLine="576"/>
        <w:jc w:val="left"/>
      </w:pPr>
      <w:r>
        <w:rPr>
          <w:u w:val="single"/>
        </w:rPr>
        <w:t xml:space="preserve">(24) "Cloud computing" has the same meaning as provided by the special publication 800-145 issued by the national institute of standards and technology of the United States department of commerce as of September 2011.</w:t>
      </w:r>
    </w:p>
    <w:p>
      <w:pPr>
        <w:spacing w:before="0" w:after="0" w:line="408" w:lineRule="exact"/>
        <w:ind w:left="0" w:right="0" w:firstLine="576"/>
        <w:jc w:val="left"/>
      </w:pPr>
      <w:r>
        <w:rPr>
          <w:u w:val="single"/>
        </w:rPr>
        <w:t xml:space="preserve">(25) "Dislocated worker" has the same meaning as defined in  RCW 50.04.075.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State agencies must adopt third-party, commercial cloud computing solutions for any new information technology or telecommunications investments except as provided in subsection (3) of this section. Prior to selecting and implementing a cloud computing solution, state agencies must evaluate:</w:t>
      </w:r>
    </w:p>
    <w:p>
      <w:pPr>
        <w:spacing w:before="0" w:after="0" w:line="408" w:lineRule="exact"/>
        <w:ind w:left="0" w:right="0" w:firstLine="576"/>
        <w:jc w:val="left"/>
      </w:pPr>
      <w:r>
        <w:rPr/>
        <w:t xml:space="preserve">(a) The ability of the cloud computing solution to meet security and compliance requirements for all workload types including low, moderate, and high impact data, leveraging defined federal authorization or accreditation programs to the fullest extent possible; and</w:t>
      </w:r>
    </w:p>
    <w:p>
      <w:pPr>
        <w:spacing w:before="0" w:after="0" w:line="408" w:lineRule="exact"/>
        <w:ind w:left="0" w:right="0" w:firstLine="576"/>
        <w:jc w:val="left"/>
      </w:pPr>
      <w:r>
        <w:rPr/>
        <w:t xml:space="preserve">(b) The portability of data, should the state agency choose to discontinue use of the cloud service.</w:t>
      </w:r>
    </w:p>
    <w:p>
      <w:pPr>
        <w:spacing w:before="0" w:after="0" w:line="408" w:lineRule="exact"/>
        <w:ind w:left="0" w:right="0" w:firstLine="576"/>
        <w:jc w:val="left"/>
      </w:pPr>
      <w:r>
        <w:rPr/>
        <w:t xml:space="preserve">(2) By June 30, 2020, state agencies must submit a cloud migration plan to the office that outlines its technology sourcing strategy, including prioritization and use of cloud computing solutions, and ways it can utilize cloud to reduce costs.</w:t>
      </w:r>
    </w:p>
    <w:p>
      <w:pPr>
        <w:spacing w:before="0" w:after="0" w:line="408" w:lineRule="exact"/>
        <w:ind w:left="0" w:right="0" w:firstLine="576"/>
        <w:jc w:val="left"/>
      </w:pPr>
      <w:r>
        <w:rPr/>
        <w:t xml:space="preserve">(3) State agencies with a service requirement that prohibits the utilization of a cloud computing solution must receive a waiver from the office. Waivers must be based on written justification from the requesting state agency citing specific services or performance requirements for not utilizing a cloud computing solution. Information on waiver applications must be included in the cloud migration report submitted to the legislature. State agencies are prohibited from installing and operating servers, storage, networking, and related hardware in agency-operated facilities unless a waiver is granted by the office or otherwise allowed by statewide policy.</w:t>
      </w:r>
    </w:p>
    <w:p>
      <w:pPr>
        <w:spacing w:before="0" w:after="0" w:line="408" w:lineRule="exact"/>
        <w:ind w:left="0" w:right="0" w:firstLine="576"/>
        <w:jc w:val="left"/>
      </w:pPr>
      <w:r>
        <w:rPr/>
        <w:t xml:space="preserve">(4) The office must conduct a statewide cloud computing readiness assessment to prepare for the migration of core services to cloud services, including ways it can leverage cloud computing  to reduce costs. The assessment must:</w:t>
      </w:r>
    </w:p>
    <w:p>
      <w:pPr>
        <w:spacing w:before="0" w:after="0" w:line="408" w:lineRule="exact"/>
        <w:ind w:left="0" w:right="0" w:firstLine="576"/>
        <w:jc w:val="left"/>
      </w:pPr>
      <w:r>
        <w:rPr/>
        <w:t xml:space="preserve">(a) Inventory state agency assets, associated service contracts, and other relevant information;</w:t>
      </w:r>
    </w:p>
    <w:p>
      <w:pPr>
        <w:spacing w:before="0" w:after="0" w:line="408" w:lineRule="exact"/>
        <w:ind w:left="0" w:right="0" w:firstLine="576"/>
        <w:jc w:val="left"/>
      </w:pPr>
      <w:r>
        <w:rPr/>
        <w:t xml:space="preserve">(b) Identify impacts to state agency staffing resulting from the migration to cloud computing including: (i) Skill gaps between current on-premises computing practices and how cloud services are procured, secured, administered, maintained, and developed; and (ii) necessary retraining and ongoing training and development to ensure state agency staff maintain the skills necessary to effectively maintain information security and understand changes to enterprise architectures;</w:t>
      </w:r>
    </w:p>
    <w:p>
      <w:pPr>
        <w:spacing w:before="0" w:after="0" w:line="408" w:lineRule="exact"/>
        <w:ind w:left="0" w:right="0" w:firstLine="576"/>
        <w:jc w:val="left"/>
      </w:pPr>
      <w:r>
        <w:rPr/>
        <w:t xml:space="preserve">(c) Identify additional resources needed by the agency to enable sufficient cloud migration support to state agencies; and</w:t>
      </w:r>
    </w:p>
    <w:p>
      <w:pPr>
        <w:spacing w:before="0" w:after="0" w:line="408" w:lineRule="exact"/>
        <w:ind w:left="0" w:right="0" w:firstLine="576"/>
        <w:jc w:val="left"/>
      </w:pPr>
      <w:r>
        <w:rPr/>
        <w:t xml:space="preserve">(d) Support state agency migration of one hundred percent of server capacity by June 30, 2023, excluding capacity that has been granted a waiver under subsection (3) of this section.</w:t>
      </w:r>
    </w:p>
    <w:p>
      <w:pPr>
        <w:spacing w:before="0" w:after="0" w:line="408" w:lineRule="exact"/>
        <w:ind w:left="0" w:right="0" w:firstLine="576"/>
        <w:jc w:val="left"/>
      </w:pPr>
      <w:r>
        <w:rPr/>
        <w:t xml:space="preserve">(5) By June 30, 2020, the office must submit a report to the governor and the appropriate committees of the legislature that summarizes statewide cloud migration readiness and makes recommendations for any changes to migration goals.</w:t>
      </w:r>
    </w:p>
    <w:p>
      <w:pPr>
        <w:spacing w:before="0" w:after="0" w:line="408" w:lineRule="exact"/>
        <w:ind w:left="0" w:right="0" w:firstLine="576"/>
        <w:jc w:val="left"/>
      </w:pPr>
      <w:r>
        <w:rPr/>
        <w:t xml:space="preserve">(6) The office must submit a cloud migration progress report to the governor and the appropriate committees of the legislature every six months, with the first report due in January 2021.</w:t>
      </w:r>
    </w:p>
    <w:p>
      <w:pPr>
        <w:spacing w:before="0" w:after="0" w:line="408" w:lineRule="exact"/>
        <w:ind w:left="0" w:right="0" w:firstLine="576"/>
        <w:jc w:val="left"/>
      </w:pPr>
      <w:r>
        <w:rPr/>
        <w:t xml:space="preserve">(7) The agency, in coordination with the department of enterprise services, must conduct a competitive procurements process to identify no more than three contracts to provide cloud computing services or to provide system migration support. The procurement process must be reopened and contracts must be renegotiated every ten years.</w:t>
      </w:r>
    </w:p>
    <w:p>
      <w:pPr>
        <w:spacing w:before="0" w:after="0" w:line="408" w:lineRule="exact"/>
        <w:ind w:left="0" w:right="0" w:firstLine="576"/>
        <w:jc w:val="left"/>
      </w:pPr>
      <w:r>
        <w:rPr/>
        <w:t xml:space="preserve">(8) Starting June 30, 2020, state agency directors of human resources must report annually to the office and the employment security department on impacts to staffing related to state employees who could not be reassigned to other duties within the state agency as a result of the cloud migration.</w:t>
      </w:r>
    </w:p>
    <w:p>
      <w:pPr>
        <w:spacing w:before="0" w:after="0" w:line="408" w:lineRule="exact"/>
        <w:ind w:left="0" w:right="0" w:firstLine="576"/>
        <w:jc w:val="left"/>
      </w:pPr>
      <w:r>
        <w:rPr/>
        <w:t xml:space="preserve">(9) Subject to the availability of amounts appropriated for this specific purpose, there is created a training program for employees who could not be reassigned to other duties within the state agency as a result of the cloud migration. The state human resources department of the office of financial management, in coordination with the office and the employment security department, must oversee requests for training and allocation of moneys. Upon approval from the office of financial management, moneys may be used for early retirement packages for employees within five years of retirement age on a voluntary basis and for other dislocated workers for retraining programs, certification, degrees, or classes with an emphasis on technical fields that complement the cloud migration strategy. By January 1, 2020, the employment security department, in coordination with the office of financial management, must develop a program to support employees and dislocated workers identified in this subsection and affected by the policies created in this section.</w:t>
      </w:r>
    </w:p>
    <w:p>
      <w:pPr>
        <w:spacing w:before="0" w:after="0" w:line="408" w:lineRule="exact"/>
        <w:ind w:left="0" w:right="0" w:firstLine="576"/>
        <w:jc w:val="left"/>
      </w:pPr>
      <w:r>
        <w:rPr/>
        <w:t xml:space="preserve">(10) This section does not apply to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375</w:t>
      </w:r>
      <w:r>
        <w:rPr/>
        <w:t xml:space="preserve"> (Use of state data center</w:t>
      </w:r>
      <w:r>
        <w:rPr>
          <w:rFonts w:ascii="Times New Roman" w:hAnsi="Times New Roman"/>
        </w:rPr>
        <w:t xml:space="preserve">—</w:t>
      </w:r>
      <w:r>
        <w:rPr/>
        <w:t xml:space="preserve">Business plan and migration schedule for state agencies</w:t>
      </w:r>
      <w:r>
        <w:rPr>
          <w:rFonts w:ascii="Times New Roman" w:hAnsi="Times New Roman"/>
        </w:rPr>
        <w:t xml:space="preserve">—</w:t>
      </w:r>
      <w:r>
        <w:rPr/>
        <w:t xml:space="preserve">Exceptions) and 2015 3rd sp.s. c 1 s 219 &amp; 2011 1st sp.s. c 43 s 735 are each repealed.</w:t>
      </w:r>
    </w:p>
    <w:p/>
    <w:p>
      <w:pPr>
        <w:jc w:val="center"/>
      </w:pPr>
      <w:r>
        <w:rPr>
          <w:b/>
        </w:rPr>
        <w:t>--- END ---</w:t>
      </w:r>
    </w:p>
    <w:sectPr>
      <w:pgNumType w:start="1"/>
      <w:footerReference xmlns:r="http://schemas.openxmlformats.org/officeDocument/2006/relationships" r:id="R4c1b27b9546949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925c0767ed4f94" /><Relationship Type="http://schemas.openxmlformats.org/officeDocument/2006/relationships/footer" Target="/word/footer1.xml" Id="R4c1b27b9546949c1" /></Relationships>
</file>