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e1493397d54661" /></Relationships>
</file>

<file path=word/document.xml><?xml version="1.0" encoding="utf-8"?>
<w:document xmlns:w="http://schemas.openxmlformats.org/wordprocessingml/2006/main">
  <w:body>
    <w:p>
      <w:r>
        <w:t>S-0793.2</w:t>
      </w:r>
    </w:p>
    <w:p>
      <w:pPr>
        <w:jc w:val="center"/>
      </w:pPr>
      <w:r>
        <w:t>_______________________________________________</w:t>
      </w:r>
    </w:p>
    <w:p/>
    <w:p>
      <w:pPr>
        <w:jc w:val="center"/>
      </w:pPr>
      <w:r>
        <w:rPr>
          <w:b/>
        </w:rPr>
        <w:t>SENATE BILL 5656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Frockt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contracting procedures; amending RCW 39.10.250, 39.10.270, 39.10.300, 39.10.320, 39.10.330, 39.10.420, 39.10.430, 39.10.440, 39.10.450, and 39.10.470; and reenacting and amending RCW 39.10.210, 42.56.270, and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2014 c 42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(4) "Committee," unless otherwise noted, means the project review committee.</w:t>
      </w:r>
    </w:p>
    <w:p>
      <w:pPr>
        <w:spacing w:before="0" w:after="0" w:line="408" w:lineRule="exact"/>
        <w:ind w:left="0" w:right="0" w:firstLine="576"/>
        <w:jc w:val="left"/>
      </w:pPr>
      <w:r>
        <w:rPr/>
        <w:t xml:space="preserve">(5)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(6) "Disadvantaged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t xml:space="preserve">(7)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rPr/>
        <w:t xml:space="preserve">(8) "Heavy civil construction project" means a civil engineering project, the predominant features of which are infrastructure improvements.</w:t>
      </w:r>
    </w:p>
    <w:p>
      <w:pPr>
        <w:spacing w:before="0" w:after="0" w:line="408" w:lineRule="exact"/>
        <w:ind w:left="0" w:right="0" w:firstLine="576"/>
        <w:jc w:val="left"/>
      </w:pPr>
      <w:r>
        <w:rPr/>
        <w:t xml:space="preserve">(9) "Job order contract" means a contract in which the contractor agrees to a fixed period, indefinite quantity delivery order contract which provides for the use of negotiated, definitive work orders for public works as defined in RCW 39.04.010.</w:t>
      </w:r>
    </w:p>
    <w:p>
      <w:pPr>
        <w:spacing w:before="0" w:after="0" w:line="408" w:lineRule="exact"/>
        <w:ind w:left="0" w:right="0" w:firstLine="576"/>
        <w:jc w:val="left"/>
      </w:pPr>
      <w:r>
        <w:rPr/>
        <w:t xml:space="preserve">(10) "Job order contractor" means a registered or licensed contractor awarded a job order contract.</w:t>
      </w:r>
    </w:p>
    <w:p>
      <w:pPr>
        <w:spacing w:before="0" w:after="0" w:line="408" w:lineRule="exact"/>
        <w:ind w:left="0" w:right="0" w:firstLine="576"/>
        <w:jc w:val="left"/>
      </w:pPr>
      <w:r>
        <w:rPr/>
        <w:t xml:space="preserve">(11)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rPr/>
        <w:t xml:space="preserve">(12)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rPr/>
        <w:t xml:space="preserve">(13) "Percent fee" means the percentage amount to be earned by the general contractor/construction manager as overhead and profit.</w:t>
      </w:r>
    </w:p>
    <w:p>
      <w:pPr>
        <w:spacing w:before="0" w:after="0" w:line="408" w:lineRule="exact"/>
        <w:ind w:left="0" w:right="0" w:firstLine="576"/>
        <w:jc w:val="left"/>
      </w:pPr>
      <w:r>
        <w:rPr/>
        <w:t xml:space="preserve">(14) </w:t>
      </w:r>
      <w:r>
        <w:rPr>
          <w:u w:val="single"/>
        </w:rPr>
        <w:t xml:space="preserve">"Price-related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rPr>
          <w:u w:val="single"/>
        </w:rPr>
        <w:t xml:space="preserve">(15)</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"Small business entity" means a small business as defined in RCW 39.26.010.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"Unit price book" means a book containing specific prices, based on generally accepted industry standards and information, where available, for various items of work to be performed by the job order contractor. The prices may include: All the costs of materials; labor; equipment; overhead, including bonding costs; and profit for performing the items of work. The unit prices for labor must be at the rates in effect at the time the individual work order is issued.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250</w:t>
      </w:r>
      <w:r>
        <w:rPr/>
        <w:t xml:space="preserve"> and 2013 c 222 s 5 are each amended to read as follows:</w:t>
      </w:r>
    </w:p>
    <w:p>
      <w:pPr>
        <w:spacing w:before="0" w:after="0" w:line="408" w:lineRule="exact"/>
        <w:ind w:left="0" w:right="0" w:firstLine="576"/>
        <w:jc w:val="left"/>
      </w:pPr>
      <w:r>
        <w:rPr/>
        <w:t xml:space="preserve">The committee shall:</w:t>
      </w:r>
    </w:p>
    <w:p>
      <w:pPr>
        <w:spacing w:before="0" w:after="0" w:line="408" w:lineRule="exact"/>
        <w:ind w:left="0" w:right="0" w:firstLine="576"/>
        <w:jc w:val="left"/>
      </w:pPr>
      <w:r>
        <w:rPr/>
        <w:t xml:space="preserve">(1) Certify, or renew certification for, public bodies to use design-build or general contractor/construction manager contracting procedures, or both;</w:t>
      </w:r>
    </w:p>
    <w:p>
      <w:pPr>
        <w:spacing w:before="0" w:after="0" w:line="408" w:lineRule="exact"/>
        <w:ind w:left="0" w:right="0" w:firstLine="576"/>
        <w:jc w:val="left"/>
      </w:pPr>
      <w:r>
        <w:rPr/>
        <w:t xml:space="preserve">(2) Review and approve the use of the design-build or general contractor/construction manager contracting procedures on a project by project basis for public bodies that are not certified under RCW 39.10.270;</w:t>
      </w:r>
    </w:p>
    <w:p>
      <w:pPr>
        <w:spacing w:before="0" w:after="0" w:line="408" w:lineRule="exact"/>
        <w:ind w:left="0" w:right="0" w:firstLine="576"/>
        <w:jc w:val="left"/>
      </w:pPr>
      <w:r>
        <w:rPr/>
        <w:t xml:space="preserve">(3) </w:t>
      </w:r>
      <w:r>
        <w:t>((</w:t>
      </w:r>
      <w:r>
        <w:rPr>
          <w:strike/>
        </w:rPr>
        <w:t xml:space="preserve">Review and approve not more than fifteen projects using the design-build contracting procedure by noncertified public bodies for projects that have a total project cost between two million and ten million dollars. Projects must meet the criteria in RCW 39.10.300(1). Where possible, the committee shall approve projects among multiple public bodies. At least annually, the committee shall report to the board regarding the committee's review procedure of these projects and its recommendations for further use; and</w:t>
      </w:r>
    </w:p>
    <w:p>
      <w:pPr>
        <w:spacing w:before="0" w:after="0" w:line="408" w:lineRule="exact"/>
        <w:ind w:left="0" w:right="0" w:firstLine="576"/>
        <w:jc w:val="left"/>
      </w:pPr>
      <w:r>
        <w:rPr>
          <w:strike/>
        </w:rPr>
        <w:t xml:space="preserve">(4)</w:t>
      </w:r>
      <w:r>
        <w:t>))</w:t>
      </w:r>
      <w:r>
        <w:rPr/>
        <w:t xml:space="preserve"> Review and approve not more than two design-build demonstration projects that include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2017 c 211 s 1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w:t>
      </w:r>
      <w:r>
        <w:t>((</w:t>
      </w:r>
      <w:r>
        <w:rPr>
          <w:strike/>
        </w:rPr>
        <w:t xml:space="preserve">Public bodies certified to use the design-build procedure are limited to no more than five projects with a total project cost between two and ten million dollars during the certification period.</w:t>
      </w:r>
      <w:r>
        <w:t>))</w:t>
      </w:r>
      <w:r>
        <w:rPr/>
        <w:t xml:space="preserve">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w:t>
      </w:r>
      <w:r>
        <w:t>((</w:t>
      </w:r>
      <w:r>
        <w:rPr>
          <w:strike/>
        </w:rPr>
        <w:t xml:space="preserve">, if practicable,</w:t>
      </w:r>
      <w:r>
        <w:t>))</w:t>
      </w:r>
      <w:r>
        <w:rPr/>
        <w:t xml:space="preserve">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The committee may accept late applications, if administratively feasible, to avoid expiration of certification on a case-by-case basis.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300</w:t>
      </w:r>
      <w:r>
        <w:rPr/>
        <w:t xml:space="preserve"> and 2013 c 222 s 9 are each amended to read as follows:</w:t>
      </w:r>
    </w:p>
    <w:p>
      <w:pPr>
        <w:spacing w:before="0" w:after="0" w:line="408" w:lineRule="exact"/>
        <w:ind w:left="0" w:right="0" w:firstLine="576"/>
        <w:jc w:val="left"/>
      </w:pPr>
      <w:r>
        <w:rPr/>
        <w:t xml:space="preserve">(1) Subject to the requirements in RCW 39.10.250, 39.10.270, or 39.10.280, public bodies may utilize the design-build procedure</w:t>
      </w:r>
      <w:r>
        <w:rPr>
          <w:u w:val="single"/>
        </w:rPr>
        <w:t xml:space="preserve">, including progressive design-build,</w:t>
      </w:r>
      <w:r>
        <w:rPr/>
        <w:t xml:space="preserve"> for public works projects in which the total project cost is over </w:t>
      </w:r>
      <w:r>
        <w:t>((</w:t>
      </w:r>
      <w:r>
        <w:rPr>
          <w:strike/>
        </w:rPr>
        <w:t xml:space="preserve">ten</w:t>
      </w:r>
      <w:r>
        <w:t>))</w:t>
      </w:r>
      <w:r>
        <w:rPr/>
        <w:t xml:space="preserve"> </w:t>
      </w:r>
      <w:r>
        <w:rPr>
          <w:u w:val="single"/>
        </w:rPr>
        <w:t xml:space="preserve">two</w:t>
      </w:r>
      <w:r>
        <w:rPr/>
        <w:t xml:space="preserve"> million dollars and where: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or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Subject to the process in RCW 39.10.270 or 39.10.280, public bodies may use the design-build procedure for parking garages, regardless of cost.</w:t>
      </w:r>
    </w:p>
    <w:p>
      <w:pPr>
        <w:spacing w:before="0" w:after="0" w:line="408" w:lineRule="exact"/>
        <w:ind w:left="0" w:right="0" w:firstLine="576"/>
        <w:jc w:val="left"/>
      </w:pPr>
      <w:r>
        <w:rPr/>
        <w:t xml:space="preserve">(3)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pPr>
        <w:spacing w:before="0" w:after="0" w:line="408" w:lineRule="exact"/>
        <w:ind w:left="0" w:right="0" w:firstLine="576"/>
        <w:jc w:val="left"/>
      </w:pPr>
      <w:r>
        <w:rPr/>
        <w:t xml:space="preserve">(4)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pPr>
        <w:spacing w:before="0" w:after="0" w:line="408" w:lineRule="exact"/>
        <w:ind w:left="0" w:right="0" w:firstLine="576"/>
        <w:jc w:val="left"/>
      </w:pPr>
      <w:r>
        <w:rPr/>
        <w:t xml:space="preserve">(5) </w:t>
      </w:r>
      <w:r>
        <w:t>((</w:t>
      </w:r>
      <w:r>
        <w:rPr>
          <w:strike/>
        </w:rPr>
        <w:t xml:space="preserve">Subject to the process in RCW 39.10.280, public bodies may use the design-build procedure for public works projects in which the total project cost is between two million and ten million dollars and that meet one of the criteria in subsection (1)(a), (b), or (c) of this section.</w:t>
      </w:r>
    </w:p>
    <w:p>
      <w:pPr>
        <w:spacing w:before="0" w:after="0" w:line="408" w:lineRule="exact"/>
        <w:ind w:left="0" w:right="0" w:firstLine="576"/>
        <w:jc w:val="left"/>
      </w:pPr>
      <w:r>
        <w:rPr>
          <w:strike/>
        </w:rPr>
        <w:t xml:space="preserve">(6)</w:t>
      </w:r>
      <w:r>
        <w:t>))</w:t>
      </w:r>
      <w:r>
        <w:rPr/>
        <w:t xml:space="preserve"> Subject to the process in RCW 39.10.280, a public body may seek committee approval for a design-build demonstration project that includes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320</w:t>
      </w:r>
      <w:r>
        <w:rPr/>
        <w:t xml:space="preserve"> and 2013 c 222 s 10 are each amended to read as follows:</w:t>
      </w:r>
    </w:p>
    <w:p>
      <w:pPr>
        <w:spacing w:before="0" w:after="0" w:line="408" w:lineRule="exact"/>
        <w:ind w:left="0" w:right="0" w:firstLine="576"/>
        <w:jc w:val="left"/>
      </w:pPr>
      <w:r>
        <w:rPr/>
        <w:t xml:space="preserve">(1) A public body utilizing the design-build contracting procedure shall provide:</w:t>
      </w:r>
    </w:p>
    <w:p>
      <w:pPr>
        <w:spacing w:before="0" w:after="0" w:line="408" w:lineRule="exact"/>
        <w:ind w:left="0" w:right="0" w:firstLine="576"/>
        <w:jc w:val="left"/>
      </w:pPr>
      <w:r>
        <w:rPr/>
        <w:t xml:space="preserve">(a) Reasonable budget contingencies totaling not less than five percent of the anticipated contract value;</w:t>
      </w:r>
    </w:p>
    <w:p>
      <w:pPr>
        <w:spacing w:before="0" w:after="0" w:line="408" w:lineRule="exact"/>
        <w:ind w:left="0" w:right="0" w:firstLine="576"/>
        <w:jc w:val="left"/>
      </w:pPr>
      <w:r>
        <w:rPr/>
        <w:t xml:space="preserve">(b) Staff or consultants with expertise and prior experience in the management of comparable projects;</w:t>
      </w:r>
    </w:p>
    <w:p>
      <w:pPr>
        <w:spacing w:before="0" w:after="0" w:line="408" w:lineRule="exact"/>
        <w:ind w:left="0" w:right="0" w:firstLine="576"/>
        <w:jc w:val="left"/>
      </w:pPr>
      <w:r>
        <w:rPr/>
        <w:t xml:space="preserve">(c) Contract documents that include alternative dispute resolution procedures to be attempted prior to the initiation of litigation;</w:t>
      </w:r>
    </w:p>
    <w:p>
      <w:pPr>
        <w:spacing w:before="0" w:after="0" w:line="408" w:lineRule="exact"/>
        <w:ind w:left="0" w:right="0" w:firstLine="576"/>
        <w:jc w:val="left"/>
      </w:pPr>
      <w:r>
        <w:rPr/>
        <w:t xml:space="preserve">(d) Submission of project information, as required by the board; </w:t>
      </w:r>
      <w:r>
        <w:t>((</w:t>
      </w:r>
      <w:r>
        <w:rPr>
          <w:strike/>
        </w:rPr>
        <w:t xml:space="preserve">and</w:t>
      </w:r>
      <w:r>
        <w:t>))</w:t>
      </w:r>
    </w:p>
    <w:p>
      <w:pPr>
        <w:spacing w:before="0" w:after="0" w:line="408" w:lineRule="exact"/>
        <w:ind w:left="0" w:right="0" w:firstLine="576"/>
        <w:jc w:val="left"/>
      </w:pPr>
      <w:r>
        <w:rPr/>
        <w:t xml:space="preserve">(e) Contract documents that require the contractor, subcontractors, and designers to submit project information required by the board</w:t>
      </w:r>
      <w:r>
        <w:rPr>
          <w:u w:val="single"/>
        </w:rPr>
        <w:t xml:space="preserve">; and</w:t>
      </w:r>
    </w:p>
    <w:p>
      <w:pPr>
        <w:spacing w:before="0" w:after="0" w:line="408" w:lineRule="exact"/>
        <w:ind w:left="0" w:right="0" w:firstLine="576"/>
        <w:jc w:val="left"/>
      </w:pPr>
      <w:r>
        <w:rPr>
          <w:u w:val="single"/>
        </w:rPr>
        <w:t xml:space="preserve">(f) Contract documents that require the design builder to submit plans for inclusion of underutilized firms as subcontractors and suppliers including, but not limited to, the office of minority and women's business enterprises certified businesses, veteran certified businesses, and small businesses as allowed by law</w:t>
      </w:r>
      <w:r>
        <w:rPr/>
        <w:t xml:space="preserve">.</w:t>
      </w:r>
    </w:p>
    <w:p>
      <w:pPr>
        <w:spacing w:before="0" w:after="0" w:line="408" w:lineRule="exact"/>
        <w:ind w:left="0" w:right="0" w:firstLine="576"/>
        <w:jc w:val="left"/>
      </w:pPr>
      <w:r>
        <w:rPr/>
        <w:t xml:space="preserve">(2) A public body utilizing the design-build contracting procedure may provide incentive payments to contractors for early completion, cost savings, or other goals if such payments are identified in the request for proposals.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2014 c 19 s 1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request for qualifications documents shall include:</w:t>
      </w:r>
    </w:p>
    <w:p>
      <w:pPr>
        <w:spacing w:before="0" w:after="0" w:line="408" w:lineRule="exact"/>
        <w:ind w:left="0" w:right="0" w:firstLine="576"/>
        <w:jc w:val="left"/>
      </w:pPr>
      <w:r>
        <w:rPr/>
        <w:t xml:space="preserve">(a) A </w:t>
      </w:r>
      <w:r>
        <w:t>((</w:t>
      </w:r>
      <w:r>
        <w:rPr>
          <w:strike/>
        </w:rPr>
        <w:t xml:space="preserve">general</w:t>
      </w:r>
      <w:r>
        <w:t>))</w:t>
      </w:r>
      <w:r>
        <w:rPr/>
        <w:t xml:space="preserve"> description of the project </w:t>
      </w:r>
      <w:r>
        <w:t>((</w:t>
      </w:r>
      <w:r>
        <w:rPr>
          <w:strike/>
        </w:rPr>
        <w:t xml:space="preserve">that provides sufficient information for proposers to submit qualifications</w:t>
      </w:r>
      <w:r>
        <w:t>))</w:t>
      </w:r>
      <w:r>
        <w:rPr/>
        <w:t xml:space="preserve"> </w:t>
      </w:r>
      <w:r>
        <w:rPr>
          <w:u w:val="single"/>
        </w:rPr>
        <w:t xml:space="preserve">including the estimated design-build contract value and the intended use of the project</w:t>
      </w:r>
      <w:r>
        <w:rPr/>
        <w:t xml:space="preserve">;</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 </w:t>
      </w:r>
      <w:r>
        <w:t>((</w:t>
      </w:r>
      <w:r>
        <w:rPr>
          <w:strike/>
        </w:rPr>
        <w:t xml:space="preserve">including, but not limited to, submission of the proposer's accident prevention program</w:t>
      </w:r>
      <w:r>
        <w:t>))</w:t>
      </w:r>
      <w:r>
        <w:rPr/>
        <w:t xml:space="preserve">;</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w:t>
      </w:r>
      <w:r>
        <w:t>((</w:t>
      </w:r>
      <w:r>
        <w:rPr>
          <w:strike/>
        </w:rPr>
        <w:t xml:space="preserve">request for</w:t>
      </w:r>
      <w:r>
        <w:t>))</w:t>
      </w:r>
      <w:r>
        <w:rPr/>
        <w:t xml:space="preserve"> qualifications shall include</w:t>
      </w:r>
      <w:r>
        <w:t>((</w:t>
      </w:r>
      <w:r>
        <w:rPr>
          <w:strike/>
        </w:rPr>
        <w:t xml:space="preserve">, but not be limited to,</w:t>
      </w:r>
      <w:r>
        <w:t>))</w:t>
      </w:r>
      <w:r>
        <w:rPr/>
        <w:t xml:space="preserve"> technical qualifications, such as specialized experience and technical competence </w:t>
      </w:r>
      <w:r>
        <w:rPr>
          <w:u w:val="single"/>
        </w:rPr>
        <w:t xml:space="preserve">of the firms and the key design and construction personnel</w:t>
      </w:r>
      <w:r>
        <w:rPr/>
        <w:t xml:space="preserve">; </w:t>
      </w:r>
      <w:r>
        <w:t>((</w:t>
      </w:r>
      <w:r>
        <w:rPr>
          <w:strike/>
        </w:rPr>
        <w:t xml:space="preserve">capability</w:t>
      </w:r>
      <w:r>
        <w:t>))</w:t>
      </w:r>
      <w:r>
        <w:rPr/>
        <w:t xml:space="preserve"> </w:t>
      </w:r>
      <w:r>
        <w:rPr>
          <w:u w:val="single"/>
        </w:rPr>
        <w:t xml:space="preserve">capacity</w:t>
      </w:r>
      <w:r>
        <w:rPr/>
        <w:t xml:space="preserve"> to perform; </w:t>
      </w:r>
      <w:r>
        <w:rPr>
          <w:u w:val="single"/>
        </w:rPr>
        <w:t xml:space="preserve">the proposer's</w:t>
      </w:r>
      <w:r>
        <w:rPr/>
        <w:t xml:space="preserve"> past performance </w:t>
      </w:r>
      <w:r>
        <w:t>((</w:t>
      </w:r>
      <w:r>
        <w:rPr>
          <w:strike/>
        </w:rPr>
        <w:t xml:space="preserve">of the proposers' team, including the architect-engineer and construction members</w:t>
      </w:r>
      <w:r>
        <w:t>))</w:t>
      </w:r>
      <w:r>
        <w:rPr/>
        <w:t xml:space="preserve"> </w:t>
      </w:r>
      <w:r>
        <w:rPr>
          <w:u w:val="single"/>
        </w:rPr>
        <w:t xml:space="preserve">in utilization of the office of minority and women's business enterprises certified businesses, to the extent permitted by law; ability to provide a performance and payment bond for the project</w:t>
      </w:r>
      <w:r>
        <w:rPr/>
        <w:t xml:space="preserve">; and other appropriate factors. Evaluation factors may also include</w:t>
      </w:r>
      <w:r>
        <w:t>((</w:t>
      </w:r>
      <w:r>
        <w:rPr>
          <w:strike/>
        </w:rPr>
        <w:t xml:space="preserve">: (A)</w:t>
      </w:r>
      <w:r>
        <w:t>))</w:t>
      </w:r>
      <w:r>
        <w:rPr>
          <w:u w:val="single"/>
        </w:rPr>
        <w:t xml:space="preserve">, but are not limited to, t</w:t>
      </w:r>
      <w:r>
        <w:rPr/>
        <w:t xml:space="preserve">he proposer's past performance in utilization of small business entities</w:t>
      </w:r>
      <w:r>
        <w:t>((</w:t>
      </w:r>
      <w:r>
        <w:rPr>
          <w:strike/>
        </w:rPr>
        <w:t xml:space="preserve">; and (B) disadvantaged business enterprises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w:t>
      </w:r>
      <w:r>
        <w:rPr>
          <w:u w:val="single"/>
        </w:rPr>
        <w:t xml:space="preserve">the management plan to meet time and budget requirements and one or more price-related factors. Evaluation factors may also include</w:t>
      </w:r>
      <w:r>
        <w:rPr/>
        <w:t xml:space="preserve">, but not be limited to, </w:t>
      </w:r>
      <w:r>
        <w:t>((</w:t>
      </w:r>
      <w:r>
        <w:rPr>
          <w:strike/>
        </w:rPr>
        <w:t xml:space="preserve">the factors listed in (d)(i) of this subsection, as well as technical approach design concept; ability of professional personnel; past performance on similar projects; ability to meet time and budget requirements; ability to provide a performance and payment bond for the project; recent, current, and projected workloads of the firm; location; and cost or price-related factors that may include operating costs. The public body may also consider a proposer's</w:t>
      </w:r>
      <w:r>
        <w:t>))</w:t>
      </w:r>
      <w:r>
        <w:rPr/>
        <w:t xml:space="preserve"> </w:t>
      </w:r>
      <w:r>
        <w:rPr>
          <w:u w:val="single"/>
        </w:rPr>
        <w:t xml:space="preserve">the technical approach, design concept, and the</w:t>
      </w:r>
      <w:r>
        <w:rPr/>
        <w:t xml:space="preserve"> outreach plan to include small business entities and disadvantaged business enterprises as </w:t>
      </w:r>
      <w:r>
        <w:rPr>
          <w:u w:val="single"/>
        </w:rPr>
        <w:t xml:space="preserve">subconsultants,</w:t>
      </w:r>
      <w:r>
        <w:rPr/>
        <w:t xml:space="preserve"> subcontractor</w:t>
      </w:r>
      <w:r>
        <w:rPr>
          <w:u w:val="single"/>
        </w:rPr>
        <w:t xml:space="preserve">s,</w:t>
      </w:r>
      <w:r>
        <w:rPr/>
        <w:t xml:space="preserve"> and suppliers for the project</w:t>
      </w:r>
      <w:r>
        <w:t>((</w:t>
      </w:r>
      <w:r>
        <w:rPr>
          <w:strike/>
        </w:rPr>
        <w:t xml:space="preserve">. Alternatively, if the public body determines that all finalists will be capable of producing a design that adequately meets project requirements, the public body may award the contract to the firm that submits the responsive proposal with the lowest price</w:t>
      </w:r>
      <w:r>
        <w:t>))</w:t>
      </w:r>
      <w:r>
        <w:rPr/>
        <w:t xml:space="preserve">;</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w:t>
      </w:r>
      <w:r>
        <w:t>((</w:t>
      </w:r>
      <w:r>
        <w:rPr>
          <w:strike/>
        </w:rPr>
        <w:t xml:space="preserve">form of the</w:t>
      </w:r>
      <w:r>
        <w:t>))</w:t>
      </w:r>
      <w:r>
        <w:rPr/>
        <w:t xml:space="preserve"> </w:t>
      </w:r>
      <w:r>
        <w:rPr>
          <w:u w:val="single"/>
        </w:rPr>
        <w:t xml:space="preserve">proposed</w:t>
      </w:r>
      <w:r>
        <w:rPr/>
        <w:t xml:space="preserve"> contract </w:t>
      </w:r>
      <w:r>
        <w:t>((</w:t>
      </w:r>
      <w:r>
        <w:rPr>
          <w:strike/>
        </w:rPr>
        <w:t xml:space="preserve">to be awarded</w:t>
      </w:r>
      <w:r>
        <w:t>))</w:t>
      </w:r>
      <w:r>
        <w:rPr/>
        <w:t xml:space="preserve">;</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w:t>
      </w:r>
      <w:r>
        <w:t>((</w:t>
      </w:r>
      <w:r>
        <w:rPr>
          <w:strike/>
        </w:rPr>
        <w:t xml:space="preserve">, which shall provide the following information</w:t>
      </w:r>
      <w:r>
        <w:t>))</w:t>
      </w:r>
      <w:r>
        <w:rPr>
          <w:u w:val="single"/>
        </w:rPr>
        <w:t xml:space="preserve">. The request for proposal documents shall include</w:t>
      </w:r>
      <w:r>
        <w:rPr/>
        <w:t xml:space="preserve">:</w:t>
      </w:r>
    </w:p>
    <w:p>
      <w:pPr>
        <w:spacing w:before="0" w:after="0" w:line="408" w:lineRule="exact"/>
        <w:ind w:left="0" w:right="0" w:firstLine="576"/>
        <w:jc w:val="left"/>
      </w:pPr>
      <w:r>
        <w:rPr/>
        <w:t xml:space="preserve">(a) </w:t>
      </w:r>
      <w:r>
        <w:t>((</w:t>
      </w:r>
      <w:r>
        <w:rPr>
          <w:strike/>
        </w:rPr>
        <w:t xml:space="preserve">A detailed description of the project including programmatic, performance, and technical requirements and specifications; functional and operational elements; building performance goals and validation requirements; minimum and maximum net and gross areas of any building; and, at the discretion of the public body, preliminary engineering and architectural drawings; and</w:t>
      </w:r>
    </w:p>
    <w:p>
      <w:pPr>
        <w:spacing w:before="0" w:after="0" w:line="408" w:lineRule="exact"/>
        <w:ind w:left="0" w:right="0" w:firstLine="576"/>
        <w:jc w:val="left"/>
      </w:pPr>
      <w:r>
        <w:rPr>
          <w:strike/>
        </w:rPr>
        <w:t xml:space="preserve">(b) The target budget for the design-build portion of the project</w:t>
      </w:r>
      <w:r>
        <w:t>))</w:t>
      </w:r>
      <w:r>
        <w:rPr/>
        <w:t xml:space="preserve"> </w:t>
      </w:r>
      <w:r>
        <w:rPr>
          <w:u w:val="single"/>
        </w:rPr>
        <w:t xml:space="preserve">Any specific forms to be used by the finalists; and</w:t>
      </w:r>
    </w:p>
    <w:p>
      <w:pPr>
        <w:spacing w:before="0" w:after="0" w:line="408" w:lineRule="exact"/>
        <w:ind w:left="0" w:right="0" w:firstLine="576"/>
        <w:jc w:val="left"/>
      </w:pPr>
      <w:r>
        <w:rPr>
          <w:u w:val="single"/>
        </w:rPr>
        <w:t xml:space="preserve">(b) Submission of a summary of the finalist's accident prevention program and an overview of its implementation</w:t>
      </w:r>
      <w:r>
        <w:rPr/>
        <w:t xml:space="preserve">.</w:t>
      </w:r>
    </w:p>
    <w:p>
      <w:pPr>
        <w:spacing w:before="0" w:after="0" w:line="408" w:lineRule="exact"/>
        <w:ind w:left="0" w:right="0" w:firstLine="576"/>
        <w:jc w:val="left"/>
      </w:pPr>
      <w:r>
        <w:rPr/>
        <w:t xml:space="preserve">(5) The public body shall establish an evaluation committee to evaluate the proposals submitted by the finalists. </w:t>
      </w:r>
      <w:r>
        <w:t>((</w:t>
      </w:r>
      <w:r>
        <w:rPr>
          <w:strike/>
        </w:rPr>
        <w:t xml:space="preserve">Design-build contracts shall be awarded using the procedures in (a) or (b) of this subsection. The public body must identify in the request for qualifications which procedure will be used.</w:t>
      </w:r>
    </w:p>
    <w:p>
      <w:pPr>
        <w:spacing w:before="0" w:after="0" w:line="408" w:lineRule="exact"/>
        <w:ind w:left="0" w:right="0" w:firstLine="576"/>
        <w:jc w:val="left"/>
      </w:pPr>
      <w:r>
        <w:rPr>
          <w:strike/>
        </w:rPr>
        <w:t xml:space="preserve">(a)</w:t>
      </w:r>
      <w:r>
        <w:t>))</w:t>
      </w:r>
      <w:r>
        <w:rPr/>
        <w:t xml:space="preserve"> The finalists' proposals shall be evaluated and scored based solely on the factors, weighting, and process identified in the </w:t>
      </w:r>
      <w:r>
        <w:t>((</w:t>
      </w:r>
      <w:r>
        <w:rPr>
          <w:strike/>
        </w:rPr>
        <w:t xml:space="preserve">initial</w:t>
      </w:r>
      <w:r>
        <w:t>))</w:t>
      </w:r>
      <w:r>
        <w:rPr/>
        <w:t xml:space="preserve"> request for qualifications</w:t>
      </w:r>
      <w:r>
        <w:rPr>
          <w:u w:val="single"/>
        </w:rPr>
        <w:t xml:space="preserve">, the request for proposals,</w:t>
      </w:r>
      <w:r>
        <w:rPr/>
        <w:t xml:space="preserve"> and in any addenda published by the public body. Public bodies may request best and final proposals from finalists. The public body may initiate negotiations with the </w:t>
      </w:r>
      <w:r>
        <w:t>((</w:t>
      </w:r>
      <w:r>
        <w:rPr>
          <w:strike/>
        </w:rPr>
        <w:t xml:space="preserve">firm</w:t>
      </w:r>
      <w:r>
        <w:t>))</w:t>
      </w:r>
      <w:r>
        <w:rPr/>
        <w:t xml:space="preserve"> </w:t>
      </w:r>
      <w:r>
        <w:rPr>
          <w:u w:val="single"/>
        </w:rPr>
        <w:t xml:space="preserve">finalist</w:t>
      </w:r>
      <w:r>
        <w:rPr/>
        <w:t xml:space="preserve"> submitting the highest scored proposal. If the public body is unable to execute a contract with the </w:t>
      </w:r>
      <w:r>
        <w:t>((</w:t>
      </w:r>
      <w:r>
        <w:rPr>
          <w:strike/>
        </w:rPr>
        <w:t xml:space="preserve">firm</w:t>
      </w:r>
      <w:r>
        <w:t>))</w:t>
      </w:r>
      <w:r>
        <w:rPr/>
        <w:t xml:space="preserve"> </w:t>
      </w:r>
      <w:r>
        <w:rPr>
          <w:u w:val="single"/>
        </w:rPr>
        <w:t xml:space="preserve">finalist</w:t>
      </w:r>
      <w:r>
        <w:rPr/>
        <w:t xml:space="preserve"> submitting the highest scored proposal, negotiations with that </w:t>
      </w:r>
      <w:r>
        <w:t>((</w:t>
      </w:r>
      <w:r>
        <w:rPr>
          <w:strike/>
        </w:rPr>
        <w:t xml:space="preserve">firm</w:t>
      </w:r>
      <w:r>
        <w:t>))</w:t>
      </w:r>
      <w:r>
        <w:rPr/>
        <w:t xml:space="preserve"> </w:t>
      </w:r>
      <w:r>
        <w:rPr>
          <w:u w:val="single"/>
        </w:rPr>
        <w:t xml:space="preserve">finalist</w:t>
      </w:r>
      <w:r>
        <w:rPr/>
        <w:t xml:space="preserve"> may be suspended or terminated and the public body may proceed to negotiate with the next highest scored </w:t>
      </w:r>
      <w:r>
        <w:t>((</w:t>
      </w:r>
      <w:r>
        <w:rPr>
          <w:strike/>
        </w:rPr>
        <w:t xml:space="preserve">firm</w:t>
      </w:r>
      <w:r>
        <w:t>))</w:t>
      </w:r>
      <w:r>
        <w:rPr/>
        <w:t xml:space="preserve"> </w:t>
      </w:r>
      <w:r>
        <w:rPr>
          <w:u w:val="single"/>
        </w:rPr>
        <w:t xml:space="preserve">finalist</w:t>
      </w:r>
      <w:r>
        <w:rPr/>
        <w:t xml:space="preserve">. Public bodies shall continue in accordance with this procedure until a contract agreement is reached or the selection process is terminated.</w:t>
      </w:r>
    </w:p>
    <w:p>
      <w:pPr>
        <w:spacing w:before="0" w:after="0" w:line="408" w:lineRule="exact"/>
        <w:ind w:left="0" w:right="0" w:firstLine="576"/>
        <w:jc w:val="left"/>
      </w:pPr>
      <w:r>
        <w:t>((</w:t>
      </w:r>
      <w:r>
        <w:rPr>
          <w:strike/>
        </w:rPr>
        <w:t xml:space="preserve">(b) If the public body determines that all finalists are capable of producing a design that adequately meets project requirements, the public body may award the contract to the firm that submits the responsive proposal with the lowest price.</w:t>
      </w:r>
      <w:r>
        <w:t>))</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w:t>
      </w:r>
      <w:r>
        <w:rPr>
          <w:u w:val="single"/>
        </w:rPr>
        <w:t xml:space="preserve">Any contract must require the firm awarded the contract to track and report to the public body its utilization of the office of minority and women's business enterprises certified businesses and veteran certified businesses.</w:t>
      </w:r>
    </w:p>
    <w:p>
      <w:pPr>
        <w:spacing w:before="0" w:after="0" w:line="408" w:lineRule="exact"/>
        <w:ind w:left="0" w:right="0" w:firstLine="576"/>
        <w:jc w:val="left"/>
      </w:pPr>
      <w:r>
        <w:rPr>
          <w:u w:val="single"/>
        </w:rPr>
        <w:t xml:space="preserve">(9)</w:t>
      </w:r>
      <w:r>
        <w:rPr/>
        <w:t xml:space="preserve">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w:t>
      </w:r>
      <w:r>
        <w:t>((</w:t>
      </w:r>
      <w:r>
        <w:rPr>
          <w:strike/>
        </w:rPr>
        <w:t xml:space="preserve">consider</w:t>
      </w:r>
      <w:r>
        <w:t>))</w:t>
      </w:r>
      <w:r>
        <w:rPr/>
        <w:t xml:space="preserve"> </w:t>
      </w:r>
      <w:r>
        <w:rPr>
          <w:u w:val="single"/>
        </w:rPr>
        <w:t xml:space="preserve">recognize</w:t>
      </w:r>
      <w:r>
        <w:rPr/>
        <w:t xml:space="preserv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2017 c 136 s 1 are each amended to read as follows:</w:t>
      </w:r>
    </w:p>
    <w:p>
      <w:pPr>
        <w:spacing w:before="0" w:after="0" w:line="408" w:lineRule="exact"/>
        <w:ind w:left="0" w:right="0" w:firstLine="576"/>
        <w:jc w:val="left"/>
      </w:pPr>
      <w:r>
        <w:rPr/>
        <w:t xml:space="preserve">(1) </w:t>
      </w:r>
      <w:r>
        <w:t>((</w:t>
      </w:r>
      <w:r>
        <w:rPr>
          <w:strike/>
        </w:rPr>
        <w:t xml:space="preserve">The following</w:t>
      </w:r>
      <w:r>
        <w:t>))</w:t>
      </w:r>
      <w:r>
        <w:rPr/>
        <w:t xml:space="preserve"> </w:t>
      </w:r>
      <w:r>
        <w:rPr>
          <w:u w:val="single"/>
        </w:rPr>
        <w:t xml:space="preserve">All</w:t>
      </w:r>
      <w:r>
        <w:rPr/>
        <w:t xml:space="preserve"> public bodies of the state of Washington are authorized to award job order contracts and use the job order contracting procedure</w:t>
      </w:r>
      <w:r>
        <w:t>((</w:t>
      </w:r>
      <w:r>
        <w:rPr>
          <w:strike/>
        </w:rPr>
        <w:t xml:space="preserve">:</w:t>
      </w:r>
    </w:p>
    <w:p>
      <w:pPr>
        <w:spacing w:before="0" w:after="0" w:line="408" w:lineRule="exact"/>
        <w:ind w:left="0" w:right="0" w:firstLine="576"/>
        <w:jc w:val="left"/>
      </w:pPr>
      <w:r>
        <w:rPr>
          <w:strike/>
        </w:rPr>
        <w:t xml:space="preserve">(a) The department of enterprise services;</w:t>
      </w:r>
    </w:p>
    <w:p>
      <w:pPr>
        <w:spacing w:before="0" w:after="0" w:line="408" w:lineRule="exact"/>
        <w:ind w:left="0" w:right="0" w:firstLine="576"/>
        <w:jc w:val="left"/>
      </w:pPr>
      <w:r>
        <w:rPr>
          <w:strike/>
        </w:rPr>
        <w:t xml:space="preserve">(b) The state universities, regional universities, and The Evergreen State College;</w:t>
      </w:r>
    </w:p>
    <w:p>
      <w:pPr>
        <w:spacing w:before="0" w:after="0" w:line="408" w:lineRule="exact"/>
        <w:ind w:left="0" w:right="0" w:firstLine="576"/>
        <w:jc w:val="left"/>
      </w:pPr>
      <w:r>
        <w:rPr>
          <w:strike/>
        </w:rPr>
        <w:t xml:space="preserve">(c) Sound transit (central Puget Sound regional transit authority);</w:t>
      </w:r>
    </w:p>
    <w:p>
      <w:pPr>
        <w:spacing w:before="0" w:after="0" w:line="408" w:lineRule="exact"/>
        <w:ind w:left="0" w:right="0" w:firstLine="576"/>
        <w:jc w:val="left"/>
      </w:pPr>
      <w:r>
        <w:rPr>
          <w:strike/>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strike/>
        </w:rPr>
        <w:t xml:space="preserve">(e) Every county with a population greater than four hundred fifty thousand;</w:t>
      </w:r>
    </w:p>
    <w:p>
      <w:pPr>
        <w:spacing w:before="0" w:after="0" w:line="408" w:lineRule="exact"/>
        <w:ind w:left="0" w:right="0" w:firstLine="576"/>
        <w:jc w:val="left"/>
      </w:pPr>
      <w:r>
        <w:rPr>
          <w:strike/>
        </w:rPr>
        <w:t xml:space="preserve">(f) Every port district with total revenues greater than fifteen million dollars per year;</w:t>
      </w:r>
    </w:p>
    <w:p>
      <w:pPr>
        <w:spacing w:before="0" w:after="0" w:line="408" w:lineRule="exact"/>
        <w:ind w:left="0" w:right="0" w:firstLine="576"/>
        <w:jc w:val="left"/>
      </w:pPr>
      <w:r>
        <w:rPr>
          <w:strike/>
        </w:rPr>
        <w:t xml:space="preserve">(g) Every public utility district with revenues from energy sales greater than twenty-three million dollars per year;</w:t>
      </w:r>
    </w:p>
    <w:p>
      <w:pPr>
        <w:spacing w:before="0" w:after="0" w:line="408" w:lineRule="exact"/>
        <w:ind w:left="0" w:right="0" w:firstLine="576"/>
        <w:jc w:val="left"/>
      </w:pPr>
      <w:r>
        <w:rPr>
          <w:strike/>
        </w:rPr>
        <w:t xml:space="preserve">(h) Every school district;</w:t>
      </w:r>
    </w:p>
    <w:p>
      <w:pPr>
        <w:spacing w:before="0" w:after="0" w:line="408" w:lineRule="exact"/>
        <w:ind w:left="0" w:right="0" w:firstLine="576"/>
        <w:jc w:val="left"/>
      </w:pPr>
      <w:r>
        <w:rPr>
          <w:strike/>
        </w:rPr>
        <w:t xml:space="preserve">(i) The state ferry system;</w:t>
      </w:r>
    </w:p>
    <w:p>
      <w:pPr>
        <w:spacing w:before="0" w:after="0" w:line="408" w:lineRule="exact"/>
        <w:ind w:left="0" w:right="0" w:firstLine="576"/>
        <w:jc w:val="left"/>
      </w:pPr>
      <w:r>
        <w:rPr>
          <w:strike/>
        </w:rPr>
        <w:t xml:space="preserve">(j) The Washington state department of transportation, for the administration of building improvement, replacement, and renovation projects only;</w:t>
      </w:r>
    </w:p>
    <w:p>
      <w:pPr>
        <w:spacing w:before="0" w:after="0" w:line="408" w:lineRule="exact"/>
        <w:ind w:left="0" w:right="0" w:firstLine="576"/>
        <w:jc w:val="left"/>
      </w:pPr>
      <w:r>
        <w:rPr>
          <w:strike/>
        </w:rPr>
        <w:t xml:space="preserve">(k) Every public hospital district with total revenues greater than fifteen million dollars per year; and</w:t>
      </w:r>
    </w:p>
    <w:p>
      <w:pPr>
        <w:spacing w:before="0" w:after="0" w:line="408" w:lineRule="exact"/>
        <w:ind w:left="0" w:right="0" w:firstLine="576"/>
        <w:jc w:val="left"/>
      </w:pPr>
      <w:r>
        <w:rPr>
          <w:strike/>
        </w:rPr>
        <w:t xml:space="preserve">(l) Every public transportation benefit area authority as defined under RCW 36.57A.010</w:t>
      </w:r>
      <w:r>
        <w:t>))</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430</w:t>
      </w:r>
      <w:r>
        <w:rPr/>
        <w:t xml:space="preserve"> and 2007 c 494 s 402 are each amended to read as follows:</w:t>
      </w:r>
    </w:p>
    <w:p>
      <w:pPr>
        <w:spacing w:before="0" w:after="0" w:line="408" w:lineRule="exact"/>
        <w:ind w:left="0" w:right="0" w:firstLine="576"/>
        <w:jc w:val="left"/>
      </w:pPr>
      <w:r>
        <w:rPr/>
        <w:t xml:space="preserve">(1) Job order contracts shall be awarded through a competitive process using public requests for proposals.</w:t>
      </w:r>
    </w:p>
    <w:p>
      <w:pPr>
        <w:spacing w:before="0" w:after="0" w:line="408" w:lineRule="exact"/>
        <w:ind w:left="0" w:right="0" w:firstLine="576"/>
        <w:jc w:val="left"/>
      </w:pPr>
      <w:r>
        <w:rPr/>
        <w:t xml:space="preserve">(2) The public body shall make an effort to solicit proposals from certified minority or certified woman-owned contractors to the extent permitted by the Washington state civil rights act, RCW 49.60.400.</w:t>
      </w:r>
    </w:p>
    <w:p>
      <w:pPr>
        <w:spacing w:before="0" w:after="0" w:line="408" w:lineRule="exact"/>
        <w:ind w:left="0" w:right="0" w:firstLine="576"/>
        <w:jc w:val="left"/>
      </w:pPr>
      <w:r>
        <w:rPr/>
        <w:t xml:space="preserve">(3) The public body shall publish, at least once in a statewide publication and legal newspaper of general circulation published in every county in which the public works project is anticipated, a request for proposals for job order contracts and the availability and location of the request for proposal documents. The public body shall ensure that the request for proposal documents at a minimum includes:</w:t>
      </w:r>
    </w:p>
    <w:p>
      <w:pPr>
        <w:spacing w:before="0" w:after="0" w:line="408" w:lineRule="exact"/>
        <w:ind w:left="0" w:right="0" w:firstLine="576"/>
        <w:jc w:val="left"/>
      </w:pPr>
      <w:r>
        <w:rPr/>
        <w:t xml:space="preserve">(a) A detailed description of the scope of the job order contract including performance, technical requirements and specifications, functional and operational elements, minimum and maximum work order amounts, duration of the contract, and options to extend the job order contract;</w:t>
      </w:r>
    </w:p>
    <w:p>
      <w:pPr>
        <w:spacing w:before="0" w:after="0" w:line="408" w:lineRule="exact"/>
        <w:ind w:left="0" w:right="0" w:firstLine="576"/>
        <w:jc w:val="left"/>
      </w:pPr>
      <w:r>
        <w:rPr/>
        <w:t xml:space="preserve">(b) The reasons for using job order contracts;</w:t>
      </w:r>
    </w:p>
    <w:p>
      <w:pPr>
        <w:spacing w:before="0" w:after="0" w:line="408" w:lineRule="exact"/>
        <w:ind w:left="0" w:right="0" w:firstLine="576"/>
        <w:jc w:val="left"/>
      </w:pPr>
      <w:r>
        <w:rPr/>
        <w:t xml:space="preserve">(c) A description of the qualifications required of the proposer;</w:t>
      </w:r>
    </w:p>
    <w:p>
      <w:pPr>
        <w:spacing w:before="0" w:after="0" w:line="408" w:lineRule="exact"/>
        <w:ind w:left="0" w:right="0" w:firstLine="576"/>
        <w:jc w:val="left"/>
      </w:pPr>
      <w:r>
        <w:rPr/>
        <w:t xml:space="preserve">(d) The identity of the specific unit price book to be used;</w:t>
      </w:r>
    </w:p>
    <w:p>
      <w:pPr>
        <w:spacing w:before="0" w:after="0" w:line="408" w:lineRule="exact"/>
        <w:ind w:left="0" w:right="0" w:firstLine="576"/>
        <w:jc w:val="left"/>
      </w:pPr>
      <w:r>
        <w:rPr/>
        <w:t xml:space="preserve">(e) The minimum contracted amount committed to the selected job order contractor;</w:t>
      </w:r>
    </w:p>
    <w:p>
      <w:pPr>
        <w:spacing w:before="0" w:after="0" w:line="408" w:lineRule="exact"/>
        <w:ind w:left="0" w:right="0" w:firstLine="576"/>
        <w:jc w:val="left"/>
      </w:pPr>
      <w:r>
        <w:rPr/>
        <w:t xml:space="preserve">(f) A description of the process the public body will use to evaluate qualifications and proposals, including evaluation factors and the relative weight of factors. The public body shall ensure that evaluation factors include, but are not limited to, proposal price and the ability of the proposer to perform the job order contract. In evaluating the ability of the proposer to perform the job order contract, the public body may consider: The ability of the professional personnel who will work on the job order contract; past performance on similar contracts; ability to meet time and budget requirements; </w:t>
      </w:r>
      <w:r>
        <w:rPr>
          <w:u w:val="single"/>
        </w:rPr>
        <w:t xml:space="preserve">past performance on approved subcontractor inclusion plans;</w:t>
      </w:r>
      <w:r>
        <w:rPr/>
        <w:t xml:space="preserve"> ability to provide a performance and payment bond for the job order contract; recent, current, and projected workloads of the proposer; location; and the concept of the proposal;</w:t>
      </w:r>
    </w:p>
    <w:p>
      <w:pPr>
        <w:spacing w:before="0" w:after="0" w:line="408" w:lineRule="exact"/>
        <w:ind w:left="0" w:right="0" w:firstLine="576"/>
        <w:jc w:val="left"/>
      </w:pPr>
      <w:r>
        <w:rPr/>
        <w:t xml:space="preserve">(g) The form of the contract to be awarded;</w:t>
      </w:r>
    </w:p>
    <w:p>
      <w:pPr>
        <w:spacing w:before="0" w:after="0" w:line="408" w:lineRule="exact"/>
        <w:ind w:left="0" w:right="0" w:firstLine="576"/>
        <w:jc w:val="left"/>
      </w:pPr>
      <w:r>
        <w:rPr/>
        <w:t xml:space="preserve">(h) The method for pricing renewals of or extensions to the job order contract;</w:t>
      </w:r>
    </w:p>
    <w:p>
      <w:pPr>
        <w:spacing w:before="0" w:after="0" w:line="408" w:lineRule="exact"/>
        <w:ind w:left="0" w:right="0" w:firstLine="576"/>
        <w:jc w:val="left"/>
      </w:pPr>
      <w:r>
        <w:rPr/>
        <w:t xml:space="preserve">(i) A notice that the proposals are subject to RCW 39.10.470; and</w:t>
      </w:r>
    </w:p>
    <w:p>
      <w:pPr>
        <w:spacing w:before="0" w:after="0" w:line="408" w:lineRule="exact"/>
        <w:ind w:left="0" w:right="0" w:firstLine="576"/>
        <w:jc w:val="left"/>
      </w:pPr>
      <w:r>
        <w:rPr/>
        <w:t xml:space="preserve">(j) Other information relevant to the project.</w:t>
      </w:r>
    </w:p>
    <w:p>
      <w:pPr>
        <w:spacing w:before="0" w:after="0" w:line="408" w:lineRule="exact"/>
        <w:ind w:left="0" w:right="0" w:firstLine="576"/>
        <w:jc w:val="left"/>
      </w:pPr>
      <w:r>
        <w:rPr/>
        <w:t xml:space="preserve">(4) A public body shall establish a committee to evaluate the proposals. After the committee has selected the most qualified finalists, the finalists shall submit final proposals, including sealed bids based upon the identified unit price book. Such bids may be in the form of coefficient markups from listed price book costs. The public body shall award the contract to the firm submitting the highest scored final proposal using the evaluation factors and the relative weight of factors published in the public request for proposals and will notify the board of the award of the contract.</w:t>
      </w:r>
    </w:p>
    <w:p>
      <w:pPr>
        <w:spacing w:before="0" w:after="0" w:line="408" w:lineRule="exact"/>
        <w:ind w:left="0" w:right="0" w:firstLine="576"/>
        <w:jc w:val="left"/>
      </w:pPr>
      <w:r>
        <w:rPr/>
        <w:t xml:space="preserve">(5) The public body shall provide a protest period of at least ten business days following the day of the announcement of the apparent successful proposal to allow a protester to file a detailed statement of the grounds of the protest. The public body shall promptly make a determination on the merits of the protest and provide to all proposers a written decision of denial or acceptance of the protest. The public body shall not execute the contract until two business days following the public body's decision on the protest.</w:t>
      </w:r>
    </w:p>
    <w:p>
      <w:pPr>
        <w:spacing w:before="0" w:after="0" w:line="408" w:lineRule="exact"/>
        <w:ind w:left="0" w:right="0" w:firstLine="576"/>
        <w:jc w:val="left"/>
      </w:pPr>
      <w:r>
        <w:rPr/>
        <w:t xml:space="preserve">(6) The requirements of RCW 39.30.060 do not apply to requests for proposals for job order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2015 c 173 s 1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w:t>
      </w:r>
      <w:r>
        <w:rPr>
          <w:u w:val="single"/>
        </w:rPr>
        <w:t xml:space="preserve">Any unused capacity from the previous year may be carried over for one year and added to the immediate following year's limit. The maximum annual volume including unused capacity shall not exceed the limit of two years.</w:t>
      </w:r>
      <w:r>
        <w:rPr/>
        <w:t xml:space="preserve"> The maximum total dollar amount that may be awarded under a job order contract for the department of enterprise services, counties with a population of more than one million, and cities with a population of more than four hundred thousand is six million dollars per year for a maximum of three years. </w:t>
      </w:r>
      <w:r>
        <w:rPr>
          <w:u w:val="single"/>
        </w:rPr>
        <w:t xml:space="preserve">The maximum total dollar amounts are exclusive of Washington state sales and use tax.</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w:t>
      </w:r>
      <w:r>
        <w:t>((</w:t>
      </w:r>
      <w:r>
        <w:rPr>
          <w:strike/>
        </w:rPr>
        <w:t xml:space="preserve">two</w:t>
      </w:r>
      <w:r>
        <w:t>))</w:t>
      </w:r>
      <w:r>
        <w:rPr/>
        <w:t xml:space="preserve"> </w:t>
      </w:r>
      <w:r>
        <w:rPr>
          <w:u w:val="single"/>
        </w:rPr>
        <w:t xml:space="preserve">three</w:t>
      </w:r>
      <w:r>
        <w:rPr/>
        <w:t xml:space="preserve"> job order contracts in effect at any one time, with the exception of the department of enterprise services, which may have six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w:t>
      </w:r>
      <w:r>
        <w:rPr>
          <w:u w:val="single"/>
        </w:rPr>
        <w:t xml:space="preserve">certified</w:t>
      </w:r>
      <w:r>
        <w:rPr/>
        <w:t xml:space="preserve"> minority and woman-owned subcontractors to the extent permitted by law </w:t>
      </w:r>
      <w:r>
        <w:rPr>
          <w:u w:val="single"/>
        </w:rPr>
        <w:t xml:space="preserve">as demonstrated on the subcontractor and supplier project submission, and shall limit subcontractor bonding requirements to the greatest extent possible</w:t>
      </w:r>
      <w:r>
        <w:rPr/>
        <w:t xml:space="preserve">.</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450</w:t>
      </w:r>
      <w:r>
        <w:rPr/>
        <w:t xml:space="preserve"> and 2012 c 102 s 2 are each amended to read as follows:</w:t>
      </w:r>
    </w:p>
    <w:p>
      <w:pPr>
        <w:spacing w:before="0" w:after="0" w:line="408" w:lineRule="exact"/>
        <w:ind w:left="0" w:right="0" w:firstLine="576"/>
        <w:jc w:val="left"/>
      </w:pPr>
      <w:r>
        <w:rPr/>
        <w:t xml:space="preserve">(1) The maximum dollar amount for a work order is </w:t>
      </w:r>
      <w:r>
        <w:t>((</w:t>
      </w:r>
      <w:r>
        <w:rPr>
          <w:strike/>
        </w:rPr>
        <w:t xml:space="preserve">three</w:t>
      </w:r>
      <w:r>
        <w:t>))</w:t>
      </w:r>
      <w:r>
        <w:rPr/>
        <w:t xml:space="preserve"> </w:t>
      </w:r>
      <w:r>
        <w:rPr>
          <w:u w:val="single"/>
        </w:rPr>
        <w:t xml:space="preserve">five</w:t>
      </w:r>
      <w:r>
        <w:rPr/>
        <w:t xml:space="preserve"> hundred </w:t>
      </w:r>
      <w:r>
        <w:t>((</w:t>
      </w:r>
      <w:r>
        <w:rPr>
          <w:strike/>
        </w:rPr>
        <w:t xml:space="preserve">fifty</w:t>
      </w:r>
      <w:r>
        <w:t>))</w:t>
      </w:r>
      <w:r>
        <w:rPr/>
        <w:t xml:space="preserve"> thousand dollars</w:t>
      </w:r>
      <w:r>
        <w:rPr>
          <w:u w:val="single"/>
        </w:rPr>
        <w:t xml:space="preserve">, excluding Washington state sales and use tax</w:t>
      </w:r>
      <w:r>
        <w:rPr/>
        <w:t xml:space="preserve">.</w:t>
      </w:r>
    </w:p>
    <w:p>
      <w:pPr>
        <w:spacing w:before="0" w:after="0" w:line="408" w:lineRule="exact"/>
        <w:ind w:left="0" w:right="0" w:firstLine="576"/>
        <w:jc w:val="left"/>
      </w:pPr>
      <w:r>
        <w:rPr/>
        <w:t xml:space="preserve">(2) All work orders issued for the same project shall be treated as a single work order for purposes of the dollar limit on work orders.</w:t>
      </w:r>
    </w:p>
    <w:p>
      <w:pPr>
        <w:spacing w:before="0" w:after="0" w:line="408" w:lineRule="exact"/>
        <w:ind w:left="0" w:right="0" w:firstLine="576"/>
        <w:jc w:val="left"/>
      </w:pPr>
      <w:r>
        <w:rPr/>
        <w:t xml:space="preserve">(3) No more than twenty percent of the dollar value of a work order may consist of items of work not contained in the unit price book.</w:t>
      </w:r>
    </w:p>
    <w:p>
      <w:pPr>
        <w:spacing w:before="0" w:after="0" w:line="408" w:lineRule="exact"/>
        <w:ind w:left="0" w:right="0" w:firstLine="576"/>
        <w:jc w:val="left"/>
      </w:pPr>
      <w:r>
        <w:rPr/>
        <w:t xml:space="preserve">(4) Any new </w:t>
      </w:r>
      <w:r>
        <w:rPr>
          <w:u w:val="single"/>
        </w:rPr>
        <w:t xml:space="preserve">stand-alone</w:t>
      </w:r>
      <w:r>
        <w:rPr/>
        <w:t xml:space="preserve"> permanent</w:t>
      </w:r>
      <w:r>
        <w:t>((</w:t>
      </w:r>
      <w:r>
        <w:rPr>
          <w:strike/>
        </w:rPr>
        <w:t xml:space="preserve">, enclosed building space</w:t>
      </w:r>
      <w:r>
        <w:t>))</w:t>
      </w:r>
      <w:r>
        <w:rPr/>
        <w:t xml:space="preserve"> </w:t>
      </w:r>
      <w:r>
        <w:rPr>
          <w:u w:val="single"/>
        </w:rPr>
        <w:t xml:space="preserve">structure</w:t>
      </w:r>
      <w:r>
        <w:rPr/>
        <w:t xml:space="preserve"> constructed under a work order shall not exceed </w:t>
      </w:r>
      <w:r>
        <w:t>((</w:t>
      </w:r>
      <w:r>
        <w:rPr>
          <w:strike/>
        </w:rPr>
        <w:t xml:space="preserve">two</w:t>
      </w:r>
      <w:r>
        <w:t>))</w:t>
      </w:r>
      <w:r>
        <w:rPr/>
        <w:t xml:space="preserve"> </w:t>
      </w:r>
      <w:r>
        <w:rPr>
          <w:u w:val="single"/>
        </w:rPr>
        <w:t xml:space="preserve">three</w:t>
      </w:r>
      <w:r>
        <w:rPr/>
        <w:t xml:space="preserve"> thousand gross square feet.</w:t>
      </w:r>
    </w:p>
    <w:p>
      <w:pPr>
        <w:spacing w:before="0" w:after="0" w:line="408" w:lineRule="exact"/>
        <w:ind w:left="0" w:right="0" w:firstLine="576"/>
        <w:jc w:val="left"/>
      </w:pPr>
      <w:r>
        <w:rPr/>
        <w:t xml:space="preserve">(5) A public body may issue no work orders under a job order contract until it has approved, in consultation with the office of minority and women's business enterprises or the equivalent local agency, a plan prepared by the job order contractor that equitably spreads certified women and minority business enterprise subcontracting opportunities, to the extent permitted by the Washington state civil rights act, RCW 49.60.400, among the various subcontract disciplines.</w:t>
      </w:r>
    </w:p>
    <w:p>
      <w:pPr>
        <w:spacing w:before="0" w:after="0" w:line="408" w:lineRule="exact"/>
        <w:ind w:left="0" w:right="0" w:firstLine="576"/>
        <w:jc w:val="left"/>
      </w:pPr>
      <w:r>
        <w:rPr/>
        <w:t xml:space="preserve">(6) For purposes of chapters 39.08, 39.12, 39.76, and 60.28 RCW, each work order issued shall be treated as a separate contract. The alternate filing provisions of RCW 39.12.040(2) apply to each work order that otherwise meets the eligibility requirements of RCW 39.12.040(2).</w:t>
      </w:r>
    </w:p>
    <w:p>
      <w:pPr>
        <w:spacing w:before="0" w:after="0" w:line="408" w:lineRule="exact"/>
        <w:ind w:left="0" w:right="0" w:firstLine="576"/>
        <w:jc w:val="left"/>
      </w:pPr>
      <w:r>
        <w:rPr/>
        <w:t xml:space="preserve">(7) The job order contract shall not be used for the procurement of architectural or engineering services not associated with specific work orders. Architectural and engineering services shall be procured in accordance with RCW 39.80.040.</w:t>
      </w:r>
    </w:p>
    <w:p>
      <w:pPr>
        <w:spacing w:before="0" w:after="0" w:line="408" w:lineRule="exact"/>
        <w:ind w:left="0" w:right="0" w:firstLine="576"/>
        <w:jc w:val="left"/>
      </w:pPr>
      <w:r>
        <w:rPr>
          <w:u w:val="single"/>
        </w:rPr>
        <w:t xml:space="preserve">(8) Any work order over three hundred fifty thousand dollars, excluding Washington state sales and use tax, and including over six hundred single trade hours shall utilize a state registered apprenticeship program for that single trade in accordance with RCW 39.04.320. Awarding entities may adjust this requirement for a specific work order for the following reasons:</w:t>
      </w:r>
    </w:p>
    <w:p>
      <w:pPr>
        <w:spacing w:before="0" w:after="0" w:line="408" w:lineRule="exact"/>
        <w:ind w:left="0" w:right="0" w:firstLine="576"/>
        <w:jc w:val="left"/>
      </w:pPr>
      <w:r>
        <w:rPr>
          <w:u w:val="single"/>
        </w:rPr>
        <w:t xml:space="preserve">(a) The demonstrated lack of availability of apprentices in specific geographic areas;</w:t>
      </w:r>
    </w:p>
    <w:p>
      <w:pPr>
        <w:spacing w:before="0" w:after="0" w:line="408" w:lineRule="exact"/>
        <w:ind w:left="0" w:right="0" w:firstLine="576"/>
        <w:jc w:val="left"/>
      </w:pPr>
      <w:r>
        <w:rPr>
          <w:u w:val="single"/>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u w:val="single"/>
        </w:rPr>
        <w:t xml:space="preserve">(c) Participating contractors have demonstrated a good faith effort to comply with the requirements of RCW 39.04.300 and 39.04.310; or</w:t>
      </w:r>
    </w:p>
    <w:p>
      <w:pPr>
        <w:spacing w:before="0" w:after="0" w:line="408" w:lineRule="exact"/>
        <w:ind w:left="0" w:right="0" w:firstLine="576"/>
        <w:jc w:val="left"/>
      </w:pPr>
      <w:r>
        <w:rPr>
          <w:u w:val="single"/>
        </w:rPr>
        <w:t xml:space="preserve">(d) Other criteria the awarding entity deems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470</w:t>
      </w:r>
      <w:r>
        <w:rPr/>
        <w:t xml:space="preserve"> and 2014 c 19 s 2 are each amended to read as follows:</w:t>
      </w:r>
    </w:p>
    <w:p>
      <w:pPr>
        <w:spacing w:before="0" w:after="0" w:line="408" w:lineRule="exact"/>
        <w:ind w:left="0" w:right="0" w:firstLine="576"/>
        <w:jc w:val="left"/>
      </w:pPr>
      <w:r>
        <w:rPr/>
        <w:t xml:space="preserve">(1) Except as provided in subsections (2) and (3) of this section, all proceedings, records, contracts, and other public records relating to alternative public works transactions under this chapter shall be open to the inspection of any interested person, firm, or corporation in accordance with chapter 42.56 RCW.</w:t>
      </w:r>
    </w:p>
    <w:p>
      <w:pPr>
        <w:spacing w:before="0" w:after="0" w:line="408" w:lineRule="exact"/>
        <w:ind w:left="0" w:right="0" w:firstLine="576"/>
        <w:jc w:val="left"/>
      </w:pPr>
      <w:r>
        <w:rPr/>
        <w:t xml:space="preserve">(2) Trade secrets, as defined in RCW 19.108.010, or other proprietary information submitted by a bidder, offeror, or contractor in connection with an alternative public works transaction under this chapter shall not be subject to chapter 42.56 RCW if the bidder, offeror, or contractor specifically states in writing the reasons why protection is necessary, and identifies the data or materials to be protected.</w:t>
      </w:r>
    </w:p>
    <w:p>
      <w:pPr>
        <w:spacing w:before="0" w:after="0" w:line="408" w:lineRule="exact"/>
        <w:ind w:left="0" w:right="0" w:firstLine="576"/>
        <w:jc w:val="left"/>
      </w:pPr>
      <w:r>
        <w:rPr/>
        <w:t xml:space="preserve">(3) </w:t>
      </w:r>
      <w:r>
        <w:t>((</w:t>
      </w:r>
      <w:r>
        <w:rPr>
          <w:strike/>
        </w:rPr>
        <w:t xml:space="preserve">Proposals submitted by design</w:t>
      </w:r>
      <w:r>
        <w:rPr/>
        <w:noBreakHyphen/>
      </w:r>
      <w:r>
        <w:rPr>
          <w:strike/>
        </w:rPr>
        <w:t xml:space="preserve">build finalists</w:t>
      </w:r>
      <w:r>
        <w:t>))</w:t>
      </w:r>
      <w:r>
        <w:rPr/>
        <w:t xml:space="preserve"> </w:t>
      </w:r>
      <w:r>
        <w:rPr>
          <w:u w:val="single"/>
        </w:rPr>
        <w:t xml:space="preserve">All documents related to a procurement under RCW 39.10.330</w:t>
      </w:r>
      <w:r>
        <w:rPr/>
        <w:t xml:space="preserve"> are exempt from disclosure until the notification of the highest scoring finalist is made in accordance with RCW 39.10.330</w:t>
      </w:r>
      <w:r>
        <w:t>((</w:t>
      </w:r>
      <w:r>
        <w:rPr>
          <w:strike/>
        </w:rPr>
        <w:t xml:space="preserve">(5)</w:t>
      </w:r>
      <w:r>
        <w:t>))</w:t>
      </w:r>
      <w:r>
        <w:rPr/>
        <w:t xml:space="preserve"> </w:t>
      </w:r>
      <w:r>
        <w:rPr>
          <w:u w:val="single"/>
        </w:rPr>
        <w:t xml:space="preserve">(6)</w:t>
      </w:r>
      <w:r>
        <w:rPr/>
        <w:t xml:space="preserve"> or the selection process is terminated</w:t>
      </w:r>
      <w:r>
        <w:rPr>
          <w:u w:val="single"/>
        </w:rPr>
        <w:t xml:space="preserve">, except as expressly required under RCW 39.10.330(3)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s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w:t>
      </w:r>
      <w:r>
        <w:t>((</w:t>
      </w:r>
      <w:r>
        <w:rPr>
          <w:strike/>
        </w:rPr>
        <w:t xml:space="preserve">or</w:t>
      </w:r>
      <w:r>
        <w:t>))</w:t>
      </w:r>
      <w:r>
        <w:rPr>
          <w:u w:val="single"/>
        </w:rPr>
        <w:t xml:space="preserve">;</w:t>
      </w:r>
      <w:r>
        <w:rPr/>
        <w:t xml:space="preserve"> (b) highway construction or improvement as required by RCW 47.28.070; </w:t>
      </w:r>
      <w:r>
        <w:rPr>
          <w:u w:val="single"/>
        </w:rPr>
        <w:t xml:space="preserve">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w:t>
      </w:r>
      <w:r>
        <w:t>((</w:t>
      </w:r>
      <w:r>
        <w:rPr>
          <w:strike/>
        </w:rPr>
        <w:t xml:space="preserve">and</w:t>
      </w:r>
      <w:r>
        <w:t>))</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pPr>
        <w:spacing w:before="0" w:after="0" w:line="408" w:lineRule="exact"/>
        <w:ind w:left="0" w:right="0" w:firstLine="576"/>
        <w:jc w:val="left"/>
      </w:pPr>
      <w:r>
        <w:rPr/>
        <w:t xml:space="preserve">(30) Proprietary information filed with the department of health under chapter 69.48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2017 c 211 s 2 and 2017 c 136 s 2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w:t>
      </w:r>
      <w:r>
        <w:rPr>
          <w:u w:val="single"/>
        </w:rPr>
        <w:t xml:space="preserve">2019 c . . . s 1 (section 1 of this act),</w:t>
      </w:r>
      <w:r>
        <w:rPr/>
        <w:t xml:space="preserve"> 2014 c 42 s 1</w:t>
      </w:r>
      <w:r>
        <w:rPr>
          <w:u w:val="single"/>
        </w:rPr>
        <w:t xml:space="preserve">,</w:t>
      </w:r>
      <w:r>
        <w:rPr/>
        <w:t xml:space="preserve"> &amp; 2013 c 222 s 1;</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w:t>
      </w:r>
      <w:r>
        <w:rPr>
          <w:u w:val="single"/>
        </w:rPr>
        <w:t xml:space="preserve">2019 c . . . s 2 (section 2 of this act),</w:t>
      </w:r>
      <w:r>
        <w:rPr/>
        <w:t xml:space="preserve">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w:t>
      </w:r>
      <w:r>
        <w:rPr>
          <w:u w:val="single"/>
        </w:rPr>
        <w:t xml:space="preserve">2019 c . . . s 3 (section 3 of this act),</w:t>
      </w:r>
      <w:r>
        <w:rPr/>
        <w:t xml:space="preserve">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w:t>
      </w:r>
      <w:r>
        <w:rPr>
          <w:u w:val="single"/>
        </w:rPr>
        <w:t xml:space="preserve">2019 c . . . s 4 (section 4 of this act),</w:t>
      </w:r>
      <w:r>
        <w:rPr/>
        <w:t xml:space="preserve"> 2013 c 222 s 9, 2009 c 75 s 4, &amp; 2007 c 494 s 201;</w:t>
      </w:r>
    </w:p>
    <w:p>
      <w:pPr>
        <w:spacing w:before="0" w:after="0" w:line="408" w:lineRule="exact"/>
        <w:ind w:left="0" w:right="0" w:firstLine="576"/>
        <w:jc w:val="left"/>
      </w:pPr>
      <w:r>
        <w:rPr/>
        <w:t xml:space="preserve">(12) RCW 39.10.320 and </w:t>
      </w:r>
      <w:r>
        <w:rPr>
          <w:u w:val="single"/>
        </w:rPr>
        <w:t xml:space="preserve">2019 c . . . s 5 (section 5 of this act),</w:t>
      </w:r>
      <w:r>
        <w:rPr/>
        <w:t xml:space="preserve"> 2013 c 222 s 10, 2007 c 494 s 203, &amp; 1994 c 132 s 7;</w:t>
      </w:r>
    </w:p>
    <w:p>
      <w:pPr>
        <w:spacing w:before="0" w:after="0" w:line="408" w:lineRule="exact"/>
        <w:ind w:left="0" w:right="0" w:firstLine="576"/>
        <w:jc w:val="left"/>
      </w:pPr>
      <w:r>
        <w:rPr/>
        <w:t xml:space="preserve">(13) RCW 39.10.330 and </w:t>
      </w:r>
      <w:r>
        <w:rPr>
          <w:u w:val="single"/>
        </w:rPr>
        <w:t xml:space="preserve">2019 c . . . s 6 (section 6 of this act),</w:t>
      </w:r>
      <w:r>
        <w:rPr/>
        <w:t xml:space="preserve">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rPr>
          <w:u w:val="single"/>
        </w:rPr>
        <w:t xml:space="preserve">2019 c . . . s 7 (section 7 of this act),</w:t>
      </w:r>
      <w:r>
        <w:rPr/>
        <w:t xml:space="preserve"> 2017 c 136 s 1</w:t>
      </w:r>
      <w:r>
        <w:rPr>
          <w:u w:val="single"/>
        </w:rPr>
        <w:t xml:space="preserve">,</w:t>
      </w:r>
      <w:r>
        <w:rPr/>
        <w:t xml:space="preserve"> &amp; 2016 c 52 s 1;</w:t>
      </w:r>
    </w:p>
    <w:p>
      <w:pPr>
        <w:spacing w:before="0" w:after="0" w:line="408" w:lineRule="exact"/>
        <w:ind w:left="0" w:right="0" w:firstLine="576"/>
        <w:jc w:val="left"/>
      </w:pPr>
      <w:r>
        <w:rPr/>
        <w:t xml:space="preserve">(24) RCW 39.10.430 and </w:t>
      </w:r>
      <w:r>
        <w:rPr>
          <w:u w:val="single"/>
        </w:rPr>
        <w:t xml:space="preserve">2019 c . . . s 8 (section 8 of this act) &amp;</w:t>
      </w:r>
      <w:r>
        <w:rPr/>
        <w:t xml:space="preserve"> 2007 c 494 s 402;</w:t>
      </w:r>
    </w:p>
    <w:p>
      <w:pPr>
        <w:spacing w:before="0" w:after="0" w:line="408" w:lineRule="exact"/>
        <w:ind w:left="0" w:right="0" w:firstLine="576"/>
        <w:jc w:val="left"/>
      </w:pPr>
      <w:r>
        <w:rPr/>
        <w:t xml:space="preserve">(25) RCW 39.10.440 and </w:t>
      </w:r>
      <w:r>
        <w:rPr>
          <w:u w:val="single"/>
        </w:rPr>
        <w:t xml:space="preserve">2019 c . . . s 9 (section 9 of this act),</w:t>
      </w:r>
      <w:r>
        <w:rPr/>
        <w:t xml:space="preserve"> 2015 c 173 s 1, 2013 c 222 s 19, &amp; 2007 c 494 s 403;</w:t>
      </w:r>
    </w:p>
    <w:p>
      <w:pPr>
        <w:spacing w:before="0" w:after="0" w:line="408" w:lineRule="exact"/>
        <w:ind w:left="0" w:right="0" w:firstLine="576"/>
        <w:jc w:val="left"/>
      </w:pPr>
      <w:r>
        <w:rPr/>
        <w:t xml:space="preserve">(26) RCW 39.10.450 and </w:t>
      </w:r>
      <w:r>
        <w:rPr>
          <w:u w:val="single"/>
        </w:rPr>
        <w:t xml:space="preserve">2019 c . . . s 10 (section 10 of this act),</w:t>
      </w:r>
      <w:r>
        <w:rPr/>
        <w:t xml:space="preserve"> 2012 c 102 s 2</w:t>
      </w:r>
      <w:r>
        <w:rPr>
          <w:u w:val="single"/>
        </w:rPr>
        <w:t xml:space="preserve">,</w:t>
      </w:r>
      <w:r>
        <w:rPr/>
        <w:t xml:space="preserve">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w:t>
      </w:r>
      <w:r>
        <w:rPr>
          <w:u w:val="single"/>
        </w:rPr>
        <w:t xml:space="preserve">2019 c . . . s 11 (section 11 of this act),</w:t>
      </w:r>
      <w:r>
        <w:rPr/>
        <w:t xml:space="preserve">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5ec8ade7a1e24b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a01d32b9d940f7" /><Relationship Type="http://schemas.openxmlformats.org/officeDocument/2006/relationships/footer" Target="/word/footer1.xml" Id="R5ec8ade7a1e24bea" /></Relationships>
</file>