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a22d382c594e2c" /></Relationships>
</file>

<file path=word/document.xml><?xml version="1.0" encoding="utf-8"?>
<w:document xmlns:w="http://schemas.openxmlformats.org/wordprocessingml/2006/main">
  <w:body>
    <w:p>
      <w:r>
        <w:t>S-0744.1</w:t>
      </w:r>
    </w:p>
    <w:p>
      <w:pPr>
        <w:jc w:val="center"/>
      </w:pPr>
      <w:r>
        <w:t>_______________________________________________</w:t>
      </w:r>
    </w:p>
    <w:p/>
    <w:p>
      <w:pPr>
        <w:jc w:val="center"/>
      </w:pPr>
      <w:r>
        <w:rPr>
          <w:b/>
        </w:rPr>
        <w:t>SENATE BILL 5653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Fortunato, Hasegawa, Takko, Brown, Becker, Padden, Wilson, L., Schoesler, Short, Holy, Warnick, Sheldon, Honeyford, Saldaña, Hobbs, Palumbo, and Randall</w:t>
      </w:r>
    </w:p>
    <w:p/>
    <w:p>
      <w:r>
        <w:rPr>
          <w:t xml:space="preserve">Read first time 01/25/19.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permissible methods of parking a motorcycle; and amending RCW 46.61.575.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575</w:t>
      </w:r>
      <w:r>
        <w:rPr/>
        <w:t xml:space="preserve"> and 1977 ex.s. c 151 s 41 are each amended to read as follows:</w:t>
      </w:r>
    </w:p>
    <w:p>
      <w:pPr>
        <w:spacing w:before="0" w:after="0" w:line="408" w:lineRule="exact"/>
        <w:ind w:left="0" w:right="0" w:firstLine="576"/>
        <w:jc w:val="left"/>
      </w:pPr>
      <w:r>
        <w:rPr/>
        <w:t xml:space="preserve">(1) Except as otherwise provided in this section, every vehicle stopped or parked upon a two-way roadway shall be so stopped or parked with the right-hand wheels parallel to and within twelve inches of the right-hand curb or as close as practicable to the right edge of the right-hand shoulder.</w:t>
      </w:r>
    </w:p>
    <w:p>
      <w:pPr>
        <w:spacing w:before="0" w:after="0" w:line="408" w:lineRule="exact"/>
        <w:ind w:left="0" w:right="0" w:firstLine="576"/>
        <w:jc w:val="left"/>
      </w:pPr>
      <w:r>
        <w:rPr/>
        <w:t xml:space="preserve">(2) Except when otherwise provided by local ordinance, every vehicle stopped or parked upon a one-way roadway shall be so stopped or parked parallel to the curb or edge of the roadway, in the direction of authorized traffic movement, with its right-hand wheels within twelve inches of the right-hand curb or as close as practicable to the right edge of the right-hand shoulder, or with its left-hand wheels within twelve inches of the left-hand curb or as close as practicable to the left edge of the left-hand shoulder. </w:t>
      </w:r>
      <w:r>
        <w:rPr>
          <w:u w:val="single"/>
        </w:rPr>
        <w:t xml:space="preserve">This subsection does not apply to the parking of motorcycles, unless a local jurisdiction prohibits angle parking as permitted under subsection (3)(a)(i) of this section and does not otherwise specify the manner in which a motorcycle must park.</w:t>
      </w:r>
    </w:p>
    <w:p>
      <w:pPr>
        <w:spacing w:before="0" w:after="0" w:line="408" w:lineRule="exact"/>
        <w:ind w:left="0" w:right="0" w:firstLine="576"/>
        <w:jc w:val="left"/>
      </w:pPr>
      <w:r>
        <w:rPr/>
        <w:t xml:space="preserve">(3)</w:t>
      </w:r>
      <w:r>
        <w:rPr>
          <w:u w:val="single"/>
        </w:rPr>
        <w:t xml:space="preserve">(a)(i) Every motorcycle stopped or parked on a one-way or two-way highway shall be so stopped or parked parallel or at an angle to the curb or edge of the highway with at least one wheel or fender within twelve inches of the curb nearest to which the motorcycle is parked or as close as practicable to the edge of the shoulder nearest to which the motorcycle is parked. A motorcycle may not be parked in such a manner that it extends into the roadway.</w:t>
      </w:r>
    </w:p>
    <w:p>
      <w:pPr>
        <w:spacing w:before="0" w:after="0" w:line="408" w:lineRule="exact"/>
        <w:ind w:left="0" w:right="0" w:firstLine="576"/>
        <w:jc w:val="left"/>
      </w:pPr>
      <w:r>
        <w:rPr>
          <w:u w:val="single"/>
        </w:rPr>
        <w:t xml:space="preserve">(ii) A county, city, or town may by ordinance prohibit the angle stopping or parking of a motorcycle as specified in (a)(i) of this subsection, but must post visible signage in a location to provide notice of the prohibition on angle stopping or parking for the prohibition to apply to that location.</w:t>
      </w:r>
    </w:p>
    <w:p>
      <w:pPr>
        <w:spacing w:before="0" w:after="0" w:line="408" w:lineRule="exact"/>
        <w:ind w:left="0" w:right="0" w:firstLine="576"/>
        <w:jc w:val="left"/>
      </w:pPr>
      <w:r>
        <w:rPr>
          <w:u w:val="single"/>
        </w:rPr>
        <w:t xml:space="preserve">(b) More than one motorcycle may occupy a parking space, provided that the parked motorcycles occupying the parking space do not exceed the boundaries of that parking space.</w:t>
      </w:r>
    </w:p>
    <w:p>
      <w:pPr>
        <w:spacing w:before="0" w:after="0" w:line="408" w:lineRule="exact"/>
        <w:ind w:left="0" w:right="0" w:firstLine="576"/>
        <w:jc w:val="left"/>
      </w:pPr>
      <w:r>
        <w:rPr>
          <w:u w:val="single"/>
        </w:rPr>
        <w:t xml:space="preserve">(4)</w:t>
      </w:r>
      <w:r>
        <w:rPr/>
        <w:t xml:space="preserve"> Local authorities may by ordinance or resolution permit angle parking on any roadway, except that angle parking shall not be permitted on any federal-aid or state highway unless the secretary of transportation has determined by order that the roadway is of sufficient width to permit angle parking without interfering with the free movement of traffic</w:t>
      </w:r>
      <w:r>
        <w:rPr>
          <w:u w:val="single"/>
        </w:rPr>
        <w:t xml:space="preserve">. The angle parking of motorcycles, which is governed under subsection (3) of this section, is not subject to this determination by the secretary of transportation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with respect to highways under his or her jurisdiction may place official traffic control devices prohibiting, limiting, or restricting the stopping, standing, or parking of vehicles on any highway where the secretary has determined by order, such stopping, standing, or parking is dangerous to those using the highway or where the stopping, standing, or parking of vehicles would unduly interfere with the free movement of traffic thereon. No person shall stop, stand, or park any vehicle in violation of the restrictions indicated by such devices.</w:t>
      </w:r>
    </w:p>
    <w:p/>
    <w:p>
      <w:pPr>
        <w:jc w:val="center"/>
      </w:pPr>
      <w:r>
        <w:rPr>
          <w:b/>
        </w:rPr>
        <w:t>--- END ---</w:t>
      </w:r>
    </w:p>
    <w:sectPr>
      <w:pgNumType w:start="1"/>
      <w:footerReference xmlns:r="http://schemas.openxmlformats.org/officeDocument/2006/relationships" r:id="Ra066c2ad41ba46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0e6745734f4158" /><Relationship Type="http://schemas.openxmlformats.org/officeDocument/2006/relationships/footer" Target="/word/footer1.xml" Id="Ra066c2ad41ba4643" /></Relationships>
</file>