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91611c6503457c" /></Relationships>
</file>

<file path=word/document.xml><?xml version="1.0" encoding="utf-8"?>
<w:document xmlns:w="http://schemas.openxmlformats.org/wordprocessingml/2006/main">
  <w:body>
    <w:p>
      <w:r>
        <w:t>S-1211.5</w:t>
      </w:r>
    </w:p>
    <w:p>
      <w:pPr>
        <w:jc w:val="center"/>
      </w:pPr>
      <w:r>
        <w:t>_______________________________________________</w:t>
      </w:r>
    </w:p>
    <w:p/>
    <w:p>
      <w:pPr>
        <w:jc w:val="center"/>
      </w:pPr>
      <w:r>
        <w:rPr>
          <w:b/>
        </w:rPr>
        <w:t>SUBSTITUTE SENATE BILL 5604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Pedersen, Padden, Conway, Kuderer, Keiser, Salomon, Bailey, and Dhingra; by request of Uniform Law Commission)</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guardianship, conservatorship, and other protective arrangements act; adding a new chapter to Title 11 RCW; repealing RCW 11.88.005, 11.88.008, 11.88.010, 11.88.020, 11.88.030, 11.88.040, 11.88.045, 11.88.080, 11.88.090, 11.88.093, 11.88.095, 11.88.097, 11.88.100, 11.88.105, 11.88.107, 11.88.110, 11.88.120, 11.88.125, 11.88.127, 11.88.130, 11.88.140, 11.88.150, 11.88.160, 11.88.170, 11.88.900, 11.92.010, 11.92.035, 11.92.040, 11.92.043, 11.92.050, 11.92.053, 11.92.056, 11.92.060, 11.92.090, 11.92.096, 11.92.100, 11.92.110, 11.92.115, 11.92.120, 11.92.125, 11.92.130, 11.92.140, 11.92.150, 11.92.160, 11.92.170, 11.92.180, 11.92.185, 11.92.190, 11.92.195, 26.10.010, 26.10.015, 26.10.020, 26.10.030, 26.10.032, 26.10.034, 26.10.040, 26.10.045, 26.10.050, 26.10.060, 26.10.070, 26.10.080, 26.10.090, 26.10.100, 26.10.110, 26.10.115, 26.10.120, 26.10.130, 26.10.135, 26.10.140, 26.10.150, 26.10.160, 26.10.170, 26.10.180, 26.10.190, 26.10.200, 26.10.210, 26.10.220, and 26.10.910;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uniform guardianship, conservatorship, and other protective arrangements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at least eighteen years of age or an emancipated individual under eighteen years of age.</w:t>
      </w:r>
    </w:p>
    <w:p>
      <w:pPr>
        <w:spacing w:before="0" w:after="0" w:line="408" w:lineRule="exact"/>
        <w:ind w:left="0" w:right="0" w:firstLine="576"/>
        <w:jc w:val="left"/>
      </w:pPr>
      <w:r>
        <w:rPr/>
        <w:t xml:space="preserve">(2) "Adult subject to conservatorship" means an adult for whom a conservator has been appointed under this chapter.</w:t>
      </w:r>
    </w:p>
    <w:p>
      <w:pPr>
        <w:spacing w:before="0" w:after="0" w:line="408" w:lineRule="exact"/>
        <w:ind w:left="0" w:right="0" w:firstLine="576"/>
        <w:jc w:val="left"/>
      </w:pPr>
      <w:r>
        <w:rPr/>
        <w:t xml:space="preserve">(3) "Adult subject to guardianship" means an adult for whom a guardian has been appointed under this chapter.</w:t>
      </w:r>
    </w:p>
    <w:p>
      <w:pPr>
        <w:spacing w:before="0" w:after="0" w:line="408" w:lineRule="exact"/>
        <w:ind w:left="0" w:right="0" w:firstLine="576"/>
        <w:jc w:val="left"/>
      </w:pPr>
      <w:r>
        <w:rPr/>
        <w:t xml:space="preserve">(4) "Asset protection arrangement" is a verified receipt signed by the custodian of funds stating that a savings and loan association or bank, trust company, escrow corporation, or other corporations approved by the court hold the cash or securities of the individual subject to conservatorship subject to withdrawal only by order of the court.</w:t>
      </w:r>
    </w:p>
    <w:p>
      <w:pPr>
        <w:spacing w:before="0" w:after="0" w:line="408" w:lineRule="exact"/>
        <w:ind w:left="0" w:right="0" w:firstLine="576"/>
        <w:jc w:val="left"/>
      </w:pPr>
      <w:r>
        <w:rPr/>
        <w:t xml:space="preserve">(5) "Claim" includes a claim against an individual or conservatorship estate, whether arising in contract, tort, or otherwise.</w:t>
      </w:r>
    </w:p>
    <w:p>
      <w:pPr>
        <w:spacing w:before="0" w:after="0" w:line="408" w:lineRule="exact"/>
        <w:ind w:left="0" w:right="0" w:firstLine="576"/>
        <w:jc w:val="left"/>
      </w:pPr>
      <w:r>
        <w:rPr/>
        <w:t xml:space="preserve">(6) "Commissioner" means the person appointed by the court pursuant to section 512 of this act.</w:t>
      </w:r>
    </w:p>
    <w:p>
      <w:pPr>
        <w:spacing w:before="0" w:after="0" w:line="408" w:lineRule="exact"/>
        <w:ind w:left="0" w:right="0" w:firstLine="576"/>
        <w:jc w:val="left"/>
      </w:pPr>
      <w:r>
        <w:rPr/>
        <w:t xml:space="preserve">(7) "Conservator" means a person appointed by a court to make decisions with respect to the property or financial affairs of an individual subject to conservatorship. The term includes a co-conservator.</w:t>
      </w:r>
    </w:p>
    <w:p>
      <w:pPr>
        <w:spacing w:before="0" w:after="0" w:line="408" w:lineRule="exact"/>
        <w:ind w:left="0" w:right="0" w:firstLine="576"/>
        <w:jc w:val="left"/>
      </w:pPr>
      <w:r>
        <w:rPr/>
        <w:t xml:space="preserve">(8) "Conservatorship estate" means the property subject to conservatorship under this chapter.</w:t>
      </w:r>
    </w:p>
    <w:p>
      <w:pPr>
        <w:spacing w:before="0" w:after="0" w:line="408" w:lineRule="exact"/>
        <w:ind w:left="0" w:right="0" w:firstLine="576"/>
        <w:jc w:val="left"/>
      </w:pPr>
      <w:r>
        <w:rPr/>
        <w:t xml:space="preserve">(9) "Evaluation and treatment facility" has the same meaning as provided in RCW 71.05.020.</w:t>
      </w:r>
    </w:p>
    <w:p>
      <w:pPr>
        <w:spacing w:before="0" w:after="0" w:line="408" w:lineRule="exact"/>
        <w:ind w:left="0" w:right="0" w:firstLine="576"/>
        <w:jc w:val="left"/>
      </w:pPr>
      <w:r>
        <w:rPr/>
        <w:t xml:space="preserve">(10) "Full conservatorship" means a conservatorship that grants the conservator all powers available under this chapter.</w:t>
      </w:r>
    </w:p>
    <w:p>
      <w:pPr>
        <w:spacing w:before="0" w:after="0" w:line="408" w:lineRule="exact"/>
        <w:ind w:left="0" w:right="0" w:firstLine="576"/>
        <w:jc w:val="left"/>
      </w:pPr>
      <w:r>
        <w:rPr/>
        <w:t xml:space="preserve">(11) "Full guardianship" means a guardianship that grants the guardian all powers available under this chapter.</w:t>
      </w:r>
    </w:p>
    <w:p>
      <w:pPr>
        <w:spacing w:before="0" w:after="0" w:line="408" w:lineRule="exact"/>
        <w:ind w:left="0" w:right="0" w:firstLine="576"/>
        <w:jc w:val="left"/>
      </w:pPr>
      <w:r>
        <w:rPr/>
        <w:t xml:space="preserve">(12) "Guardian" means a person appointed by the court to make decisions with respect to the personal affairs of an individual. The term includes a co-guardian but does not include a guardian ad litem.</w:t>
      </w:r>
    </w:p>
    <w:p>
      <w:pPr>
        <w:spacing w:before="0" w:after="0" w:line="408" w:lineRule="exact"/>
        <w:ind w:left="0" w:right="0" w:firstLine="576"/>
        <w:jc w:val="left"/>
      </w:pPr>
      <w:r>
        <w:rPr/>
        <w:t xml:space="preserve">(13) "Guardian ad litem" means a person appointed to inform the court about, and to represent, the needs and best interests of an individual.</w:t>
      </w:r>
    </w:p>
    <w:p>
      <w:pPr>
        <w:spacing w:before="0" w:after="0" w:line="408" w:lineRule="exact"/>
        <w:ind w:left="0" w:right="0" w:firstLine="576"/>
        <w:jc w:val="left"/>
      </w:pPr>
      <w:r>
        <w:rPr/>
        <w:t xml:space="preserve">(14) "Individual subject to conservatorship" means an adult or minor for whom a conservator has been appointed under this chapter.</w:t>
      </w:r>
    </w:p>
    <w:p>
      <w:pPr>
        <w:spacing w:before="0" w:after="0" w:line="408" w:lineRule="exact"/>
        <w:ind w:left="0" w:right="0" w:firstLine="576"/>
        <w:jc w:val="left"/>
      </w:pPr>
      <w:r>
        <w:rPr/>
        <w:t xml:space="preserve">(15) "Individual subject to guardianship" means an adult or minor for whom a guardian has been appointed under this chapter.</w:t>
      </w:r>
    </w:p>
    <w:p>
      <w:pPr>
        <w:spacing w:before="0" w:after="0" w:line="408" w:lineRule="exact"/>
        <w:ind w:left="0" w:right="0" w:firstLine="576"/>
        <w:jc w:val="left"/>
      </w:pPr>
      <w:r>
        <w:rPr/>
        <w:t xml:space="preserve">(16) "Less restrictive alternative" means an approach to meeting an individual's needs which restricts fewer rights of the individual than would the appointment of a guardian or conservator. The term includes supported decision making, appropriate technological assistance, appointment of a representative payee, and appointment of an agent by the individual, including appointment under a power of attorney for health care or power of attorney for finances.</w:t>
      </w:r>
    </w:p>
    <w:p>
      <w:pPr>
        <w:spacing w:before="0" w:after="0" w:line="408" w:lineRule="exact"/>
        <w:ind w:left="0" w:right="0" w:firstLine="576"/>
        <w:jc w:val="left"/>
      </w:pPr>
      <w:r>
        <w:rPr/>
        <w:t xml:space="preserve">(17) "Letters of office" means a record issued by a court certifying a guardian's or conservator's authority to act.</w:t>
      </w:r>
    </w:p>
    <w:p>
      <w:pPr>
        <w:spacing w:before="0" w:after="0" w:line="408" w:lineRule="exact"/>
        <w:ind w:left="0" w:right="0" w:firstLine="576"/>
        <w:jc w:val="left"/>
      </w:pPr>
      <w:r>
        <w:rPr/>
        <w:t xml:space="preserve">(18) "Limited conservatorship" means a conservatorship that grants the conservator less than all powers available under this chapter, grants powers over only certain property, or otherwise restricts the powers of the conservator.</w:t>
      </w:r>
    </w:p>
    <w:p>
      <w:pPr>
        <w:spacing w:before="0" w:after="0" w:line="408" w:lineRule="exact"/>
        <w:ind w:left="0" w:right="0" w:firstLine="576"/>
        <w:jc w:val="left"/>
      </w:pPr>
      <w:r>
        <w:rPr/>
        <w:t xml:space="preserve">(19) "Limited guardianship" means a guardianship that grants the guardian less than all powers available under this chapter or otherwise restricts the powers of the guardian.</w:t>
      </w:r>
    </w:p>
    <w:p>
      <w:pPr>
        <w:spacing w:before="0" w:after="0" w:line="408" w:lineRule="exact"/>
        <w:ind w:left="0" w:right="0" w:firstLine="576"/>
        <w:jc w:val="left"/>
      </w:pPr>
      <w:r>
        <w:rPr/>
        <w:t xml:space="preserve">(20) "Long-term care facility" has the same meaning as provided in RCW 70.129.010.</w:t>
      </w:r>
    </w:p>
    <w:p>
      <w:pPr>
        <w:spacing w:before="0" w:after="0" w:line="408" w:lineRule="exact"/>
        <w:ind w:left="0" w:right="0" w:firstLine="576"/>
        <w:jc w:val="left"/>
      </w:pPr>
      <w:r>
        <w:rPr/>
        <w:t xml:space="preserve">(21) "Minor" means an unemancipated individual under eighteen years of age.</w:t>
      </w:r>
    </w:p>
    <w:p>
      <w:pPr>
        <w:spacing w:before="0" w:after="0" w:line="408" w:lineRule="exact"/>
        <w:ind w:left="0" w:right="0" w:firstLine="576"/>
        <w:jc w:val="left"/>
      </w:pPr>
      <w:r>
        <w:rPr/>
        <w:t xml:space="preserve">(22) "Minor subject to conservatorship" means a minor for whom a conservator has been appointed under this chapter.</w:t>
      </w:r>
    </w:p>
    <w:p>
      <w:pPr>
        <w:spacing w:before="0" w:after="0" w:line="408" w:lineRule="exact"/>
        <w:ind w:left="0" w:right="0" w:firstLine="576"/>
        <w:jc w:val="left"/>
      </w:pPr>
      <w:r>
        <w:rPr/>
        <w:t xml:space="preserve">(23) "Minor subject to guardianship" means a minor for whom a guardian has been appointed under this chapter.</w:t>
      </w:r>
    </w:p>
    <w:p>
      <w:pPr>
        <w:spacing w:before="0" w:after="0" w:line="408" w:lineRule="exact"/>
        <w:ind w:left="0" w:right="0" w:firstLine="576"/>
        <w:jc w:val="left"/>
      </w:pPr>
      <w:r>
        <w:rPr/>
        <w:t xml:space="preserve">(24) "Parent" does not include an individual whose parental rights have been terminated.</w:t>
      </w:r>
    </w:p>
    <w:p>
      <w:pPr>
        <w:spacing w:before="0" w:after="0" w:line="408" w:lineRule="exact"/>
        <w:ind w:left="0" w:right="0" w:firstLine="576"/>
        <w:jc w:val="left"/>
      </w:pPr>
      <w:r>
        <w:rPr/>
        <w:t xml:space="preserve">(25)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(26) "Professional guardian or conservator" means a guardian or conservator appointed under this chapter who is not a relative of the person subject to guardianship or conservatorship established under this chapter and who charges fees for carrying out the duties of court-appointed guardian or conservator for three or more persons.</w:t>
      </w:r>
    </w:p>
    <w:p>
      <w:pPr>
        <w:spacing w:before="0" w:after="0" w:line="408" w:lineRule="exact"/>
        <w:ind w:left="0" w:right="0" w:firstLine="576"/>
        <w:jc w:val="left"/>
      </w:pPr>
      <w:r>
        <w:rPr/>
        <w:t xml:space="preserve">(27) "Property" includes tangible and intangible property.</w:t>
      </w:r>
    </w:p>
    <w:p>
      <w:pPr>
        <w:spacing w:before="0" w:after="0" w:line="408" w:lineRule="exact"/>
        <w:ind w:left="0" w:right="0" w:firstLine="576"/>
        <w:jc w:val="left"/>
      </w:pPr>
      <w:r>
        <w:rPr/>
        <w:t xml:space="preserve">(28) "Protective arrangement instead of conservatorship" means a court order entered under section 503 of this act.</w:t>
      </w:r>
    </w:p>
    <w:p>
      <w:pPr>
        <w:spacing w:before="0" w:after="0" w:line="408" w:lineRule="exact"/>
        <w:ind w:left="0" w:right="0" w:firstLine="576"/>
        <w:jc w:val="left"/>
      </w:pPr>
      <w:r>
        <w:rPr/>
        <w:t xml:space="preserve">(29) "Protective arrangement instead of guardianship" means a court order entered under section 502 of this act.</w:t>
      </w:r>
    </w:p>
    <w:p>
      <w:pPr>
        <w:spacing w:before="0" w:after="0" w:line="408" w:lineRule="exact"/>
        <w:ind w:left="0" w:right="0" w:firstLine="576"/>
        <w:jc w:val="left"/>
      </w:pPr>
      <w:r>
        <w:rPr/>
        <w:t xml:space="preserve">(30) "Protective arrangement under article 5 of this chapter" means a court order entered under section 502 or 503 of this act.</w:t>
      </w:r>
    </w:p>
    <w:p>
      <w:pPr>
        <w:spacing w:before="0" w:after="0" w:line="408" w:lineRule="exact"/>
        <w:ind w:left="0" w:right="0" w:firstLine="576"/>
        <w:jc w:val="left"/>
      </w:pPr>
      <w:r>
        <w:rPr/>
        <w:t xml:space="preserve">(31)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(32) "Relative" means any person related by blood or by law to the person subject to guardianship, conservatorship, or other protective arrangements.</w:t>
      </w:r>
    </w:p>
    <w:p>
      <w:pPr>
        <w:spacing w:before="0" w:after="0" w:line="408" w:lineRule="exact"/>
        <w:ind w:left="0" w:right="0" w:firstLine="576"/>
        <w:jc w:val="left"/>
      </w:pPr>
      <w:r>
        <w:rPr/>
        <w:t xml:space="preserve">(33) "Respondent" means an individual for whom appointment of a guardian or conservator or a protective arrangement instead of guardianship or conservatorship is sought.</w:t>
      </w:r>
    </w:p>
    <w:p>
      <w:pPr>
        <w:spacing w:before="0" w:after="0" w:line="408" w:lineRule="exact"/>
        <w:ind w:left="0" w:right="0" w:firstLine="576"/>
        <w:jc w:val="left"/>
      </w:pPr>
      <w:r>
        <w:rPr/>
        <w:t xml:space="preserve">(34)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(35) "Standby guardian" means a person appointed by the court under section 208 of this act.</w:t>
      </w:r>
    </w:p>
    <w:p>
      <w:pPr>
        <w:spacing w:before="0" w:after="0" w:line="408" w:lineRule="exact"/>
        <w:ind w:left="0" w:right="0" w:firstLine="576"/>
        <w:jc w:val="left"/>
      </w:pPr>
      <w:r>
        <w:rPr/>
        <w:t xml:space="preserve">(36)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0" w:after="0" w:line="408" w:lineRule="exact"/>
        <w:ind w:left="0" w:right="0" w:firstLine="576"/>
        <w:jc w:val="left"/>
      </w:pPr>
      <w:r>
        <w:rPr/>
        <w:t xml:space="preserve">(37) "Supported decision making" means assistance from one or more persons of an individual's choosing in understanding the nature and consequences of potential personal and financial decisions, which enables the individual to make the decisions, and in communicating a decision once made if consistent with the individual's wishes.</w:t>
      </w:r>
    </w:p>
    <w:p>
      <w:pPr>
        <w:spacing w:before="0" w:after="0" w:line="408" w:lineRule="exact"/>
        <w:ind w:left="0" w:right="0" w:firstLine="576"/>
        <w:jc w:val="left"/>
      </w:pPr>
      <w:r>
        <w:rPr/>
        <w:t xml:space="preserve">(38) "Visitor" means the person appointed by the court pursuant to section 304(1) or 405(1)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PRINCIPLES OF LAW AND EQUITY APPLICABLE.</w:t>
      </w:r>
      <w:r>
        <w:t xml:space="preserve">  </w:t>
      </w:r>
      <w:r>
        <w:rPr/>
        <w:t xml:space="preserve">Unless displaced by a particular provision of this chapter, the principles of law and equity supplement its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MATTER JURISDICTION.</w:t>
      </w:r>
      <w:r>
        <w:t xml:space="preserve">  </w:t>
      </w:r>
      <w:r>
        <w:rPr/>
        <w:t xml:space="preserve">(1) Except to the extent jurisdiction is precluded by the uniform child custody jurisdiction and enforcement act (chapter 26.27 RCW), the superior court of each county has jurisdiction over a guardianship for a minor domiciled or present in this state. The court has jurisdiction over a conservatorship or protective arrangement instead of conservatorship for a minor domiciled or having property in this state.</w:t>
      </w:r>
    </w:p>
    <w:p>
      <w:pPr>
        <w:spacing w:before="0" w:after="0" w:line="408" w:lineRule="exact"/>
        <w:ind w:left="0" w:right="0" w:firstLine="576"/>
        <w:jc w:val="left"/>
      </w:pPr>
      <w:r>
        <w:rPr/>
        <w:t xml:space="preserve">(2) The superior court of each county has jurisdiction over a guardianship, conservatorship, or protective arrangement under article 5 of this chapter for an adult as provided in the uniform adult guardianship and protective proceedings jurisdiction act (chapter 11.90 RCW).</w:t>
      </w:r>
    </w:p>
    <w:p>
      <w:pPr>
        <w:spacing w:before="0" w:after="0" w:line="408" w:lineRule="exact"/>
        <w:ind w:left="0" w:right="0" w:firstLine="576"/>
        <w:jc w:val="left"/>
      </w:pPr>
      <w:r>
        <w:rPr/>
        <w:t xml:space="preserve">(3) After notice is given in a proceeding for a guardianship, conservatorship, or protective arrangement under article 5 of this chapter and until termination of the proceeding, the court in which the petition is filed has:</w:t>
      </w:r>
    </w:p>
    <w:p>
      <w:pPr>
        <w:spacing w:before="0" w:after="0" w:line="408" w:lineRule="exact"/>
        <w:ind w:left="0" w:right="0" w:firstLine="576"/>
        <w:jc w:val="left"/>
      </w:pPr>
      <w:r>
        <w:rPr/>
        <w:t xml:space="preserve">(a) Exclusive jurisdiction to determine the need for the guardianship, conservatorship, or protective arrangement;</w:t>
      </w:r>
    </w:p>
    <w:p>
      <w:pPr>
        <w:spacing w:before="0" w:after="0" w:line="408" w:lineRule="exact"/>
        <w:ind w:left="0" w:right="0" w:firstLine="576"/>
        <w:jc w:val="left"/>
      </w:pPr>
      <w:r>
        <w:rPr/>
        <w:t xml:space="preserve">(b) Exclusive jurisdiction to determine how property of the respondent must be managed, expended, or distributed to or for the use of the respondent, an individual who is dependent in fact on the respondent, or other claimant;</w:t>
      </w:r>
    </w:p>
    <w:p>
      <w:pPr>
        <w:spacing w:before="0" w:after="0" w:line="408" w:lineRule="exact"/>
        <w:ind w:left="0" w:right="0" w:firstLine="576"/>
        <w:jc w:val="left"/>
      </w:pPr>
      <w:r>
        <w:rPr/>
        <w:t xml:space="preserve">(c) Nonexclusive jurisdiction to determine the validity of a claim against the respondent or property of the respondent or a question of title concerning the property; and</w:t>
      </w:r>
    </w:p>
    <w:p>
      <w:pPr>
        <w:spacing w:before="0" w:after="0" w:line="408" w:lineRule="exact"/>
        <w:ind w:left="0" w:right="0" w:firstLine="576"/>
        <w:jc w:val="left"/>
      </w:pPr>
      <w:r>
        <w:rPr/>
        <w:t xml:space="preserve">(d) If a guardian or conservator is appointed, exclusive jurisdiction over issues related to administration of the guardianship or conservatorship.</w:t>
      </w:r>
    </w:p>
    <w:p>
      <w:pPr>
        <w:spacing w:before="0" w:after="0" w:line="408" w:lineRule="exact"/>
        <w:ind w:left="0" w:right="0" w:firstLine="576"/>
        <w:jc w:val="left"/>
      </w:pPr>
      <w:r>
        <w:rPr/>
        <w:t xml:space="preserve">(4) A court that appoints a guardian or conservator, or authorizes a protective arrangement under article 5 of this chapter, has exclusive and continuing jurisdiction over the proceeding until the court terminates the proceeding or the appointment or protective arrangement expires by its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PROCEEDING.</w:t>
      </w:r>
      <w:r>
        <w:t xml:space="preserve">  </w:t>
      </w:r>
      <w:r>
        <w:rPr/>
        <w:t xml:space="preserve">(1) This section does not apply to a guardianship or conservatorship for an adult that is subject to the transfer provisions of the uniform adult guardianship and protective proceedings jurisdiction act (chapter 11.90 RCW).</w:t>
      </w:r>
    </w:p>
    <w:p>
      <w:pPr>
        <w:spacing w:before="0" w:after="0" w:line="408" w:lineRule="exact"/>
        <w:ind w:left="0" w:right="0" w:firstLine="576"/>
        <w:jc w:val="left"/>
      </w:pPr>
      <w:r>
        <w:rPr/>
        <w:t xml:space="preserve">(2) After appointment of a guardian or conservator, the court that made the appointment may transfer the proceeding to a court in another county in this state or another state if transfer is in the best interest of the individual subject to the guardianship or conservatorship.</w:t>
      </w:r>
    </w:p>
    <w:p>
      <w:pPr>
        <w:spacing w:before="0" w:after="0" w:line="408" w:lineRule="exact"/>
        <w:ind w:left="0" w:right="0" w:firstLine="576"/>
        <w:jc w:val="left"/>
      </w:pPr>
      <w:r>
        <w:rPr/>
        <w:t xml:space="preserve">(3) If a proceeding for a guardianship or conservatorship is pending in another state or a foreign country and a petition for guardianship or conservatorship for the same individual is filed in a court in this state, the court shall notify the court in the other state or foreign country and, after consultation with that court, assume or decline jurisdiction, whichever is in the best interest of the respondent.</w:t>
      </w:r>
    </w:p>
    <w:p>
      <w:pPr>
        <w:spacing w:before="0" w:after="0" w:line="408" w:lineRule="exact"/>
        <w:ind w:left="0" w:right="0" w:firstLine="576"/>
        <w:jc w:val="left"/>
      </w:pPr>
      <w:r>
        <w:rPr/>
        <w:t xml:space="preserve">(4) A guardian or conservator appointed in another state or country may petition the court for appointment as a guardian or conservator in this state for the same individual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w:pPr>
        <w:spacing w:before="0" w:after="0" w:line="408" w:lineRule="exact"/>
        <w:ind w:left="0" w:right="0" w:firstLine="576"/>
        <w:jc w:val="left"/>
      </w:pPr>
      <w:r>
        <w:rPr/>
        <w:t xml:space="preserve">(5) Notice of hearing on a petition under subsection (4) of this section, together with a copy of the petition, must be given to the respondent, if the respondent is at least twelve years of age at the time of the hearing, and to the persons that would be entitled to notice if the procedures for appointment of a guardian or conservator under this chapter were applicable. The court shall make the appointment unless it determines the appointment would not be in the best interest of the respondent.</w:t>
      </w:r>
    </w:p>
    <w:p>
      <w:pPr>
        <w:spacing w:before="0" w:after="0" w:line="408" w:lineRule="exact"/>
        <w:ind w:left="0" w:right="0" w:firstLine="576"/>
        <w:jc w:val="left"/>
      </w:pPr>
      <w:r>
        <w:rPr/>
        <w:t xml:space="preserve">(6) Not later than fourteen days after appointment under subsection (5) of this section, the guardian or conservator shall give a copy of the order of appointment to the individual subject to guardianship or conservatorship, if the individual is at least twelve years of age, and to all persons given notice of the hearing on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VENUE.</w:t>
      </w:r>
      <w:r>
        <w:t xml:space="preserve">  </w:t>
      </w:r>
      <w:r>
        <w:rPr/>
        <w:t xml:space="preserve">(1) Venue for a guardianship proceeding for a minor is in:</w:t>
      </w:r>
    </w:p>
    <w:p>
      <w:pPr>
        <w:spacing w:before="0" w:after="0" w:line="408" w:lineRule="exact"/>
        <w:ind w:left="0" w:right="0" w:firstLine="576"/>
        <w:jc w:val="left"/>
      </w:pPr>
      <w:r>
        <w:rPr/>
        <w:t xml:space="preserve">(a) The county in which the minor resides or is present at the time the proceeding commences; or</w:t>
      </w:r>
    </w:p>
    <w:p>
      <w:pPr>
        <w:spacing w:before="0" w:after="0" w:line="408" w:lineRule="exact"/>
        <w:ind w:left="0" w:right="0" w:firstLine="576"/>
        <w:jc w:val="left"/>
      </w:pPr>
      <w:r>
        <w:rPr/>
        <w:t xml:space="preserve">(b) The county in which another proceeding concerning the custody or parental rights of the minor is pending.</w:t>
      </w:r>
    </w:p>
    <w:p>
      <w:pPr>
        <w:spacing w:before="0" w:after="0" w:line="408" w:lineRule="exact"/>
        <w:ind w:left="0" w:right="0" w:firstLine="576"/>
        <w:jc w:val="left"/>
      </w:pPr>
      <w:r>
        <w:rPr/>
        <w:t xml:space="preserve">(2) Venue for a guardianship proceeding or protective arrangement instead of guardianship for an adult is in:</w:t>
      </w:r>
    </w:p>
    <w:p>
      <w:pPr>
        <w:spacing w:before="0" w:after="0" w:line="408" w:lineRule="exact"/>
        <w:ind w:left="0" w:right="0" w:firstLine="576"/>
        <w:jc w:val="left"/>
      </w:pPr>
      <w:r>
        <w:rPr/>
        <w:t xml:space="preserve">(a) The county in which the respondent resides;</w:t>
      </w:r>
    </w:p>
    <w:p>
      <w:pPr>
        <w:spacing w:before="0" w:after="0" w:line="408" w:lineRule="exact"/>
        <w:ind w:left="0" w:right="0" w:firstLine="576"/>
        <w:jc w:val="left"/>
      </w:pPr>
      <w:r>
        <w:rPr/>
        <w:t xml:space="preserve">(b) If the respondent has been admitted to an institution by court order, the county in which the court is located; or</w:t>
      </w:r>
    </w:p>
    <w:p>
      <w:pPr>
        <w:spacing w:before="0" w:after="0" w:line="408" w:lineRule="exact"/>
        <w:ind w:left="0" w:right="0" w:firstLine="576"/>
        <w:jc w:val="left"/>
      </w:pPr>
      <w:r>
        <w:rPr/>
        <w:t xml:space="preserve">(c) If the proceeding is for appointment of an emergency guardian for an adult, the county in which the respondent is present.</w:t>
      </w:r>
    </w:p>
    <w:p>
      <w:pPr>
        <w:spacing w:before="0" w:after="0" w:line="408" w:lineRule="exact"/>
        <w:ind w:left="0" w:right="0" w:firstLine="576"/>
        <w:jc w:val="left"/>
      </w:pPr>
      <w:r>
        <w:rPr/>
        <w:t xml:space="preserve">(3) Venue for a conservatorship proceeding or protective arrangement instead of conservatorship is in:</w:t>
      </w:r>
    </w:p>
    <w:p>
      <w:pPr>
        <w:spacing w:before="0" w:after="0" w:line="408" w:lineRule="exact"/>
        <w:ind w:left="0" w:right="0" w:firstLine="576"/>
        <w:jc w:val="left"/>
      </w:pPr>
      <w:r>
        <w:rPr/>
        <w:t xml:space="preserve">(a) The county in which the respondent resides, whether or not a guardian has been appointed in another county or other jurisdiction; or</w:t>
      </w:r>
    </w:p>
    <w:p>
      <w:pPr>
        <w:spacing w:before="0" w:after="0" w:line="408" w:lineRule="exact"/>
        <w:ind w:left="0" w:right="0" w:firstLine="576"/>
        <w:jc w:val="left"/>
      </w:pPr>
      <w:r>
        <w:rPr/>
        <w:t xml:space="preserve">(b) If the respondent does not reside in this state, in any county in which property of the respondent is located.</w:t>
      </w:r>
    </w:p>
    <w:p>
      <w:pPr>
        <w:spacing w:before="0" w:after="0" w:line="408" w:lineRule="exact"/>
        <w:ind w:left="0" w:right="0" w:firstLine="576"/>
        <w:jc w:val="left"/>
      </w:pPr>
      <w:r>
        <w:rPr/>
        <w:t xml:space="preserve">(4) If proceedings under this chapter are brought in more than one county, the court of the county in which the first proceeding is brought has the exclusive right to proceed unless the court determines venue is properly in another court or the interest of justice otherwise requires transfer of the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PRACTICE IN COURT.</w:t>
      </w:r>
      <w:r>
        <w:t xml:space="preserve">  </w:t>
      </w:r>
      <w:r>
        <w:rPr/>
        <w:t xml:space="preserve">(1) Except as otherwise provided in this chapter, the rules of evidence and civil procedure, including rules concerning appellate review, govern a proceeding under this chapter.</w:t>
      </w:r>
    </w:p>
    <w:p>
      <w:pPr>
        <w:spacing w:before="0" w:after="0" w:line="408" w:lineRule="exact"/>
        <w:ind w:left="0" w:right="0" w:firstLine="576"/>
        <w:jc w:val="left"/>
      </w:pPr>
      <w:r>
        <w:rPr/>
        <w:t xml:space="preserve">(2) If proceedings for a guardianship, conservatorship, or protective arrangement under article 5 of this chapter for the same individual are commenced or pending in the same court, the proceedings may be consolidated.</w:t>
      </w:r>
    </w:p>
    <w:p>
      <w:pPr>
        <w:spacing w:before="0" w:after="0" w:line="408" w:lineRule="exact"/>
        <w:ind w:left="0" w:right="0" w:firstLine="576"/>
        <w:jc w:val="left"/>
      </w:pPr>
      <w:r>
        <w:rPr/>
        <w:t xml:space="preserve">(3) A respondent may demand a jury trial in a proceeding under this chapter on the issue whether a basis exists for appointment of a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(1) The court shall issue letters of guardianship to a guardian on filing by the guardian of an acceptance of appointment.</w:t>
      </w:r>
    </w:p>
    <w:p>
      <w:pPr>
        <w:spacing w:before="0" w:after="0" w:line="408" w:lineRule="exact"/>
        <w:ind w:left="0" w:right="0" w:firstLine="576"/>
        <w:jc w:val="left"/>
      </w:pPr>
      <w:r>
        <w:rPr/>
        <w:t xml:space="preserve">(2) The court shall issue letters of conservatorship to a conservator on filing by the conservator of an acceptance of appointment and filing of any required bond or compliance with any other asset protection arrangement required by the court.</w:t>
      </w:r>
    </w:p>
    <w:p>
      <w:pPr>
        <w:spacing w:before="0" w:after="0" w:line="408" w:lineRule="exact"/>
        <w:ind w:left="0" w:right="0" w:firstLine="576"/>
        <w:jc w:val="left"/>
      </w:pPr>
      <w:r>
        <w:rPr/>
        <w:t xml:space="preserve">(3) Limitations on the powers of a guardian or conservator or on the property subject to conservatorship must be stated on the letters of office.</w:t>
      </w:r>
    </w:p>
    <w:p>
      <w:pPr>
        <w:spacing w:before="0" w:after="0" w:line="408" w:lineRule="exact"/>
        <w:ind w:left="0" w:right="0" w:firstLine="576"/>
        <w:jc w:val="left"/>
      </w:pPr>
      <w:r>
        <w:rPr/>
        <w:t xml:space="preserve">(4) The court at any time may limit the powers conferred on a guardian or conservator. The court shall issue new letters of office to reflect the limitation.</w:t>
      </w:r>
    </w:p>
    <w:p>
      <w:pPr>
        <w:spacing w:before="0" w:after="0" w:line="408" w:lineRule="exact"/>
        <w:ind w:left="0" w:right="0" w:firstLine="576"/>
        <w:jc w:val="left"/>
      </w:pPr>
      <w:r>
        <w:rPr/>
        <w:t xml:space="preserve">(5) A guardian or conservator may not act on behalf of a person under guardianship or conservatorship without valid letters of office.</w:t>
      </w:r>
    </w:p>
    <w:p>
      <w:pPr>
        <w:spacing w:before="0" w:after="0" w:line="408" w:lineRule="exact"/>
        <w:ind w:left="0" w:right="0" w:firstLine="576"/>
        <w:jc w:val="left"/>
      </w:pPr>
      <w:r>
        <w:rPr/>
        <w:t xml:space="preserve">(6) The clerk of the superior court shall issue letters of guardianship or conservatorship in or substantially in the same form as set forth in section 605 of this act.</w:t>
      </w:r>
    </w:p>
    <w:p>
      <w:pPr>
        <w:spacing w:before="0" w:after="0" w:line="408" w:lineRule="exact"/>
        <w:ind w:left="0" w:right="0" w:firstLine="576"/>
        <w:jc w:val="left"/>
      </w:pPr>
      <w:r>
        <w:rPr/>
        <w:t xml:space="preserve">(7) This chapter does not affect the validity of letters of office issued under chapter 11.88 RCW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ACCEPTANCE OF APPOINTMENT.</w:t>
      </w:r>
      <w:r>
        <w:t xml:space="preserve">  </w:t>
      </w:r>
      <w:r>
        <w:rPr/>
        <w:t xml:space="preserve">On acceptance of appointment, a guardian or conservator submits to personal jurisdiction of the court in this state in any proceeding relating to the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CO-GUARDIAN</w:t>
      </w:r>
      <w:r>
        <w:rPr>
          <w:rFonts w:ascii="Times New Roman" w:hAnsi="Times New Roman"/>
        </w:rPr>
        <w:t xml:space="preserve">—</w:t>
      </w:r>
      <w:r>
        <w:rPr/>
        <w:t xml:space="preserve">CO-CONSERVATOR.</w:t>
      </w:r>
      <w:r>
        <w:t xml:space="preserve">  </w:t>
      </w:r>
      <w:r>
        <w:rPr/>
        <w:t xml:space="preserve">(1) The court at any time may appoint a co-guardian or co-conservator to serve immediately or when a designated event occurs.</w:t>
      </w:r>
    </w:p>
    <w:p>
      <w:pPr>
        <w:spacing w:before="0" w:after="0" w:line="408" w:lineRule="exact"/>
        <w:ind w:left="0" w:right="0" w:firstLine="576"/>
        <w:jc w:val="left"/>
      </w:pPr>
      <w:r>
        <w:rPr/>
        <w:t xml:space="preserve">(2) A co-guardian or co-conservator appointed to serve immediately may act when that co-guardian or co-conservator complies with section 108 of this act.</w:t>
      </w:r>
    </w:p>
    <w:p>
      <w:pPr>
        <w:spacing w:before="0" w:after="0" w:line="408" w:lineRule="exact"/>
        <w:ind w:left="0" w:right="0" w:firstLine="576"/>
        <w:jc w:val="left"/>
      </w:pPr>
      <w:r>
        <w:rPr/>
        <w:t xml:space="preserve">(3) A co-guardian or co-conservator appointed to serve when a designated event occurs may act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That co-guardian or co-conservator complies with section 108 of this act.</w:t>
      </w:r>
    </w:p>
    <w:p>
      <w:pPr>
        <w:spacing w:before="0" w:after="0" w:line="408" w:lineRule="exact"/>
        <w:ind w:left="0" w:right="0" w:firstLine="576"/>
        <w:jc w:val="left"/>
      </w:pPr>
      <w:r>
        <w:rPr/>
        <w:t xml:space="preserve">(4) Unless an order of appointment under subsection (1) of this section or subsequent order states otherwise, co-guardians or co-conservators shall make decisions jointly.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APPOINTMENT OF SUCCESSOR GUARDIAN OR SUCCESSOR CONSERVATOR.</w:t>
      </w:r>
      <w:r>
        <w:t xml:space="preserve">  </w:t>
      </w:r>
      <w:r>
        <w:rPr/>
        <w:t xml:space="preserve">(1) The court at any time may appoint a successor guardian or successor conservator to serve immediately or when a designated event occurs.</w:t>
      </w:r>
    </w:p>
    <w:p>
      <w:pPr>
        <w:spacing w:before="0" w:after="0" w:line="408" w:lineRule="exact"/>
        <w:ind w:left="0" w:right="0" w:firstLine="576"/>
        <w:jc w:val="left"/>
      </w:pPr>
      <w:r>
        <w:rPr/>
        <w:t xml:space="preserve">(2) A person entitled under section 202 or 302 of this act to petition the court to appoint a guardian may petition the court to appoint a successor guardian. A person entitled under section 402 of this act to petition the court to appoint a conservator may petition the court to appoint a successor conservator.</w:t>
      </w:r>
    </w:p>
    <w:p>
      <w:pPr>
        <w:spacing w:before="0" w:after="0" w:line="408" w:lineRule="exact"/>
        <w:ind w:left="0" w:right="0" w:firstLine="576"/>
        <w:jc w:val="left"/>
      </w:pPr>
      <w:r>
        <w:rPr/>
        <w:t xml:space="preserve">(3) A successor guardian or successor conservator appointed to serve when a designated event occurs may act as guardian or conservator when:</w:t>
      </w:r>
    </w:p>
    <w:p>
      <w:pPr>
        <w:spacing w:before="0" w:after="0" w:line="408" w:lineRule="exact"/>
        <w:ind w:left="0" w:right="0" w:firstLine="576"/>
        <w:jc w:val="left"/>
      </w:pPr>
      <w:r>
        <w:rPr/>
        <w:t xml:space="preserve">(a) The event occurs; and</w:t>
      </w:r>
    </w:p>
    <w:p>
      <w:pPr>
        <w:spacing w:before="0" w:after="0" w:line="408" w:lineRule="exact"/>
        <w:ind w:left="0" w:right="0" w:firstLine="576"/>
        <w:jc w:val="left"/>
      </w:pPr>
      <w:r>
        <w:rPr/>
        <w:t xml:space="preserve">(b) The successor complies with section 108 of this act.</w:t>
      </w:r>
    </w:p>
    <w:p>
      <w:pPr>
        <w:spacing w:before="0" w:after="0" w:line="408" w:lineRule="exact"/>
        <w:ind w:left="0" w:right="0" w:firstLine="576"/>
        <w:jc w:val="left"/>
      </w:pPr>
      <w:r>
        <w:rPr/>
        <w:t xml:space="preserve">(4) A successor guardian or successor conservator has the predecessor's powers unless otherwise provided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DEATH, REMOVAL, OR RESIGNATION OF GUARDIAN OR CONSERVATOR.</w:t>
      </w:r>
      <w:r>
        <w:t xml:space="preserve">  </w:t>
      </w:r>
      <w:r>
        <w:rPr/>
        <w:t xml:space="preserve">(1) Appointment of a guardian or conservator terminates on the death or removal of the guardian or conservator, or when the court under subsection (2) of this section approves a resignation of the guardian or conservator.</w:t>
      </w:r>
    </w:p>
    <w:p>
      <w:pPr>
        <w:spacing w:before="0" w:after="0" w:line="408" w:lineRule="exact"/>
        <w:ind w:left="0" w:right="0" w:firstLine="576"/>
        <w:jc w:val="left"/>
      </w:pPr>
      <w:r>
        <w:rPr/>
        <w:t xml:space="preserve">(2) A guardian or conservator must petition the court to resign. The petition may include a request that the court appoint a successor. Resignation of a guardian or conservator is effective on the date the resignation is approved by the court.</w:t>
      </w:r>
    </w:p>
    <w:p>
      <w:pPr>
        <w:spacing w:before="0" w:after="0" w:line="408" w:lineRule="exact"/>
        <w:ind w:left="0" w:right="0" w:firstLine="576"/>
        <w:jc w:val="left"/>
      </w:pPr>
      <w:r>
        <w:rPr/>
        <w:t xml:space="preserve">(3) Death, removal, or resignation of a guardian or conservator does not affect liability for a previous act or the obligation to account for:</w:t>
      </w:r>
    </w:p>
    <w:p>
      <w:pPr>
        <w:spacing w:before="0" w:after="0" w:line="408" w:lineRule="exact"/>
        <w:ind w:left="0" w:right="0" w:firstLine="576"/>
        <w:jc w:val="left"/>
      </w:pPr>
      <w:r>
        <w:rPr/>
        <w:t xml:space="preserve">(a) An action taken on behalf of the individual subject to guardianship or conservatorship; or</w:t>
      </w:r>
    </w:p>
    <w:p>
      <w:pPr>
        <w:spacing w:before="0" w:after="0" w:line="408" w:lineRule="exact"/>
        <w:ind w:left="0" w:right="0" w:firstLine="576"/>
        <w:jc w:val="left"/>
      </w:pPr>
      <w:r>
        <w:rPr/>
        <w:t xml:space="preserve">(b) The individual's funds or other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GENERALLY.</w:t>
      </w:r>
      <w:r>
        <w:t xml:space="preserve">  </w:t>
      </w:r>
      <w:r>
        <w:rPr/>
        <w:t xml:space="preserve">(1) Except as otherwise provided in sections 203, 208, 303, 403, and 505 of this act, if notice of a hearing under this chapter is required, the movant shall give notice of the date, time, and place of the hearing to the person to be notified unless otherwise ordered by the court for good cause. Except as otherwise provided in this chapter, notice must be given in compliance with the local superior court's rule of civil procedure at least fourteen days before the hearing.</w:t>
      </w:r>
    </w:p>
    <w:p>
      <w:pPr>
        <w:spacing w:before="0" w:after="0" w:line="408" w:lineRule="exact"/>
        <w:ind w:left="0" w:right="0" w:firstLine="576"/>
        <w:jc w:val="left"/>
      </w:pPr>
      <w:r>
        <w:rPr/>
        <w:t xml:space="preserve">(2) Proof of notice of a hearing under this chapter must be made before or at the hearing and filed in the proceeding. </w:t>
      </w:r>
    </w:p>
    <w:p>
      <w:pPr>
        <w:spacing w:before="0" w:after="0" w:line="408" w:lineRule="exact"/>
        <w:ind w:left="0" w:right="0" w:firstLine="576"/>
        <w:jc w:val="left"/>
      </w:pPr>
      <w:r>
        <w:rPr/>
        <w:t xml:space="preserve">(3) Notice of a hearing under this chapter must be in at least sixteen-point font, in plain language, and, to the extent feasible, in a language in which the person to be notified is proficient.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NOTICE.</w:t>
      </w:r>
      <w:r>
        <w:t xml:space="preserve">  </w:t>
      </w:r>
      <w:r>
        <w:rPr/>
        <w:t xml:space="preserve">(1) Except as otherwise provided in subsection (2) of this section, a person may waive notice under this chapter in a record signed by the person or person's attorney and filed in the proceeding.</w:t>
      </w:r>
    </w:p>
    <w:p>
      <w:pPr>
        <w:spacing w:before="0" w:after="0" w:line="408" w:lineRule="exact"/>
        <w:ind w:left="0" w:right="0" w:firstLine="576"/>
        <w:jc w:val="left"/>
      </w:pPr>
      <w:r>
        <w:rPr/>
        <w:t xml:space="preserve">(2) A respondent, individual subject to guardianship, individual subject to conservatorship, or individual subject to a protective arrangement under article 5 of this chapter may not waive notice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 AD LITEM.</w:t>
      </w:r>
      <w:r>
        <w:t xml:space="preserve">  </w:t>
      </w:r>
      <w:r>
        <w:rPr/>
        <w:t xml:space="preserve">The court at any time may appoint a guardian ad litem for an individual if the court determines the individual's interest otherwise would not be adequately represented. If no conflict of interest exists, a guardian ad litem may be appointed to represent multiple individuals or interests. The guardian ad litem may not be the same individual as the attorney representing the respondent. The court shall state the duties of the guardian ad litem and the reasons for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NOTICE.</w:t>
      </w:r>
      <w:r>
        <w:t xml:space="preserve">  </w:t>
      </w:r>
      <w:r>
        <w:rPr/>
        <w:t xml:space="preserve">(1) A person may file with the court a request for notice under this chapter if the person is:</w:t>
      </w:r>
    </w:p>
    <w:p>
      <w:pPr>
        <w:spacing w:before="0" w:after="0" w:line="408" w:lineRule="exact"/>
        <w:ind w:left="0" w:right="0" w:firstLine="576"/>
        <w:jc w:val="left"/>
      </w:pPr>
      <w:r>
        <w:rPr/>
        <w:t xml:space="preserve">(a) Not otherwise entitled to notice; and</w:t>
      </w:r>
    </w:p>
    <w:p>
      <w:pPr>
        <w:spacing w:before="0" w:after="0" w:line="408" w:lineRule="exact"/>
        <w:ind w:left="0" w:right="0" w:firstLine="576"/>
        <w:jc w:val="left"/>
      </w:pPr>
      <w:r>
        <w:rPr/>
        <w:t xml:space="preserve">(b) Interested in the welfare of a respondent, individual subject to guardianship or conservatorship, or individual subject to a protective arrangement under article 5 of this chapter.</w:t>
      </w:r>
    </w:p>
    <w:p>
      <w:pPr>
        <w:spacing w:before="0" w:after="0" w:line="408" w:lineRule="exact"/>
        <w:ind w:left="0" w:right="0" w:firstLine="576"/>
        <w:jc w:val="left"/>
      </w:pPr>
      <w:r>
        <w:rPr/>
        <w:t xml:space="preserve">(2) A request under subsection (1) of this section must include a statement showing the interest of the person making the request and the address of the person or an attorney for the person to whom notice is to be given.</w:t>
      </w:r>
    </w:p>
    <w:p>
      <w:pPr>
        <w:spacing w:before="0" w:after="0" w:line="408" w:lineRule="exact"/>
        <w:ind w:left="0" w:right="0" w:firstLine="576"/>
        <w:jc w:val="left"/>
      </w:pPr>
      <w:r>
        <w:rPr/>
        <w:t xml:space="preserve">(3) If the court approves a request under subsection (1) of this section, the court shall give notice of the approval to the guardian or conservator, if one has been appointed, or the respondent if no guardian or conservator has been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BANKRUPTCY OR CRIMINAL HISTORY.</w:t>
      </w:r>
      <w:r>
        <w:t xml:space="preserve">  </w:t>
      </w:r>
      <w:r>
        <w:rPr/>
        <w:t xml:space="preserve">(1) Before accepting appointment as a guardian or conservator, a person shall disclose to the court whether the person:</w:t>
      </w:r>
    </w:p>
    <w:p>
      <w:pPr>
        <w:spacing w:before="0" w:after="0" w:line="408" w:lineRule="exact"/>
        <w:ind w:left="0" w:right="0" w:firstLine="576"/>
        <w:jc w:val="left"/>
      </w:pPr>
      <w:r>
        <w:rPr/>
        <w:t xml:space="preserve">(a) Is or has been a debtor in a bankruptcy, insolvency, or receivership proceeding;</w:t>
      </w:r>
    </w:p>
    <w:p>
      <w:pPr>
        <w:spacing w:before="0" w:after="0" w:line="408" w:lineRule="exact"/>
        <w:ind w:left="0" w:right="0" w:firstLine="576"/>
        <w:jc w:val="left"/>
      </w:pPr>
      <w:r>
        <w:rPr/>
        <w:t xml:space="preserve">(b) Has been convicted of:</w:t>
      </w:r>
    </w:p>
    <w:p>
      <w:pPr>
        <w:spacing w:before="0" w:after="0" w:line="408" w:lineRule="exact"/>
        <w:ind w:left="0" w:right="0" w:firstLine="576"/>
        <w:jc w:val="left"/>
      </w:pPr>
      <w:r>
        <w:rPr/>
        <w:t xml:space="preserve">(i) A felony;</w:t>
      </w:r>
    </w:p>
    <w:p>
      <w:pPr>
        <w:spacing w:before="0" w:after="0" w:line="408" w:lineRule="exact"/>
        <w:ind w:left="0" w:right="0" w:firstLine="576"/>
        <w:jc w:val="left"/>
      </w:pPr>
      <w:r>
        <w:rPr/>
        <w:t xml:space="preserve">(ii) A crime involving dishonesty, neglect, violence, or use of physical force; or</w:t>
      </w:r>
    </w:p>
    <w:p>
      <w:pPr>
        <w:spacing w:before="0" w:after="0" w:line="408" w:lineRule="exact"/>
        <w:ind w:left="0" w:right="0" w:firstLine="576"/>
        <w:jc w:val="left"/>
      </w:pPr>
      <w:r>
        <w:rPr/>
        <w:t xml:space="preserve">(iii) Other crimes relevant to the functions the individual would assume as guardian or conservator; or</w:t>
      </w:r>
    </w:p>
    <w:p>
      <w:pPr>
        <w:spacing w:before="0" w:after="0" w:line="408" w:lineRule="exact"/>
        <w:ind w:left="0" w:right="0" w:firstLine="576"/>
        <w:jc w:val="left"/>
      </w:pPr>
      <w:r>
        <w:rPr/>
        <w:t xml:space="preserve">(c) Has any court finding of a breach of fiduciary duty or a violation of any state's consumer protection act, or violation of any other statute proscribing unfair or deceptive acts or practices in the conduct of any business.</w:t>
      </w:r>
    </w:p>
    <w:p>
      <w:pPr>
        <w:spacing w:before="0" w:after="0" w:line="408" w:lineRule="exact"/>
        <w:ind w:left="0" w:right="0" w:firstLine="576"/>
        <w:jc w:val="left"/>
      </w:pPr>
      <w:r>
        <w:rPr/>
        <w:t xml:space="preserve">(2) A guardian or conservator that engages or anticipates engaging an agent the guardian or conservator knows has been convicted of a felony, a crime involving dishonesty, neglect, violence, or use of physical force, or other crimes relevant to the functions the agent is being engaged to perform promptly shall disclose that knowledge to the court.</w:t>
      </w:r>
    </w:p>
    <w:p>
      <w:pPr>
        <w:spacing w:before="0" w:after="0" w:line="408" w:lineRule="exact"/>
        <w:ind w:left="0" w:right="0" w:firstLine="576"/>
        <w:jc w:val="left"/>
      </w:pPr>
      <w:r>
        <w:rPr/>
        <w:t xml:space="preserve">(3) 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w:pPr>
        <w:spacing w:before="0" w:after="0" w:line="408" w:lineRule="exact"/>
        <w:ind w:left="0" w:right="0" w:firstLine="576"/>
        <w:jc w:val="left"/>
      </w:pPr>
      <w:r>
        <w:rPr/>
        <w:t xml:space="preserve">(4) If a guardian or conservator that engages or anticipates engaging an agent and knows the agent has any court finding of a breach of fiduciary duty or a violation of any state's consumer protection act, or violation of any other statute proscribing unfair or deceptive acts or practices in the conduct of any business, the guardian or conservator promptly shall disclose that knowledge to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QUALIFICATIONS.</w:t>
      </w:r>
      <w:r>
        <w:t xml:space="preserve">  </w:t>
      </w:r>
      <w:r>
        <w:rPr/>
        <w:t xml:space="preserve">(1) Any suitable person over the age of eighteen years, or any parent under the age of eighteen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eighteen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the completion of the required training video or web cast by a date no later than ninety days after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MULTIPLE NOMINATIONS.</w:t>
      </w:r>
      <w:r>
        <w:t xml:space="preserve">  </w:t>
      </w:r>
      <w:r>
        <w:rPr/>
        <w:t xml:space="preserve">If a respondent or other person makes more than one nomination of a guardian or conservator, the latest in time governs.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AND EXPENSES</w:t>
      </w:r>
      <w:r>
        <w:rPr>
          <w:rFonts w:ascii="Times New Roman" w:hAnsi="Times New Roman"/>
        </w:rPr>
        <w:t xml:space="preserve">—</w:t>
      </w:r>
      <w:r>
        <w:rPr/>
        <w:t xml:space="preserve">IN GENERAL.</w:t>
      </w:r>
      <w:r>
        <w:t xml:space="preserve">  </w:t>
      </w: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 or other person whose services resulted in an order beneficial to an individual subject to guardianship or conservatorship or for whom a protective arrangement under article 5 of this chapter was ordered is entitled to reasonable compensation for services and reimbursement of reasonable expenses from the property of the individual.</w:t>
      </w:r>
    </w:p>
    <w:p>
      <w:pPr>
        <w:spacing w:before="0" w:after="0" w:line="408" w:lineRule="exact"/>
        <w:ind w:left="0" w:right="0" w:firstLine="576"/>
        <w:jc w:val="left"/>
      </w:pPr>
      <w:r>
        <w:rPr/>
        <w:t xml:space="preserve">(3)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(4)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(5)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(6) If the court dismisses a petition under this chapter and determines the petition was filed in bad faith, the court may assess the cost of any court-ordered professional evaluation or visitor against the petitioner.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OF GUARDIAN OR CONSERVATOR.</w:t>
      </w:r>
      <w:r>
        <w:t xml:space="preserve">  </w:t>
      </w:r>
      <w:r>
        <w:rPr/>
        <w:t xml:space="preserve">(1) Subject to court approval, a guardian is entitled to reasonable compensation for services as guardian and to reimbursement for room, board, clothing, and other appropriate expenses advanced for the benefit of the individual subject to guardianship. If a conservator, other than the guardian or a person affiliated with the guardian, is appointed for the individual, reasonable compensation and reimbursement to the guardian may be approved and paid by the conservator without court approval.</w:t>
      </w:r>
    </w:p>
    <w:p>
      <w:pPr>
        <w:spacing w:before="0" w:after="0" w:line="408" w:lineRule="exact"/>
        <w:ind w:left="0" w:right="0" w:firstLine="576"/>
        <w:jc w:val="left"/>
      </w:pPr>
      <w:r>
        <w:rPr/>
        <w:t xml:space="preserve">(2) Subject to court approval, a conservator is entitled to reasonable compensation for services and reimbursement for appropriate expenses from the property of the individual subject to conservatorship.</w:t>
      </w:r>
    </w:p>
    <w:p>
      <w:pPr>
        <w:spacing w:before="0" w:after="0" w:line="408" w:lineRule="exact"/>
        <w:ind w:left="0" w:right="0" w:firstLine="576"/>
        <w:jc w:val="left"/>
      </w:pPr>
      <w:r>
        <w:rPr/>
        <w:t xml:space="preserve">(3) In determining reasonable compensation for a guardian or conservator, the court, or a conservator in determining reasonable compensation for a guardian as provided in subsection (1) of this section, shall consider:</w:t>
      </w:r>
    </w:p>
    <w:p>
      <w:pPr>
        <w:spacing w:before="0" w:after="0" w:line="408" w:lineRule="exact"/>
        <w:ind w:left="0" w:right="0" w:firstLine="576"/>
        <w:jc w:val="left"/>
      </w:pPr>
      <w:r>
        <w:rPr/>
        <w:t xml:space="preserve">(a) The necessity and quality of the services provided;</w:t>
      </w:r>
    </w:p>
    <w:p>
      <w:pPr>
        <w:spacing w:before="0" w:after="0" w:line="408" w:lineRule="exact"/>
        <w:ind w:left="0" w:right="0" w:firstLine="576"/>
        <w:jc w:val="left"/>
      </w:pPr>
      <w:r>
        <w:rPr/>
        <w:t xml:space="preserve">(b) The experience, training, professional standing, and skills of the guardian or conservator;</w:t>
      </w:r>
    </w:p>
    <w:p>
      <w:pPr>
        <w:spacing w:before="0" w:after="0" w:line="408" w:lineRule="exact"/>
        <w:ind w:left="0" w:right="0" w:firstLine="576"/>
        <w:jc w:val="left"/>
      </w:pPr>
      <w:r>
        <w:rPr/>
        <w:t xml:space="preserve">(c) The difficulty of the services performed, including the degree of skill and care required;</w:t>
      </w:r>
    </w:p>
    <w:p>
      <w:pPr>
        <w:spacing w:before="0" w:after="0" w:line="408" w:lineRule="exact"/>
        <w:ind w:left="0" w:right="0" w:firstLine="576"/>
        <w:jc w:val="left"/>
      </w:pPr>
      <w:r>
        <w:rPr/>
        <w:t xml:space="preserve">(d) The conditions and circumstances under which a service was performed, including whether the service was provided outside regular business hours or under dangerous or extraordinary conditions;</w:t>
      </w:r>
    </w:p>
    <w:p>
      <w:pPr>
        <w:spacing w:before="0" w:after="0" w:line="408" w:lineRule="exact"/>
        <w:ind w:left="0" w:right="0" w:firstLine="576"/>
        <w:jc w:val="left"/>
      </w:pPr>
      <w:r>
        <w:rPr/>
        <w:t xml:space="preserve">(e) The effect of the services on the individual subject to guardianship or conservatorship;</w:t>
      </w:r>
    </w:p>
    <w:p>
      <w:pPr>
        <w:spacing w:before="0" w:after="0" w:line="408" w:lineRule="exact"/>
        <w:ind w:left="0" w:right="0" w:firstLine="576"/>
        <w:jc w:val="left"/>
      </w:pPr>
      <w:r>
        <w:rPr/>
        <w:t xml:space="preserve">(f) The extent to which the services provided were or were not consistent with the guardian's plan under section 317 of this act or conservator's plan under section 419 of this act; and</w:t>
      </w:r>
    </w:p>
    <w:p>
      <w:pPr>
        <w:spacing w:before="0" w:after="0" w:line="408" w:lineRule="exact"/>
        <w:ind w:left="0" w:right="0" w:firstLine="576"/>
        <w:jc w:val="left"/>
      </w:pPr>
      <w:r>
        <w:rPr/>
        <w:t xml:space="preserve">(g) The fees customarily paid to a person that performs a like service in the community.</w:t>
      </w:r>
    </w:p>
    <w:p>
      <w:pPr>
        <w:spacing w:before="0" w:after="0" w:line="408" w:lineRule="exact"/>
        <w:ind w:left="0" w:right="0" w:firstLine="576"/>
        <w:jc w:val="left"/>
      </w:pPr>
      <w:r>
        <w:rPr/>
        <w:t xml:space="preserve">(4) A guardian or conservator need not use personal funds of the guardian or conservator for the expenses of the individual subject to guardianship or conservatorship.</w:t>
      </w:r>
    </w:p>
    <w:p>
      <w:pPr>
        <w:spacing w:before="0" w:after="0" w:line="408" w:lineRule="exact"/>
        <w:ind w:left="0" w:right="0" w:firstLine="576"/>
        <w:jc w:val="left"/>
      </w:pPr>
      <w:r>
        <w:rPr/>
        <w:t xml:space="preserve">(5)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(6) Where the person subject to guardianship or conservatorship receives guardianship, conservatorship,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(7) If an individual subject to guardianship or conservatorship seeks to modify or terminate the guardianship or conservatorship or remove the guardian or conservator, the court may order compensation to the guardian or conservator for time spent opposing modification, termination, or removal only to the extent the court determines the opposition was reasonably necessary to protect the interests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GUARDIAN OR CONSERVATOR FOR ACT OF INDIVIDUAL SUBJECT TO GUARDIANSHIP OR CONSERVATORSHIP.</w:t>
      </w:r>
      <w:r>
        <w:t xml:space="preserve">  </w:t>
      </w:r>
      <w:r>
        <w:rPr/>
        <w:t xml:space="preserve">A guardian or conservator is not personally liable to another person solely because of the guardianship or conservatorship for an act or omission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AFTER APPOINTMENT FOR INSTRUCTION OR RATIFICATION.</w:t>
      </w:r>
      <w:r>
        <w:t xml:space="preserve">  </w:t>
      </w:r>
      <w:r>
        <w:rPr/>
        <w:t xml:space="preserve">(1) A guardian or conservator may petition the court for instruction concerning fiduciary responsibility or ratification of a particular act related to the guardianship or conservatorship.</w:t>
      </w:r>
    </w:p>
    <w:p>
      <w:pPr>
        <w:spacing w:before="0" w:after="0" w:line="408" w:lineRule="exact"/>
        <w:ind w:left="0" w:right="0" w:firstLine="576"/>
        <w:jc w:val="left"/>
      </w:pPr>
      <w:r>
        <w:rPr/>
        <w:t xml:space="preserve">(2) On notice and hearing on a petition under subsection (1) of this section, the court may give an instruction and issue an appropriate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THIRD-PARTY ACCEPTANCE OF AUTHORITY OF GUARDIAN OR CONSERVATOR.</w:t>
      </w:r>
      <w:r>
        <w:t xml:space="preserve">  </w:t>
      </w:r>
      <w:r>
        <w:rPr/>
        <w:t xml:space="preserve">(1) A person must not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person has actual knowledge or a reasonable belief that the letters of office of the guardian or conservator are invalid or the conservator or guardian is exceeding or improperly exercising authority granted by the court; or</w:t>
      </w:r>
    </w:p>
    <w:p>
      <w:pPr>
        <w:spacing w:before="0" w:after="0" w:line="408" w:lineRule="exact"/>
        <w:ind w:left="0" w:right="0" w:firstLine="576"/>
        <w:jc w:val="left"/>
      </w:pPr>
      <w:r>
        <w:rPr/>
        <w:t xml:space="preserve">(b) The person has actual knowledge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(2) A person may refuse to recognize the authority of a guardian or conservator to act on behalf of an individual subject to guardianship or conservatorship if:</w:t>
      </w:r>
    </w:p>
    <w:p>
      <w:pPr>
        <w:spacing w:before="0" w:after="0" w:line="408" w:lineRule="exact"/>
        <w:ind w:left="0" w:right="0" w:firstLine="576"/>
        <w:jc w:val="left"/>
      </w:pPr>
      <w:r>
        <w:rPr/>
        <w:t xml:space="preserve">(a) The guardian's or conservator's proposed action would be inconsistent with this chapter; or</w:t>
      </w:r>
    </w:p>
    <w:p>
      <w:pPr>
        <w:spacing w:before="0" w:after="0" w:line="408" w:lineRule="exact"/>
        <w:ind w:left="0" w:right="0" w:firstLine="576"/>
        <w:jc w:val="left"/>
      </w:pPr>
      <w:r>
        <w:rPr/>
        <w:t xml:space="preserve">(b) The person makes, or has actual knowledge that another person has made, a report to the department of children, youth, and families or the department of social and health services stating a good-faith belief that the individual subject to guardianship or conservatorship is subject to physical or financial abuse, neglect, exploitation, or abandonment by the guardian or conservator or a person acting for or with the guardian or conservator.</w:t>
      </w:r>
    </w:p>
    <w:p>
      <w:pPr>
        <w:spacing w:before="0" w:after="0" w:line="408" w:lineRule="exact"/>
        <w:ind w:left="0" w:right="0" w:firstLine="576"/>
        <w:jc w:val="left"/>
      </w:pPr>
      <w:r>
        <w:rPr/>
        <w:t xml:space="preserve">(3) A person that refuses to accept the authority of a guardian or conservator in accordance with subsection (2) of this section may report the refusal and the reason for refusal to the court. The court on receiving the report shall consider whether removal of the guardian or conservator or other action is appropriate.</w:t>
      </w:r>
    </w:p>
    <w:p>
      <w:pPr>
        <w:spacing w:before="0" w:after="0" w:line="408" w:lineRule="exact"/>
        <w:ind w:left="0" w:right="0" w:firstLine="576"/>
        <w:jc w:val="left"/>
      </w:pPr>
      <w:r>
        <w:rPr/>
        <w:t xml:space="preserve">(4) A guardian or conservator may petition the court to require a third party to accept a decision made by the guardian or conservator on behalf of the individual subject to guardianship or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AGENT BY GUARDIAN OR CONSERVATOR.</w:t>
      </w:r>
      <w:r>
        <w:t xml:space="preserve">  </w:t>
      </w:r>
      <w:r>
        <w:rPr/>
        <w:t xml:space="preserve">(1) Except as otherwise provided in subsection (3) of this section, a guardian or conservator may delegate a power to an agent which a prudent guardian or conservator of comparable skills could delegate prudently under the circumstances if the delegation is consistent with the guardian's or conservator's fiduciary duties and the guardian's plan under section 317 of this act or the conservator's plan under section 419 of this act.</w:t>
      </w:r>
    </w:p>
    <w:p>
      <w:pPr>
        <w:spacing w:before="0" w:after="0" w:line="408" w:lineRule="exact"/>
        <w:ind w:left="0" w:right="0" w:firstLine="576"/>
        <w:jc w:val="left"/>
      </w:pPr>
      <w:r>
        <w:rPr/>
        <w:t xml:space="preserve">(2) In delegating a power under subsection (1) of this section, the guardian or conservator shall exercise reasonable care, skill, and caution in:</w:t>
      </w:r>
    </w:p>
    <w:p>
      <w:pPr>
        <w:spacing w:before="0" w:after="0" w:line="408" w:lineRule="exact"/>
        <w:ind w:left="0" w:right="0" w:firstLine="576"/>
        <w:jc w:val="left"/>
      </w:pPr>
      <w:r>
        <w:rPr/>
        <w:t xml:space="preserve">(a) Selecting the agent;</w:t>
      </w:r>
    </w:p>
    <w:p>
      <w:pPr>
        <w:spacing w:before="0" w:after="0" w:line="408" w:lineRule="exact"/>
        <w:ind w:left="0" w:right="0" w:firstLine="576"/>
        <w:jc w:val="left"/>
      </w:pPr>
      <w:r>
        <w:rPr/>
        <w:t xml:space="preserve">(b) Establishing the scope and terms of the agent's work in accordance with the guardian's plan under section 317 of this act or the conservator's plan under section 419 of this act;</w:t>
      </w:r>
    </w:p>
    <w:p>
      <w:pPr>
        <w:spacing w:before="0" w:after="0" w:line="408" w:lineRule="exact"/>
        <w:ind w:left="0" w:right="0" w:firstLine="576"/>
        <w:jc w:val="left"/>
      </w:pPr>
      <w:r>
        <w:rPr/>
        <w:t xml:space="preserve">(c) Monitoring the agent's performance and compliance with the</w:t>
      </w:r>
    </w:p>
    <w:p>
      <w:pPr>
        <w:spacing w:before="0" w:after="0" w:line="408" w:lineRule="exact"/>
        <w:ind w:left="0" w:right="0" w:firstLine="0"/>
        <w:jc w:val="left"/>
      </w:pPr>
      <w:r>
        <w:rPr/>
        <w:t xml:space="preserve">delegation; and</w:t>
      </w:r>
    </w:p>
    <w:p>
      <w:pPr>
        <w:spacing w:before="0" w:after="0" w:line="408" w:lineRule="exact"/>
        <w:ind w:left="0" w:right="0" w:firstLine="576"/>
        <w:jc w:val="left"/>
      </w:pPr>
      <w:r>
        <w:rPr/>
        <w:t xml:space="preserve">(d) Redressing an act or omission of the agent which would constitute a breach of the guardian's or conservator's duties if done by the guardian or conservator.</w:t>
      </w:r>
    </w:p>
    <w:p>
      <w:pPr>
        <w:spacing w:before="0" w:after="0" w:line="408" w:lineRule="exact"/>
        <w:ind w:left="0" w:right="0" w:firstLine="576"/>
        <w:jc w:val="left"/>
      </w:pPr>
      <w:r>
        <w:rPr/>
        <w:t xml:space="preserve">(3) A guardian or conservator may not delegate all powers to an agent.</w:t>
      </w:r>
    </w:p>
    <w:p>
      <w:pPr>
        <w:spacing w:before="0" w:after="0" w:line="408" w:lineRule="exact"/>
        <w:ind w:left="0" w:right="0" w:firstLine="576"/>
        <w:jc w:val="left"/>
      </w:pPr>
      <w:r>
        <w:rPr/>
        <w:t xml:space="preserve">(4) In performing a power delegated under this section, an agent shall:</w:t>
      </w:r>
    </w:p>
    <w:p>
      <w:pPr>
        <w:spacing w:before="0" w:after="0" w:line="408" w:lineRule="exact"/>
        <w:ind w:left="0" w:right="0" w:firstLine="576"/>
        <w:jc w:val="left"/>
      </w:pPr>
      <w:r>
        <w:rPr/>
        <w:t xml:space="preserve">(a) Exercise reasonable care to comply with the terms of the delegation and use reasonable care in the performance of the power; and</w:t>
      </w:r>
    </w:p>
    <w:p>
      <w:pPr>
        <w:spacing w:before="0" w:after="0" w:line="408" w:lineRule="exact"/>
        <w:ind w:left="0" w:right="0" w:firstLine="576"/>
        <w:jc w:val="left"/>
      </w:pPr>
      <w:r>
        <w:rPr/>
        <w:t xml:space="preserve">(b) If the guardian or conservator has delegated to the agent the power to make a decision on behalf of the individual subject to guardianship or conservatorship, use the same decision-making standard the guardian or conservator would be required to use.</w:t>
      </w:r>
    </w:p>
    <w:p>
      <w:pPr>
        <w:spacing w:before="0" w:after="0" w:line="408" w:lineRule="exact"/>
        <w:ind w:left="0" w:right="0" w:firstLine="576"/>
        <w:jc w:val="left"/>
      </w:pPr>
      <w:r>
        <w:rPr/>
        <w:t xml:space="preserve">(5) By accepting a delegation of a power under subsection (1) of this section from a guardian or conservator, an agent submits to the personal jurisdiction of the courts of this state in an action involving the agent's performance as agent.</w:t>
      </w:r>
    </w:p>
    <w:p>
      <w:pPr>
        <w:spacing w:before="0" w:after="0" w:line="408" w:lineRule="exact"/>
        <w:ind w:left="0" w:right="0" w:firstLine="576"/>
        <w:jc w:val="left"/>
      </w:pPr>
      <w:r>
        <w:rPr/>
        <w:t xml:space="preserve">(6) A guardian or conservator that delegates and monitors a power in compliance with this section is not liable for the decision, act, or omission of the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SUBSTITUTE GUARDIAN OR CONSERVATOR.</w:t>
      </w:r>
      <w:r>
        <w:t xml:space="preserve">  </w:t>
      </w:r>
      <w:r>
        <w:rPr/>
        <w:t xml:space="preserve">(1) The court may appoint a temporary substitute guardian for an individual subject to guardianship for a period not exceeding six months if:</w:t>
      </w:r>
    </w:p>
    <w:p>
      <w:pPr>
        <w:spacing w:before="0" w:after="0" w:line="408" w:lineRule="exact"/>
        <w:ind w:left="0" w:right="0" w:firstLine="576"/>
        <w:jc w:val="left"/>
      </w:pPr>
      <w:r>
        <w:rPr/>
        <w:t xml:space="preserve">(a) A proceeding to remove a guardian for the individual is pending; or</w:t>
      </w:r>
    </w:p>
    <w:p>
      <w:pPr>
        <w:spacing w:before="0" w:after="0" w:line="408" w:lineRule="exact"/>
        <w:ind w:left="0" w:right="0" w:firstLine="576"/>
        <w:jc w:val="left"/>
      </w:pPr>
      <w:r>
        <w:rPr/>
        <w:t xml:space="preserve">(b) The court finds a guardian is not effectively performing the guardian's duties and the welfare of the individual requires immediate action.</w:t>
      </w:r>
    </w:p>
    <w:p>
      <w:pPr>
        <w:spacing w:before="0" w:after="0" w:line="408" w:lineRule="exact"/>
        <w:ind w:left="0" w:right="0" w:firstLine="576"/>
        <w:jc w:val="left"/>
      </w:pPr>
      <w:r>
        <w:rPr/>
        <w:t xml:space="preserve">(2) The court may appoint a temporary substitute conservator for an individual subject to conservatorship for a period not exceeding six months if:</w:t>
      </w:r>
    </w:p>
    <w:p>
      <w:pPr>
        <w:spacing w:before="0" w:after="0" w:line="408" w:lineRule="exact"/>
        <w:ind w:left="0" w:right="0" w:firstLine="576"/>
        <w:jc w:val="left"/>
      </w:pPr>
      <w:r>
        <w:rPr/>
        <w:t xml:space="preserve">(a) A proceeding to remove a conservator for the individual is pending; or</w:t>
      </w:r>
    </w:p>
    <w:p>
      <w:pPr>
        <w:spacing w:before="0" w:after="0" w:line="408" w:lineRule="exact"/>
        <w:ind w:left="0" w:right="0" w:firstLine="576"/>
        <w:jc w:val="left"/>
      </w:pPr>
      <w:r>
        <w:rPr/>
        <w:t xml:space="preserve">(b) The court finds that a conservator for the individual is not effectively performing the conservator's duties and the welfare of the individual or the conservatorship estate requires immediate action.</w:t>
      </w:r>
    </w:p>
    <w:p>
      <w:pPr>
        <w:spacing w:before="0" w:after="0" w:line="408" w:lineRule="exact"/>
        <w:ind w:left="0" w:right="0" w:firstLine="576"/>
        <w:jc w:val="left"/>
      </w:pPr>
      <w:r>
        <w:rPr/>
        <w:t xml:space="preserve">(3) The court shall hold a hearing to appoint a temporary substitute guardian pursuant to subsection (1)(a) or (b) of this section, or to appoint a temporary substitute conservator pursuant to subsection (2)(a) or (b) of this section. The court shall give notice under section 113 of this act to the adult subject to guardianship or conservatorship and to any other person the court determines should receive notice. The adult subject to guardianship or conservatorship shall have the right to attend the hearing and to be represented by counsel of the adult subject to guardianship or conservatorship's choosing.</w:t>
      </w:r>
    </w:p>
    <w:p>
      <w:pPr>
        <w:spacing w:before="0" w:after="0" w:line="408" w:lineRule="exact"/>
        <w:ind w:left="0" w:right="0" w:firstLine="576"/>
        <w:jc w:val="left"/>
      </w:pPr>
      <w:r>
        <w:rPr/>
        <w:t xml:space="preserve">(4) Except as otherwise ordered by the court, a temporary substitute guardian or temporary substitute conservator appointed under this section has the powers stated in the order of appointment of the guardian or conservator. The authority of the existing guardian or conservator is suspended for as long as the temporary substitute guardian or conservator has authority.</w:t>
      </w:r>
    </w:p>
    <w:p>
      <w:pPr>
        <w:spacing w:before="0" w:after="0" w:line="408" w:lineRule="exact"/>
        <w:ind w:left="0" w:right="0" w:firstLine="576"/>
        <w:jc w:val="left"/>
      </w:pPr>
      <w:r>
        <w:rPr/>
        <w:t xml:space="preserve">(5) The court shall give notice of appointment of a temporary substitute guardian or temporary substitute conservator, not later than five days after the appointment, to:</w:t>
      </w:r>
    </w:p>
    <w:p>
      <w:pPr>
        <w:spacing w:before="0" w:after="0" w:line="408" w:lineRule="exact"/>
        <w:ind w:left="0" w:right="0" w:firstLine="576"/>
        <w:jc w:val="left"/>
      </w:pPr>
      <w:r>
        <w:rPr/>
        <w:t xml:space="preserve">(a) The individual subject to guardianship or conservatorship;</w:t>
      </w:r>
    </w:p>
    <w:p>
      <w:pPr>
        <w:spacing w:before="0" w:after="0" w:line="408" w:lineRule="exact"/>
        <w:ind w:left="0" w:right="0" w:firstLine="576"/>
        <w:jc w:val="left"/>
      </w:pPr>
      <w:r>
        <w:rPr/>
        <w:t xml:space="preserve">(b) The affected guardian or conservator; and</w:t>
      </w:r>
    </w:p>
    <w:p>
      <w:pPr>
        <w:spacing w:before="0" w:after="0" w:line="408" w:lineRule="exact"/>
        <w:ind w:left="0" w:right="0" w:firstLine="576"/>
        <w:jc w:val="left"/>
      </w:pPr>
      <w:r>
        <w:rPr/>
        <w:t xml:space="preserve">(c) In the case of a minor, each parent of the minor and any person currently having care or custody of the minor.</w:t>
      </w:r>
    </w:p>
    <w:p>
      <w:pPr>
        <w:spacing w:before="0" w:after="0" w:line="408" w:lineRule="exact"/>
        <w:ind w:left="0" w:right="0" w:firstLine="576"/>
        <w:jc w:val="left"/>
      </w:pPr>
      <w:r>
        <w:rPr/>
        <w:t xml:space="preserve">(6) The court may remove a temporary substitute guardian or temporary substitute conservator at any time. The temporary substitute guardian or temporary substitute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ORDER</w:t>
      </w:r>
      <w:r>
        <w:rPr>
          <w:rFonts w:ascii="Times New Roman" w:hAnsi="Times New Roman"/>
        </w:rPr>
        <w:t xml:space="preserve">—</w:t>
      </w:r>
      <w:r>
        <w:rPr/>
        <w:t xml:space="preserve">EFFECT.</w:t>
      </w:r>
      <w:r>
        <w:t xml:space="preserve">  </w:t>
      </w:r>
      <w:r>
        <w:rPr/>
        <w:t xml:space="preserve">(1) If a guardian has been appointed in another state for an individual, and a petition for guardianship for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w:pPr>
        <w:spacing w:before="0" w:after="0" w:line="408" w:lineRule="exact"/>
        <w:ind w:left="0" w:right="0" w:firstLine="576"/>
        <w:jc w:val="left"/>
      </w:pPr>
      <w:r>
        <w:rPr/>
        <w:t xml:space="preserve">(2) If a conservator has been appointed in another state for an individual, and a petition for conservatorship for the individual is not pending in this state, the conservator appointed for the individual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 protection arrangement required by the court.</w:t>
      </w:r>
    </w:p>
    <w:p>
      <w:pPr>
        <w:spacing w:before="0" w:after="0" w:line="408" w:lineRule="exact"/>
        <w:ind w:left="0" w:right="0" w:firstLine="576"/>
        <w:jc w:val="left"/>
      </w:pPr>
      <w:r>
        <w:rPr/>
        <w:t xml:space="preserve"> (3) On registration under this section of a guardianship or conservatorship order from another state, the guardian or conservator may exercise in this state all powers authorized in the order except as prohibited by this chapter and law of this state other than this chapter. If the guardian or conservator is not a resident of this state, the guardian or conservator may maintain an action or proceeding in this state subject to any condition imposed by this state on an action or proceeding by a nonresident party.</w:t>
      </w:r>
    </w:p>
    <w:p>
      <w:pPr>
        <w:spacing w:before="0" w:after="0" w:line="408" w:lineRule="exact"/>
        <w:ind w:left="0" w:right="0" w:firstLine="576"/>
        <w:jc w:val="left"/>
      </w:pPr>
      <w:r>
        <w:rPr/>
        <w:t xml:space="preserve">(4) The court may grant any relief available under this chapter and law of this state other than this chapter to enforce an order registered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GRIEVANCE AGAINST GUARDIAN OR CONSERVATOR.</w:t>
      </w:r>
      <w:r>
        <w:t xml:space="preserve">  </w:t>
      </w:r>
      <w:r>
        <w:rPr/>
        <w:t xml:space="preserve">(1) An individual who is subject to guardianship or conservatorship, or person interested in the welfare of an individual subject to guardianship or conservatorship, that reasonably believes the guardian or conservator is breaching the guardian's or conservator's fiduciary duty or otherwise acting in a manner inconsistent with this chapter may file a grievance in a record with the court.</w:t>
      </w:r>
    </w:p>
    <w:p>
      <w:pPr>
        <w:spacing w:before="0" w:after="0" w:line="408" w:lineRule="exact"/>
        <w:ind w:left="0" w:right="0" w:firstLine="576"/>
        <w:jc w:val="left"/>
      </w:pPr>
      <w:r>
        <w:rPr/>
        <w:t xml:space="preserve">(2) Subject to subsection (3) of this section, after receiving a grievance under subsection (1) of this section, the court:</w:t>
      </w:r>
    </w:p>
    <w:p>
      <w:pPr>
        <w:spacing w:before="0" w:after="0" w:line="408" w:lineRule="exact"/>
        <w:ind w:left="0" w:right="0" w:firstLine="576"/>
        <w:jc w:val="left"/>
      </w:pPr>
      <w:r>
        <w:rPr/>
        <w:t xml:space="preserve">(a) Shall review the grievance and, if necessary to determine the appropriate response, court records related to the guardianship or conservatorship;</w:t>
      </w:r>
    </w:p>
    <w:p>
      <w:pPr>
        <w:spacing w:before="0" w:after="0" w:line="408" w:lineRule="exact"/>
        <w:ind w:left="0" w:right="0" w:firstLine="576"/>
        <w:jc w:val="left"/>
      </w:pPr>
      <w:r>
        <w:rPr/>
        <w:t xml:space="preserve">(b) Shall schedule a hearing if the individual subject to guardianship or conservatorship is an adult and the grievance supports a reasonable belief that:</w:t>
      </w:r>
    </w:p>
    <w:p>
      <w:pPr>
        <w:spacing w:before="0" w:after="0" w:line="408" w:lineRule="exact"/>
        <w:ind w:left="0" w:right="0" w:firstLine="576"/>
        <w:jc w:val="left"/>
      </w:pPr>
      <w:r>
        <w:rPr/>
        <w:t xml:space="preserve">(i) Removal of the guardian and appointment of a successor may be appropriate under section 319 of this act;</w:t>
      </w:r>
    </w:p>
    <w:p>
      <w:pPr>
        <w:spacing w:before="0" w:after="0" w:line="408" w:lineRule="exact"/>
        <w:ind w:left="0" w:right="0" w:firstLine="576"/>
        <w:jc w:val="left"/>
      </w:pPr>
      <w:r>
        <w:rPr/>
        <w:t xml:space="preserve">(ii) Termination or modification of the guardianship may be appropriate under section 320 of this act;</w:t>
      </w:r>
    </w:p>
    <w:p>
      <w:pPr>
        <w:spacing w:before="0" w:after="0" w:line="408" w:lineRule="exact"/>
        <w:ind w:left="0" w:right="0" w:firstLine="576"/>
        <w:jc w:val="left"/>
      </w:pPr>
      <w:r>
        <w:rPr/>
        <w:t xml:space="preserve">(iii) Removal of the conservator and appointment of a successor may be appropriate under section 430 of this act; or</w:t>
      </w:r>
    </w:p>
    <w:p>
      <w:pPr>
        <w:spacing w:before="0" w:after="0" w:line="408" w:lineRule="exact"/>
        <w:ind w:left="0" w:right="0" w:firstLine="576"/>
        <w:jc w:val="left"/>
      </w:pPr>
      <w:r>
        <w:rPr/>
        <w:t xml:space="preserve">(iv) Termination or modification of the conservatorship may be appropriate under section 431 of this act; and</w:t>
      </w:r>
    </w:p>
    <w:p>
      <w:pPr>
        <w:spacing w:before="0" w:after="0" w:line="408" w:lineRule="exact"/>
        <w:ind w:left="0" w:right="0" w:firstLine="576"/>
        <w:jc w:val="left"/>
      </w:pPr>
      <w:r>
        <w:rPr/>
        <w:t xml:space="preserve">(c) May take any action supported by the evidence, including:</w:t>
      </w:r>
    </w:p>
    <w:p>
      <w:pPr>
        <w:spacing w:before="0" w:after="0" w:line="408" w:lineRule="exact"/>
        <w:ind w:left="0" w:right="0" w:firstLine="576"/>
        <w:jc w:val="left"/>
      </w:pPr>
      <w:r>
        <w:rPr/>
        <w:t xml:space="preserve">(i) Ordering the guardian or conservator to provide the court a report, accounting, inventory, updated plan, or other information;</w:t>
      </w:r>
    </w:p>
    <w:p>
      <w:pPr>
        <w:spacing w:before="0" w:after="0" w:line="408" w:lineRule="exact"/>
        <w:ind w:left="0" w:right="0" w:firstLine="576"/>
        <w:jc w:val="left"/>
      </w:pPr>
      <w:r>
        <w:rPr/>
        <w:t xml:space="preserve">(ii) Appointing a guardian ad litem;</w:t>
      </w:r>
    </w:p>
    <w:p>
      <w:pPr>
        <w:spacing w:before="0" w:after="0" w:line="408" w:lineRule="exact"/>
        <w:ind w:left="0" w:right="0" w:firstLine="576"/>
        <w:jc w:val="left"/>
      </w:pPr>
      <w:r>
        <w:rPr/>
        <w:t xml:space="preserve">(iii) Appointing an attorney for the individual subject to guardianship or conservatorship; or</w:t>
      </w:r>
    </w:p>
    <w:p>
      <w:pPr>
        <w:spacing w:before="0" w:after="0" w:line="408" w:lineRule="exact"/>
        <w:ind w:left="0" w:right="0" w:firstLine="576"/>
        <w:jc w:val="left"/>
      </w:pPr>
      <w:r>
        <w:rPr/>
        <w:t xml:space="preserve">(iv) Holding a hearing.</w:t>
      </w:r>
    </w:p>
    <w:p>
      <w:pPr>
        <w:spacing w:before="0" w:after="0" w:line="408" w:lineRule="exact"/>
        <w:ind w:left="0" w:right="0" w:firstLine="576"/>
        <w:jc w:val="left"/>
      </w:pPr>
      <w:r>
        <w:rPr/>
        <w:t xml:space="preserve">(3) The court may decline to act under subsection (2) of this section if a similar grievance was filed within the six months preceding the filing of the current grievance and the court followed the procedures of subsection (2) of this section in considering the earlier grievance.</w:t>
      </w:r>
    </w:p>
    <w:p>
      <w:pPr>
        <w:spacing w:before="0" w:after="0" w:line="408" w:lineRule="exact"/>
        <w:ind w:left="0" w:right="0" w:firstLine="576"/>
        <w:jc w:val="left"/>
      </w:pPr>
      <w:r>
        <w:rPr/>
        <w:t xml:space="preserve">(4) In any court action under this section that involves a professional guardian, the court must direct the clerk of the court to send a copy of the order entered under this section to the certified professional guardianship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BY PARENT.</w:t>
      </w:r>
      <w:r>
        <w:t xml:space="preserve">  </w:t>
      </w:r>
      <w:r>
        <w:rPr/>
        <w:t xml:space="preserve">Except as otherwise provided in RCW 11.125.410, a parent of a minor, by a power of attorney, may delegate to another person for a period not exceeding twenty-four months any of the parent's powers regarding care, custody, or property of the minor, other than power to consent to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 PARTE COMMUNICATIONS</w:t>
      </w:r>
      <w:r>
        <w:rPr>
          <w:rFonts w:ascii="Times New Roman" w:hAnsi="Times New Roman"/>
        </w:rPr>
        <w:t xml:space="preserve">—</w:t>
      </w:r>
      <w:r>
        <w:rPr/>
        <w:t xml:space="preserve">REMOVAL.</w:t>
      </w:r>
      <w:r>
        <w:t xml:space="preserve">  </w:t>
      </w:r>
      <w:r>
        <w:rPr/>
        <w:t xml:space="preserve">A guardian ad litem or visitor shall not engage in ex parte communications with any judicial officer involved in the matter for which he or she is appointed during the pendency of the proceeding, except as permitted by court rule or statute for ex parte motions. Ex parte motions shall be heard in open court on the record. The record may be preserved in a manner deemed appropriate by the county where the matter is heard. The court, upon its own motion, or upon the motion of a party, may consider the removal of any guardian ad litem or visitor who violates this section from any pending case or from any court-authorized registry, and if so removed may require forfeiture of any fees for professional services on the pending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REGISTRY FOR GUARDIANS AD LITEM AND VISITORS.</w:t>
      </w:r>
      <w:r>
        <w:t xml:space="preserve">  </w:t>
      </w:r>
      <w:r>
        <w:rPr/>
        <w:t xml:space="preserve">(1) The superior court of each county shall develop and maintain a registry of persons who are willing and qualified to serve as guardians ad litem and visitors in guardianship and conservatorship matters. The court shall choose as guardian ad litem or visitor a person whose name appears on the registry in a system of consistent rotation, except in extraordinary circumstances such as the need for particular expertise. The court shall develop procedures for periodic review of the persons on the registry and for probation, suspension, or removal of persons on the registry for failure to perform properly their duties as guardian ad litem or visitor. In the event the court does not select the person next on the list, it shall include in the order of appointment a written reason for its decision.</w:t>
      </w:r>
    </w:p>
    <w:p>
      <w:pPr>
        <w:spacing w:before="0" w:after="0" w:line="408" w:lineRule="exact"/>
        <w:ind w:left="0" w:right="0" w:firstLine="576"/>
        <w:jc w:val="left"/>
      </w:pPr>
      <w:r>
        <w:rPr/>
        <w:t xml:space="preserve">(2) To be eligible for the registry a person shall:</w:t>
      </w:r>
    </w:p>
    <w:p>
      <w:pPr>
        <w:spacing w:before="0" w:after="0" w:line="408" w:lineRule="exact"/>
        <w:ind w:left="0" w:right="0" w:firstLine="576"/>
        <w:jc w:val="left"/>
      </w:pPr>
      <w:r>
        <w:rPr/>
        <w:t xml:space="preserve">(a) Present a written statement outlining his or her background and qualifications. The background statement shall include, but is not limited to, the following information:</w:t>
      </w:r>
    </w:p>
    <w:p>
      <w:pPr>
        <w:spacing w:before="0" w:after="0" w:line="408" w:lineRule="exact"/>
        <w:ind w:left="0" w:right="0" w:firstLine="576"/>
        <w:jc w:val="left"/>
      </w:pPr>
      <w:r>
        <w:rPr/>
        <w:t xml:space="preserve">(i) Level of formal education;</w:t>
      </w:r>
    </w:p>
    <w:p>
      <w:pPr>
        <w:spacing w:before="0" w:after="0" w:line="408" w:lineRule="exact"/>
        <w:ind w:left="0" w:right="0" w:firstLine="576"/>
        <w:jc w:val="left"/>
      </w:pPr>
      <w:r>
        <w:rPr/>
        <w:t xml:space="preserve">(ii) Training related to the duties of a guardian ad litem or visitor;</w:t>
      </w:r>
    </w:p>
    <w:p>
      <w:pPr>
        <w:spacing w:before="0" w:after="0" w:line="408" w:lineRule="exact"/>
        <w:ind w:left="0" w:right="0" w:firstLine="576"/>
        <w:jc w:val="left"/>
      </w:pPr>
      <w:r>
        <w:rPr/>
        <w:t xml:space="preserve">(iii) Number of years' experience as a guardian ad litem or visitor;</w:t>
      </w:r>
    </w:p>
    <w:p>
      <w:pPr>
        <w:spacing w:before="0" w:after="0" w:line="408" w:lineRule="exact"/>
        <w:ind w:left="0" w:right="0" w:firstLine="576"/>
        <w:jc w:val="left"/>
      </w:pPr>
      <w:r>
        <w:rPr/>
        <w:t xml:space="preserve">(iv) Number of appointments as a guardian ad litem or visitor and the county or counties of appointment;</w:t>
      </w:r>
    </w:p>
    <w:p>
      <w:pPr>
        <w:spacing w:before="0" w:after="0" w:line="408" w:lineRule="exact"/>
        <w:ind w:left="0" w:right="0" w:firstLine="576"/>
        <w:jc w:val="left"/>
      </w:pPr>
      <w:r>
        <w:rPr/>
        <w:t xml:space="preserve">(v) Criminal history, as defined in RCW 9.94A.030; and</w:t>
      </w:r>
    </w:p>
    <w:p>
      <w:pPr>
        <w:spacing w:before="0" w:after="0" w:line="408" w:lineRule="exact"/>
        <w:ind w:left="0" w:right="0" w:firstLine="576"/>
        <w:jc w:val="left"/>
      </w:pPr>
      <w:r>
        <w:rPr/>
        <w:t xml:space="preserve">(vi) Evidence of the person's knowledge, training, and experience in each of the following: Needs of impaired elderly people, physical disabilities, mental illness, developmental disabilities, and other areas relevant to the needs of persons subject to guardianship or conservatorship, legal procedure, and the requirements of this chapter.</w:t>
      </w:r>
    </w:p>
    <w:p>
      <w:pPr>
        <w:spacing w:before="0" w:after="0" w:line="408" w:lineRule="exact"/>
        <w:ind w:left="0" w:right="0" w:firstLine="576"/>
        <w:jc w:val="left"/>
      </w:pPr>
      <w:r>
        <w:rPr/>
        <w:t xml:space="preserve">The written statement of qualifications shall include the names of any counties in which the person was removed from a guardian ad litem or visitor registry pursuant to a grievance action, and the name of the court and the cause number of any case in which the court has removed the person for cause; and</w:t>
      </w:r>
    </w:p>
    <w:p>
      <w:pPr>
        <w:spacing w:before="0" w:after="0" w:line="408" w:lineRule="exact"/>
        <w:ind w:left="0" w:right="0" w:firstLine="576"/>
        <w:jc w:val="left"/>
      </w:pPr>
      <w:r>
        <w:rPr/>
        <w:t xml:space="preserve">(b) Complete the training as described in subsection (5) of this section. The training is not applicable to guardians ad litem appointed pursuant to special proceeding rule 98.16W.</w:t>
      </w:r>
    </w:p>
    <w:p>
      <w:pPr>
        <w:spacing w:before="0" w:after="0" w:line="408" w:lineRule="exact"/>
        <w:ind w:left="0" w:right="0" w:firstLine="576"/>
        <w:jc w:val="left"/>
      </w:pPr>
      <w:r>
        <w:rPr/>
        <w:t xml:space="preserve">(3) The superior court shall remove any person from the guardian ad litem or visitor registry who misrepresents his or her qualifications pursuant to a grievance procedure established by the court.</w:t>
      </w:r>
    </w:p>
    <w:p>
      <w:pPr>
        <w:spacing w:before="0" w:after="0" w:line="408" w:lineRule="exact"/>
        <w:ind w:left="0" w:right="0" w:firstLine="576"/>
        <w:jc w:val="left"/>
      </w:pPr>
      <w:r>
        <w:rPr/>
        <w:t xml:space="preserve">(4) The background and qualification information shall be updated annually.</w:t>
      </w:r>
    </w:p>
    <w:p>
      <w:pPr>
        <w:spacing w:before="0" w:after="0" w:line="408" w:lineRule="exact"/>
        <w:ind w:left="0" w:right="0" w:firstLine="576"/>
        <w:jc w:val="left"/>
      </w:pPr>
      <w:r>
        <w:rPr/>
        <w:t xml:space="preserve">(5) The department of social and health services shall convene an advisory group to develop a model guardian ad litem and visitor training program and shall update the program biennially. The advisory group shall consist of representatives from consumer, advocacy, and professional groups knowledgeable in developmental disabilities, neurological impairment, physical disabilities, mental illness, domestic violence, aging, legal, court administration, the Washington state bar association, and other interested parties.</w:t>
      </w:r>
    </w:p>
    <w:p>
      <w:pPr>
        <w:spacing w:before="0" w:after="0" w:line="408" w:lineRule="exact"/>
        <w:ind w:left="0" w:right="0" w:firstLine="576"/>
        <w:jc w:val="left"/>
      </w:pPr>
      <w:r>
        <w:rPr/>
        <w:t xml:space="preserve">(6) The superior court shall require utilization of the model program developed by the advisory group as described in subsection (5) of this section to assure that candidates applying for registration as a qualified guardian ad litem or visitor shall have satisfactorily completed training to attain these essential minimum qualifications to act as guardian ad litem or visitor.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Every order appointing a guardian or conservator and every court order approving accounts or reports filed by a guardian or conservator must include a guardianship/conservatorship summary placed directly below the case caption or on a separate cover page in or substantially in the same form as set forth in section 606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COURTHOUSE FACILITATOR PROGRAM.</w:t>
      </w:r>
      <w:r>
        <w:t xml:space="preserve">  </w:t>
      </w:r>
      <w:r>
        <w:rPr/>
        <w:t xml:space="preserve">A county may create a guardianship/conservatorship courthouse facilitator program to provide basic services to pro se litigants in guardianship and conservatorship cases. The legislative authority of any county may impose user fees or may impose a surcharge of up to twenty dollars, or both, on superior court cases filed under this chapter, chapter 11.90 RCW, and chapter 73.36 RCW to pay for the expenses of the guardianship/conservatorship courthouse facilitator program. Fees collected under this section shall be collected and deposited in the same manner as other county funds are collected and deposited, and shall be maintained in a separate guardianship/conservatorship courthouse facilitator account to be used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FEE.</w:t>
      </w:r>
      <w:r>
        <w:t xml:space="preserve">  </w:t>
      </w:r>
      <w:r>
        <w:rPr/>
        <w:t xml:space="preserve">(1)(a) The attorney general may petition for the appointment of a guardian, conservator, or other protective arrangement under sections 302, 402, and 504 of this act in which there is cause to believe that a guardianship, conservatorship, or protective arrangement is necessary and no private party is able and willing to petition.</w:t>
      </w:r>
    </w:p>
    <w:p>
      <w:pPr>
        <w:spacing w:before="0" w:after="0" w:line="408" w:lineRule="exact"/>
        <w:ind w:left="0" w:right="0" w:firstLine="576"/>
        <w:jc w:val="left"/>
      </w:pPr>
      <w:r>
        <w:rPr/>
        <w:t xml:space="preserve">(b) Prepayment of a filing fee shall not be required in any guardianship, conservatorship, or protective arrangement proceeding brought by the attorney general. Payment of the filing fee shall be ordered from the estate of the respondent person at the hearing on the merits of the petition, unless in the judgment of the court, such payment would impose a hardship upon the respondent, in which case the filing shall be waived.</w:t>
      </w:r>
    </w:p>
    <w:p>
      <w:pPr>
        <w:spacing w:before="0" w:after="0" w:line="408" w:lineRule="exact"/>
        <w:ind w:left="0" w:right="0" w:firstLine="576"/>
        <w:jc w:val="left"/>
      </w:pPr>
      <w:r>
        <w:rPr/>
        <w:t xml:space="preserve">(2) No filing fee shall be charged by the court for filing a petition for guardianship, conservatorship, or other protective arrangement filed under sections 302, 402, and 504 of this act if the petition alleges that the respondent has total assets of a value of less than three thousand dollars.</w:t>
      </w:r>
    </w:p>
    <w:p>
      <w:pPr>
        <w:spacing w:before="0" w:after="0" w:line="408" w:lineRule="exact"/>
        <w:ind w:left="0" w:right="0" w:firstLine="576"/>
        <w:jc w:val="left"/>
      </w:pPr>
      <w:r>
        <w:rPr/>
        <w:t xml:space="preserve">(3) No filing fee shall be charged by the court for filing a petition for guardianship or conservatorship filed under article 2 of this act, where the potential guardian is a relative and not a professional guardian or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GUARDIANSHIPS INVOLVING VETERANS.</w:t>
      </w:r>
      <w:r>
        <w:t xml:space="preserve">  </w:t>
      </w:r>
      <w:r>
        <w:rPr/>
        <w:t xml:space="preserve">For guardianships involving veterans see chapter 73.36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w:t>
      </w:r>
      <w:r>
        <w:t xml:space="preserve">  </w:t>
      </w:r>
      <w:r>
        <w:rPr/>
        <w:t xml:space="preserve">For the purposes of this chapter, the terms spouse, marriage, marital, husband, wife, widow, widower, next of kin, and relative shall be interpreted as applying equally to state registered domestic partnerships or individuals in state registered domestic partnerships as well as to marital relationships and married persons, and references to dissolution of marriage shall apply equally to state registered domestic partnerships that have been terminated, dissolved, or invalidated, to the extent that such interpretation does not conflict with federal law. Where necessary to implement chapter 521, Laws of 2009, gender-specific terms such as husband and wife used in any statute, rule, or other law shall be construed to be gender neutral, and applicable to individuals in state registered domestic partnerships.</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GUARDIANSHIP OF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BASIS FOR APPOINTMENT OF GUARDIAN FOR MINOR.</w:t>
      </w:r>
      <w:r>
        <w:t xml:space="preserve">  </w:t>
      </w:r>
      <w:r>
        <w:rPr/>
        <w:t xml:space="preserve">(1) A person becomes a guardian for a minor only on appointment by the court.</w:t>
      </w:r>
    </w:p>
    <w:p>
      <w:pPr>
        <w:spacing w:before="0" w:after="0" w:line="408" w:lineRule="exact"/>
        <w:ind w:left="0" w:right="0" w:firstLine="576"/>
        <w:jc w:val="left"/>
      </w:pPr>
      <w:r>
        <w:rPr/>
        <w:t xml:space="preserve">(2) The court may appoint a guardian for a minor who does not have a guardian if the court finds the appointment is in the minor's best interest and:</w:t>
      </w:r>
    </w:p>
    <w:p>
      <w:pPr>
        <w:spacing w:before="0" w:after="0" w:line="408" w:lineRule="exact"/>
        <w:ind w:left="0" w:right="0" w:firstLine="576"/>
        <w:jc w:val="left"/>
      </w:pPr>
      <w:r>
        <w:rPr/>
        <w:t xml:space="preserve">(a) Each parent of the minor, after being fully informed of the nature and consequences of guardianship, consents;</w:t>
      </w:r>
    </w:p>
    <w:p>
      <w:pPr>
        <w:spacing w:before="0" w:after="0" w:line="408" w:lineRule="exact"/>
        <w:ind w:left="0" w:right="0" w:firstLine="576"/>
        <w:jc w:val="left"/>
      </w:pPr>
      <w:r>
        <w:rPr/>
        <w:t xml:space="preserve">(b) All parental rights have been terminated; or</w:t>
      </w:r>
    </w:p>
    <w:p>
      <w:pPr>
        <w:spacing w:before="0" w:after="0" w:line="408" w:lineRule="exact"/>
        <w:ind w:left="0" w:right="0" w:firstLine="576"/>
        <w:jc w:val="left"/>
      </w:pPr>
      <w:r>
        <w:rPr/>
        <w:t xml:space="preserve">(c) There is clear and convincing evidence that no parent of the minor is willing or able to exercise the powers the court is granting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MINOR.</w:t>
      </w:r>
      <w:r>
        <w:t xml:space="preserve">  </w:t>
      </w:r>
      <w:r>
        <w:rPr/>
        <w:t xml:space="preserve">(1) A person interested in the welfare of a minor, including the minor, may petition for appointment of a guardian for the minor.</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minor,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minor's name, age, principal residence, current street address, if different, and, if different, address of the dwelling in which it is proposed the minor will reside if the appointment is made;</w:t>
      </w:r>
    </w:p>
    <w:p>
      <w:pPr>
        <w:spacing w:before="0" w:after="0" w:line="408" w:lineRule="exact"/>
        <w:ind w:left="0" w:right="0" w:firstLine="576"/>
        <w:jc w:val="left"/>
      </w:pPr>
      <w:r>
        <w:rPr/>
        <w:t xml:space="preserve">(b) The name and current street address of the minor's parents;</w:t>
      </w:r>
    </w:p>
    <w:p>
      <w:pPr>
        <w:spacing w:before="0" w:after="0" w:line="408" w:lineRule="exact"/>
        <w:ind w:left="0" w:right="0" w:firstLine="576"/>
        <w:jc w:val="left"/>
      </w:pPr>
      <w:r>
        <w:rPr/>
        <w:t xml:space="preserve">(c) The name and address, if known, of 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The name and address of any attorney for the minor and any attorney for each parent of the minor;</w:t>
      </w:r>
    </w:p>
    <w:p>
      <w:pPr>
        <w:spacing w:before="0" w:after="0" w:line="408" w:lineRule="exact"/>
        <w:ind w:left="0" w:right="0" w:firstLine="576"/>
        <w:jc w:val="left"/>
      </w:pPr>
      <w:r>
        <w:rPr/>
        <w:t xml:space="preserve">(e) The reason guardianship is sought and would be in the best interest of the minor;</w:t>
      </w:r>
    </w:p>
    <w:p>
      <w:pPr>
        <w:spacing w:before="0" w:after="0" w:line="408" w:lineRule="exact"/>
        <w:ind w:left="0" w:right="0" w:firstLine="576"/>
        <w:jc w:val="left"/>
      </w:pPr>
      <w:r>
        <w:rPr/>
        <w:t xml:space="preserve">(f) The name and address of any proposed guardian and the reason the proposed guardian should be selected;</w:t>
      </w:r>
    </w:p>
    <w:p>
      <w:pPr>
        <w:spacing w:before="0" w:after="0" w:line="408" w:lineRule="exact"/>
        <w:ind w:left="0" w:right="0" w:firstLine="576"/>
        <w:jc w:val="left"/>
      </w:pPr>
      <w:r>
        <w:rPr/>
        <w:t xml:space="preserve">(g) If the minor has property other than personal effects, a general statement of the minor's property with an estimate of its value;</w:t>
      </w:r>
    </w:p>
    <w:p>
      <w:pPr>
        <w:spacing w:before="0" w:after="0" w:line="408" w:lineRule="exact"/>
        <w:ind w:left="0" w:right="0" w:firstLine="576"/>
        <w:jc w:val="left"/>
      </w:pPr>
      <w:r>
        <w:rPr/>
        <w:t xml:space="preserve">(h) Whether the minor needs an interpreter, translator, or other form of support to communicate effectively with the court or understand court proceedings;</w:t>
      </w:r>
    </w:p>
    <w:p>
      <w:pPr>
        <w:spacing w:before="0" w:after="0" w:line="408" w:lineRule="exact"/>
        <w:ind w:left="0" w:right="0" w:firstLine="576"/>
        <w:jc w:val="left"/>
      </w:pPr>
      <w:r>
        <w:rPr/>
        <w:t xml:space="preserve">(i) Whether any parent of the minor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(j) Whether any other proceeding concerning the care or custody of the minor is pending in any court in this state or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MINOR.</w:t>
      </w:r>
      <w:r>
        <w:t xml:space="preserve">  </w:t>
      </w:r>
      <w:r>
        <w:rPr/>
        <w:t xml:space="preserve">(1) If a petition is filed under section 202 of this act, the court shall schedule a hearing and the petitioner shall:</w:t>
      </w:r>
    </w:p>
    <w:p>
      <w:pPr>
        <w:spacing w:before="0" w:after="0" w:line="408" w:lineRule="exact"/>
        <w:ind w:left="0" w:right="0" w:firstLine="576"/>
        <w:jc w:val="left"/>
      </w:pPr>
      <w:r>
        <w:rPr/>
        <w:t xml:space="preserve">(a) Serve notice of the date, time, and place of the hearing, together with a copy of the petition, personally on each of the following that is not the petitioner:</w:t>
      </w:r>
    </w:p>
    <w:p>
      <w:pPr>
        <w:spacing w:before="0" w:after="0" w:line="408" w:lineRule="exact"/>
        <w:ind w:left="0" w:right="0" w:firstLine="576"/>
        <w:jc w:val="left"/>
      </w:pPr>
      <w:r>
        <w:rPr/>
        <w:t xml:space="preserve">(i) The minor, if the minor will be twelve years of age or older at the time of the hearing;</w:t>
      </w:r>
    </w:p>
    <w:p>
      <w:pPr>
        <w:spacing w:before="0" w:after="0" w:line="408" w:lineRule="exact"/>
        <w:ind w:left="0" w:right="0" w:firstLine="576"/>
        <w:jc w:val="left"/>
      </w:pPr>
      <w:r>
        <w:rPr/>
        <w:t xml:space="preserve">(ii) Each parent of the minor or, if there is none, the adult nearest in kinship who can be found with reasonable diligence;</w:t>
      </w:r>
    </w:p>
    <w:p>
      <w:pPr>
        <w:spacing w:before="0" w:after="0" w:line="408" w:lineRule="exact"/>
        <w:ind w:left="0" w:right="0" w:firstLine="576"/>
        <w:jc w:val="left"/>
      </w:pPr>
      <w:r>
        <w:rPr/>
        <w:t xml:space="preserve">(iii) Any adult with whom the minor resides;</w:t>
      </w:r>
    </w:p>
    <w:p>
      <w:pPr>
        <w:spacing w:before="0" w:after="0" w:line="408" w:lineRule="exact"/>
        <w:ind w:left="0" w:right="0" w:firstLine="576"/>
        <w:jc w:val="left"/>
      </w:pPr>
      <w:r>
        <w:rPr/>
        <w:t xml:space="preserve">(iv) Each person that had primary care or custody of the minor for at least sixty days during the two years immediately before the filing of the petition or for at least seven hundred thirty days during the five years immediately before the filing of the petition; and</w:t>
      </w:r>
    </w:p>
    <w:p>
      <w:pPr>
        <w:spacing w:before="0" w:after="0" w:line="408" w:lineRule="exact"/>
        <w:ind w:left="0" w:right="0" w:firstLine="576"/>
        <w:jc w:val="left"/>
      </w:pPr>
      <w:r>
        <w:rPr/>
        <w:t xml:space="preserve">(v) Any other person the court determines should receive personal service of notice; and</w:t>
      </w:r>
    </w:p>
    <w:p>
      <w:pPr>
        <w:spacing w:before="0" w:after="0" w:line="408" w:lineRule="exact"/>
        <w:ind w:left="0" w:right="0" w:firstLine="576"/>
        <w:jc w:val="left"/>
      </w:pPr>
      <w:r>
        <w:rPr/>
        <w:t xml:space="preserve">(b) Give notice under section 113 of this act of the date, time, and place of the hearing, together with a copy of the petition, to:</w:t>
      </w:r>
    </w:p>
    <w:p>
      <w:pPr>
        <w:spacing w:before="0" w:after="0" w:line="408" w:lineRule="exact"/>
        <w:ind w:left="0" w:right="0" w:firstLine="576"/>
        <w:jc w:val="left"/>
      </w:pPr>
      <w:r>
        <w:rPr/>
        <w:t xml:space="preserve">(i) Any person nominated as guardian by the minor, if the minor is twelve years of age or older;</w:t>
      </w:r>
    </w:p>
    <w:p>
      <w:pPr>
        <w:spacing w:before="0" w:after="0" w:line="408" w:lineRule="exact"/>
        <w:ind w:left="0" w:right="0" w:firstLine="576"/>
        <w:jc w:val="left"/>
      </w:pPr>
      <w:r>
        <w:rPr/>
        <w:t xml:space="preserve">(ii) Any nominee of a parent;</w:t>
      </w:r>
    </w:p>
    <w:p>
      <w:pPr>
        <w:spacing w:before="0" w:after="0" w:line="408" w:lineRule="exact"/>
        <w:ind w:left="0" w:right="0" w:firstLine="576"/>
        <w:jc w:val="left"/>
      </w:pPr>
      <w:r>
        <w:rPr/>
        <w:t xml:space="preserve">(iii) Each grandparent and adult sibling of the minor;</w:t>
      </w:r>
    </w:p>
    <w:p>
      <w:pPr>
        <w:spacing w:before="0" w:after="0" w:line="408" w:lineRule="exact"/>
        <w:ind w:left="0" w:right="0" w:firstLine="576"/>
        <w:jc w:val="left"/>
      </w:pPr>
      <w:r>
        <w:rPr/>
        <w:t xml:space="preserve">(iv) Any guardian or conservator acting for the minor in any jurisdiction; and</w:t>
      </w:r>
    </w:p>
    <w:p>
      <w:pPr>
        <w:spacing w:before="0" w:after="0" w:line="408" w:lineRule="exact"/>
        <w:ind w:left="0" w:right="0" w:firstLine="576"/>
        <w:jc w:val="left"/>
      </w:pPr>
      <w:r>
        <w:rPr/>
        <w:t xml:space="preserve">(v) Any other person the court determines.</w:t>
      </w:r>
    </w:p>
    <w:p>
      <w:pPr>
        <w:spacing w:before="0" w:after="0" w:line="408" w:lineRule="exact"/>
        <w:ind w:left="0" w:right="0" w:firstLine="576"/>
        <w:jc w:val="left"/>
      </w:pPr>
      <w:r>
        <w:rPr/>
        <w:t xml:space="preserve">(2) Notice required by subsection (1) of this section must include a statement of the right to request appointment of an attorney for the minor or object to appointment of a guardian and a description of the nature, purpose, and consequences of appointment of a guardian.</w:t>
      </w:r>
    </w:p>
    <w:p>
      <w:pPr>
        <w:spacing w:before="0" w:after="0" w:line="408" w:lineRule="exact"/>
        <w:ind w:left="0" w:right="0" w:firstLine="576"/>
        <w:jc w:val="left"/>
      </w:pPr>
      <w:r>
        <w:rPr/>
        <w:t xml:space="preserve">(3) The court may not grant a petition for guardianship of a minor if notice substantially complying with subsection (1)(a)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cannot with due diligence be located and served or the parent waived, in a record, the right to notice.</w:t>
      </w:r>
    </w:p>
    <w:p>
      <w:pPr>
        <w:spacing w:before="0" w:after="0" w:line="408" w:lineRule="exact"/>
        <w:ind w:left="0" w:right="0" w:firstLine="576"/>
        <w:jc w:val="left"/>
      </w:pPr>
      <w:r>
        <w:rPr/>
        <w:t xml:space="preserve">(4) If a petitioner is unable to serve notice under subsection (1)(a) of this section on a parent of a minor or alleges that the parent waived, in a record,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ascertain whether the parent cannot be located with due diligence;</w:t>
      </w:r>
    </w:p>
    <w:p>
      <w:pPr>
        <w:spacing w:before="0" w:after="0" w:line="408" w:lineRule="exact"/>
        <w:ind w:left="0" w:right="0" w:firstLine="576"/>
        <w:jc w:val="left"/>
      </w:pPr>
      <w:r>
        <w:rPr/>
        <w:t xml:space="preserve">(c) Investigate any other matter relating to the petition the court directs; and</w:t>
      </w:r>
    </w:p>
    <w:p>
      <w:pPr>
        <w:spacing w:before="0" w:after="0" w:line="408" w:lineRule="exact"/>
        <w:ind w:left="0" w:right="0" w:firstLine="576"/>
        <w:jc w:val="left"/>
      </w:pPr>
      <w:r>
        <w:rPr/>
        <w:t xml:space="preserve">(d) Ascertain whether the parent consents to the guardian for the minor.</w:t>
      </w:r>
    </w:p>
    <w:p>
      <w:pPr>
        <w:spacing w:before="0" w:after="0" w:line="408" w:lineRule="exact"/>
        <w:ind w:left="0" w:right="0" w:firstLine="576"/>
        <w:jc w:val="left"/>
      </w:pPr>
      <w:r>
        <w:rPr/>
        <w:t xml:space="preserve">(5) The court may not grant a petition for guardianship of a minor if the parents are objecting or not consenting unless parental rights have been terminated.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FOR MINOR OR PARENT.</w:t>
      </w:r>
      <w:r>
        <w:t xml:space="preserve">  </w:t>
      </w:r>
      <w:r>
        <w:rPr/>
        <w:t xml:space="preserve">(1) The court is not required, but may appoint an attorney to represent a minor who is the subject of a proceeding under section 202 of this act if:</w:t>
      </w:r>
    </w:p>
    <w:p>
      <w:pPr>
        <w:spacing w:before="0" w:after="0" w:line="408" w:lineRule="exact"/>
        <w:ind w:left="0" w:right="0" w:firstLine="576"/>
        <w:jc w:val="left"/>
      </w:pPr>
      <w:r>
        <w:rPr/>
        <w:t xml:space="preserve">(a) Requested by the minor and the minor is twelve years of age or older;</w:t>
      </w:r>
    </w:p>
    <w:p>
      <w:pPr>
        <w:spacing w:before="0" w:after="0" w:line="408" w:lineRule="exact"/>
        <w:ind w:left="0" w:right="0" w:firstLine="576"/>
        <w:jc w:val="left"/>
      </w:pPr>
      <w:r>
        <w:rPr/>
        <w:t xml:space="preserve">(b) Recommended by a guardian ad litem; or</w:t>
      </w:r>
    </w:p>
    <w:p>
      <w:pPr>
        <w:spacing w:before="0" w:after="0" w:line="408" w:lineRule="exact"/>
        <w:ind w:left="0" w:right="0" w:firstLine="576"/>
        <w:jc w:val="left"/>
      </w:pPr>
      <w:r>
        <w:rPr/>
        <w:t xml:space="preserve">(c) The court determines the minor needs representation.</w:t>
      </w:r>
    </w:p>
    <w:p>
      <w:pPr>
        <w:spacing w:before="0" w:after="0" w:line="408" w:lineRule="exact"/>
        <w:ind w:left="0" w:right="0" w:firstLine="576"/>
        <w:jc w:val="left"/>
      </w:pPr>
      <w:r>
        <w:rPr/>
        <w:t xml:space="preserve">(2) An attorney appointed under subsection (1) of this section shall:</w:t>
      </w:r>
    </w:p>
    <w:p>
      <w:pPr>
        <w:spacing w:before="0" w:after="0" w:line="408" w:lineRule="exact"/>
        <w:ind w:left="0" w:right="0" w:firstLine="576"/>
        <w:jc w:val="left"/>
      </w:pPr>
      <w:r>
        <w:rPr/>
        <w:t xml:space="preserve">(a) Make a reasonable effort to ascertain the minor's wishes;</w:t>
      </w:r>
    </w:p>
    <w:p>
      <w:pPr>
        <w:spacing w:before="0" w:after="0" w:line="408" w:lineRule="exact"/>
        <w:ind w:left="0" w:right="0" w:firstLine="576"/>
        <w:jc w:val="left"/>
      </w:pPr>
      <w:r>
        <w:rPr/>
        <w:t xml:space="preserve">(b) Advocate for the minor's wishes to the extent reasonably ascertainable; and</w:t>
      </w:r>
    </w:p>
    <w:p>
      <w:pPr>
        <w:spacing w:before="0" w:after="0" w:line="408" w:lineRule="exact"/>
        <w:ind w:left="0" w:right="0" w:firstLine="576"/>
        <w:jc w:val="left"/>
      </w:pPr>
      <w:r>
        <w:rPr/>
        <w:t xml:space="preserve">(c) If the minor's wishes are not reasonably ascertainable, advocate for the minor's legal rights.</w:t>
      </w:r>
    </w:p>
    <w:p>
      <w:pPr>
        <w:spacing w:before="0" w:after="0" w:line="408" w:lineRule="exact"/>
        <w:ind w:left="0" w:right="0" w:firstLine="576"/>
        <w:jc w:val="left"/>
      </w:pPr>
      <w:r>
        <w:rPr/>
        <w:t xml:space="preserve">(3) A minor who is the subject of a proceeding under section 202 of this act may retain an attorney to represent the minor in the proceeding.</w:t>
      </w:r>
    </w:p>
    <w:p>
      <w:pPr>
        <w:spacing w:before="0" w:after="0" w:line="408" w:lineRule="exact"/>
        <w:ind w:left="0" w:right="0" w:firstLine="576"/>
        <w:jc w:val="left"/>
      </w:pPr>
      <w:r>
        <w:rPr/>
        <w:t xml:space="preserve">(4) A parent of a minor who is the subject of a proceeding under section 202 of this act may retain an attorney to represent the parent in the proceeding.</w:t>
      </w:r>
    </w:p>
    <w:p>
      <w:pPr>
        <w:spacing w:before="0" w:after="0" w:line="408" w:lineRule="exact"/>
        <w:ind w:left="0" w:right="0" w:firstLine="576"/>
        <w:jc w:val="left"/>
      </w:pPr>
      <w:r>
        <w:rPr/>
        <w:t xml:space="preserve">(5) The court is not required, but may appoint an attorney to represent a parent of a minor who is the subject of a proceeding under section 202 of this act if:</w:t>
      </w:r>
    </w:p>
    <w:p>
      <w:pPr>
        <w:spacing w:before="0" w:after="0" w:line="408" w:lineRule="exact"/>
        <w:ind w:left="0" w:right="0" w:firstLine="576"/>
        <w:jc w:val="left"/>
      </w:pPr>
      <w:r>
        <w:rPr/>
        <w:t xml:space="preserve">(a) The parent objects to appointment of a guardian for the minor;</w:t>
      </w:r>
    </w:p>
    <w:p>
      <w:pPr>
        <w:spacing w:before="0" w:after="0" w:line="408" w:lineRule="exact"/>
        <w:ind w:left="0" w:right="0" w:firstLine="576"/>
        <w:jc w:val="left"/>
      </w:pPr>
      <w:r>
        <w:rPr/>
        <w:t xml:space="preserve">(b) The court determines that counsel is needed to ensure that consent to appointment of a guardian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PARTICIPATION AT HEARING FOR APPOINTMENT OF GUARDIAN FOR MINOR.</w:t>
      </w:r>
      <w:r>
        <w:t xml:space="preserve">  </w:t>
      </w:r>
      <w:r>
        <w:rPr/>
        <w:t xml:space="preserve">(1) The court shall require a minor who is the subject of a hearing under section 203 of this act to attend the hearing and allow the minor to participate in the hearing unless the court determines, by clear and convincing evidence presented at the hearing or a separate hearing, that:</w:t>
      </w:r>
    </w:p>
    <w:p>
      <w:pPr>
        <w:spacing w:before="0" w:after="0" w:line="408" w:lineRule="exact"/>
        <w:ind w:left="0" w:right="0" w:firstLine="576"/>
        <w:jc w:val="left"/>
      </w:pPr>
      <w:r>
        <w:rPr/>
        <w:t xml:space="preserve">(a) The minor consistently and repeatedly refused to attend the hearing after being fully informed of the right to attend and, if the minor is twelve years of age or older, the potential consequences of failing to do so;</w:t>
      </w:r>
    </w:p>
    <w:p>
      <w:pPr>
        <w:spacing w:before="0" w:after="0" w:line="408" w:lineRule="exact"/>
        <w:ind w:left="0" w:right="0" w:firstLine="576"/>
        <w:jc w:val="left"/>
      </w:pPr>
      <w:r>
        <w:rPr/>
        <w:t xml:space="preserve">(b) There is no practicable way for the minor to attend the hearing;</w:t>
      </w:r>
    </w:p>
    <w:p>
      <w:pPr>
        <w:spacing w:before="0" w:after="0" w:line="408" w:lineRule="exact"/>
        <w:ind w:left="0" w:right="0" w:firstLine="576"/>
        <w:jc w:val="left"/>
      </w:pPr>
      <w:r>
        <w:rPr/>
        <w:t xml:space="preserve">(c) The minor lacks the ability or maturity to participate meaningfully in the hearing; or</w:t>
      </w:r>
    </w:p>
    <w:p>
      <w:pPr>
        <w:spacing w:before="0" w:after="0" w:line="408" w:lineRule="exact"/>
        <w:ind w:left="0" w:right="0" w:firstLine="576"/>
        <w:jc w:val="left"/>
      </w:pPr>
      <w:r>
        <w:rPr/>
        <w:t xml:space="preserve">(d) Attendance would be harmful to the minor.</w:t>
      </w:r>
    </w:p>
    <w:p>
      <w:pPr>
        <w:spacing w:before="0" w:after="0" w:line="408" w:lineRule="exact"/>
        <w:ind w:left="0" w:right="0" w:firstLine="576"/>
        <w:jc w:val="left"/>
      </w:pPr>
      <w:r>
        <w:rPr/>
        <w:t xml:space="preserve">(2) Unless excused by the court for good cause, the person proposed to be appointed as guardian for a minor shall attend a hearing under section 203 of this act.</w:t>
      </w:r>
    </w:p>
    <w:p>
      <w:pPr>
        <w:spacing w:before="0" w:after="0" w:line="408" w:lineRule="exact"/>
        <w:ind w:left="0" w:right="0" w:firstLine="576"/>
        <w:jc w:val="left"/>
      </w:pPr>
      <w:r>
        <w:rPr/>
        <w:t xml:space="preserve">(3) Each parent of a minor who is the subject of a hearing under section 203 of this act has the right to attend the hearing.</w:t>
      </w:r>
    </w:p>
    <w:p>
      <w:pPr>
        <w:spacing w:before="0" w:after="0" w:line="408" w:lineRule="exact"/>
        <w:ind w:left="0" w:right="0" w:firstLine="576"/>
        <w:jc w:val="left"/>
      </w:pPr>
      <w:r>
        <w:rPr/>
        <w:t xml:space="preserve">(4) A person may request permission to participate in a hearing under section 203 of this act. The court may grant the request, with or without hearing, on determining that it is in the best interest of the minor who is the subject of the hearing.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ORDERS</w:t>
      </w:r>
      <w:r>
        <w:rPr>
          <w:rFonts w:ascii="Times New Roman" w:hAnsi="Times New Roman"/>
        </w:rPr>
        <w:t xml:space="preserve">—</w:t>
      </w:r>
      <w:r>
        <w:rPr/>
        <w:t xml:space="preserve">BACKGROUND INFORMATION TO BE CONSULTED.</w:t>
      </w:r>
      <w:r>
        <w:t xml:space="preserve">  </w:t>
      </w:r>
      <w:r>
        <w:rPr/>
        <w:t xml:space="preserve">(1) Before granting any order regarding the custody of a child under this chapter, the court must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must:</w:t>
      </w:r>
    </w:p>
    <w:p>
      <w:pPr>
        <w:spacing w:before="0" w:after="0" w:line="408" w:lineRule="exact"/>
        <w:ind w:left="0" w:right="0" w:firstLine="576"/>
        <w:jc w:val="left"/>
      </w:pPr>
      <w:r>
        <w:rPr/>
        <w:t xml:space="preserve">(a) Direct the department of children, youth, and families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w:t>
      </w:r>
      <w:r>
        <w:rPr>
          <w:rFonts w:ascii="Times New Roman" w:hAnsi="Times New Roman"/>
        </w:rPr>
        <w:t xml:space="preserve">—</w:t>
      </w:r>
      <w:r>
        <w:rPr/>
        <w:t xml:space="preserve">PRIORITY OF NOMINEE</w:t>
      </w:r>
      <w:r>
        <w:rPr>
          <w:rFonts w:ascii="Times New Roman" w:hAnsi="Times New Roman"/>
        </w:rPr>
        <w:t xml:space="preserve">—</w:t>
      </w:r>
      <w:r>
        <w:rPr/>
        <w:t xml:space="preserve">LIMITED GUARDIANSHIP FOR MINOR.</w:t>
      </w:r>
      <w:r>
        <w:t xml:space="preserve">  </w:t>
      </w:r>
      <w:r>
        <w:rPr/>
        <w:t xml:space="preserve">(1) After a hearing under section 203 of this act, the court may appoint a guardian for a minor, if appointment is proper under section 201 of this act, dismiss the proceeding, or take other appropriate action consistent with this chapter or law of this state other than this chapter.</w:t>
      </w:r>
    </w:p>
    <w:p>
      <w:pPr>
        <w:spacing w:before="0" w:after="0" w:line="408" w:lineRule="exact"/>
        <w:ind w:left="0" w:right="0" w:firstLine="576"/>
        <w:jc w:val="left"/>
      </w:pPr>
      <w:r>
        <w:rPr/>
        <w:t xml:space="preserve">(2) In appointing a guardian under subsection (1) of this section, the following rules apply:</w:t>
      </w:r>
    </w:p>
    <w:p>
      <w:pPr>
        <w:spacing w:before="0" w:after="0" w:line="408" w:lineRule="exact"/>
        <w:ind w:left="0" w:right="0" w:firstLine="576"/>
        <w:jc w:val="left"/>
      </w:pPr>
      <w:r>
        <w:rPr/>
        <w:t xml:space="preserve">(a) The court shall appoint a person nominated as guardian by a parent of the minor in a will or other record unless the court finds the appointment is contrary to the best interest of the minor.</w:t>
      </w:r>
    </w:p>
    <w:p>
      <w:pPr>
        <w:spacing w:before="0" w:after="0" w:line="408" w:lineRule="exact"/>
        <w:ind w:left="0" w:right="0" w:firstLine="576"/>
        <w:jc w:val="left"/>
      </w:pPr>
      <w:r>
        <w:rPr/>
        <w:t xml:space="preserve">(b) If multiple parents have nominated different persons to serve as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(c) If a guardian is not appointed under (a) or (b) of this subsection, the court shall appoint the person nominated by the minor if the minor is twelve years of age or older unless the court finds that appointment is contrary to the best interest of the minor. In that case, the court shall appoint as guardian a person whose appointment is in the best interest of the minor.</w:t>
      </w:r>
    </w:p>
    <w:p>
      <w:pPr>
        <w:spacing w:before="0" w:after="0" w:line="408" w:lineRule="exact"/>
        <w:ind w:left="0" w:right="0" w:firstLine="576"/>
        <w:jc w:val="left"/>
      </w:pPr>
      <w:r>
        <w:rPr/>
        <w:t xml:space="preserve">(3) In the interest of maintaining or encouraging involvement by a minor's parent in the minor's life, developing self-reliance of the minor, or for other good cause, the court, at the time of appointment of a guardian for the minor or later, on its own or on motion of the minor or other interested person, may create a limited guardianship by limiting the powers otherwise granted by this article to the guardian. Following the same procedure, the court may grant additional powers or withdraw powers previously granted.</w:t>
      </w:r>
    </w:p>
    <w:p>
      <w:pPr>
        <w:spacing w:before="0" w:after="0" w:line="408" w:lineRule="exact"/>
        <w:ind w:left="0" w:right="0" w:firstLine="576"/>
        <w:jc w:val="left"/>
      </w:pPr>
      <w:r>
        <w:rPr/>
        <w:t xml:space="preserve">(4) The court, as part of an order appointing a guardian for a minor, shall state rights retained by any parent of the minor, which may include contact or visitation with the minor, decision making regarding the minor's health care, education, or other matter, or access to a record regarding the minor.</w:t>
      </w:r>
    </w:p>
    <w:p>
      <w:pPr>
        <w:spacing w:before="0" w:after="0" w:line="408" w:lineRule="exact"/>
        <w:ind w:left="0" w:right="0" w:firstLine="576"/>
        <w:jc w:val="left"/>
      </w:pPr>
      <w:r>
        <w:rPr/>
        <w:t xml:space="preserve">(5) An order granting a guardianship for a minor must state that each parent of the minor is entitled to notice that:</w:t>
      </w:r>
    </w:p>
    <w:p>
      <w:pPr>
        <w:spacing w:before="0" w:after="0" w:line="408" w:lineRule="exact"/>
        <w:ind w:left="0" w:right="0" w:firstLine="576"/>
        <w:jc w:val="left"/>
      </w:pPr>
      <w:r>
        <w:rPr/>
        <w:t xml:space="preserve">(a) The guardian has delegated custody of the minor subject to guardianship;</w:t>
      </w:r>
    </w:p>
    <w:p>
      <w:pPr>
        <w:spacing w:before="0" w:after="0" w:line="408" w:lineRule="exact"/>
        <w:ind w:left="0" w:right="0" w:firstLine="576"/>
        <w:jc w:val="left"/>
      </w:pPr>
      <w:r>
        <w:rPr/>
        <w:t xml:space="preserve">(b) The court has modified or limited the powers of the guardian; or</w:t>
      </w:r>
    </w:p>
    <w:p>
      <w:pPr>
        <w:spacing w:before="0" w:after="0" w:line="408" w:lineRule="exact"/>
        <w:ind w:left="0" w:right="0" w:firstLine="576"/>
        <w:jc w:val="left"/>
      </w:pPr>
      <w:r>
        <w:rPr/>
        <w:t xml:space="preserve">(c) The court has removed the guardian.</w:t>
      </w:r>
    </w:p>
    <w:p>
      <w:pPr>
        <w:spacing w:before="0" w:after="0" w:line="408" w:lineRule="exact"/>
        <w:ind w:left="0" w:right="0" w:firstLine="576"/>
        <w:jc w:val="left"/>
      </w:pPr>
      <w:r>
        <w:rPr/>
        <w:t xml:space="preserve">(6) An order granting a guardianship for a minor must identify any person in addition to a parent of the minor which is entitled to notice of the events listed in subsection (5) of this section.</w:t>
      </w:r>
    </w:p>
    <w:p>
      <w:pPr>
        <w:spacing w:before="0" w:after="0" w:line="408" w:lineRule="exact"/>
        <w:ind w:left="0" w:right="0" w:firstLine="576"/>
        <w:jc w:val="left"/>
      </w:pPr>
      <w:r>
        <w:rPr/>
        <w:t xml:space="preserve">(7) An order granting guardianship for a minor must direct the clerk of the court to issue letters of office to the guardian containing an expiration date which should be the minor's eighteenth birthday.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STANDBY GUARDIAN FOR MINOR.</w:t>
      </w:r>
      <w:r>
        <w:t xml:space="preserve">  </w:t>
      </w:r>
      <w:r>
        <w:rPr/>
        <w:t xml:space="preserve">(1) A standby guardian appointed under this section may act as guardian, with all duties and powers of a guardian under sections 210 and 211 of this act, when no parent of the minor is willing or able to exercise the duties and powers granted to the guardian.</w:t>
      </w:r>
    </w:p>
    <w:p>
      <w:pPr>
        <w:spacing w:before="0" w:after="0" w:line="408" w:lineRule="exact"/>
        <w:ind w:left="0" w:right="0" w:firstLine="576"/>
        <w:jc w:val="left"/>
      </w:pPr>
      <w:r>
        <w:rPr/>
        <w:t xml:space="preserve">(2) A parent of a minor, in a signed record, may nominate a person to be appointed by the court as standby guardian for the minor. The parent, in a signed record, may state desired limitations on the powers to be granted the standby guardian. The parent, in a signed record, may revoke or amend the nomination at any time before the court appoints a standby guardian. </w:t>
      </w:r>
    </w:p>
    <w:p>
      <w:pPr>
        <w:spacing w:before="0" w:after="0" w:line="408" w:lineRule="exact"/>
        <w:ind w:left="0" w:right="0" w:firstLine="576"/>
        <w:jc w:val="left"/>
      </w:pPr>
      <w:r>
        <w:rPr/>
        <w:t xml:space="preserve">(3) The court may appoint a standby guardian for a minor on:</w:t>
      </w:r>
    </w:p>
    <w:p>
      <w:pPr>
        <w:spacing w:before="0" w:after="0" w:line="408" w:lineRule="exact"/>
        <w:ind w:left="0" w:right="0" w:firstLine="576"/>
        <w:jc w:val="left"/>
      </w:pPr>
      <w:r>
        <w:rPr/>
        <w:t xml:space="preserve">(a) Petition by a parent of the minor or a person nominated under subsection (2) of this section; and</w:t>
      </w:r>
    </w:p>
    <w:p>
      <w:pPr>
        <w:spacing w:before="0" w:after="0" w:line="408" w:lineRule="exact"/>
        <w:ind w:left="0" w:right="0" w:firstLine="576"/>
        <w:jc w:val="left"/>
      </w:pPr>
      <w:r>
        <w:rPr/>
        <w:t xml:space="preserve">(b) Finding that no parent of the minor likely will be able or willing to care for or make decisions with respect to the minor not later than two years after the appointment.</w:t>
      </w:r>
    </w:p>
    <w:p>
      <w:pPr>
        <w:spacing w:before="0" w:after="0" w:line="408" w:lineRule="exact"/>
        <w:ind w:left="0" w:right="0" w:firstLine="576"/>
        <w:jc w:val="left"/>
      </w:pPr>
      <w:r>
        <w:rPr/>
        <w:t xml:space="preserve">(4) A petition under subsection (3)(a) of this section must include the same information required under section 202 of this act for the appointment of a guardian for a minor.</w:t>
      </w:r>
    </w:p>
    <w:p>
      <w:pPr>
        <w:spacing w:before="0" w:after="0" w:line="408" w:lineRule="exact"/>
        <w:ind w:left="0" w:right="0" w:firstLine="576"/>
        <w:jc w:val="left"/>
      </w:pPr>
      <w:r>
        <w:rPr/>
        <w:t xml:space="preserve">(5) On filing a petition under subsection (3)(a) of this section, the petitioner shall:</w:t>
      </w:r>
    </w:p>
    <w:p>
      <w:pPr>
        <w:spacing w:before="0" w:after="0" w:line="408" w:lineRule="exact"/>
        <w:ind w:left="0" w:right="0" w:firstLine="576"/>
        <w:jc w:val="left"/>
      </w:pPr>
      <w:r>
        <w:rPr/>
        <w:t xml:space="preserve">(a) Serve a copy of the petition personally on:</w:t>
      </w:r>
    </w:p>
    <w:p>
      <w:pPr>
        <w:spacing w:before="0" w:after="0" w:line="408" w:lineRule="exact"/>
        <w:ind w:left="0" w:right="0" w:firstLine="576"/>
        <w:jc w:val="left"/>
      </w:pPr>
      <w:r>
        <w:rPr/>
        <w:t xml:space="preserve">(i) The minor, if the minor is twelve years of age or older, and the minor's attorney, if any;</w:t>
      </w:r>
    </w:p>
    <w:p>
      <w:pPr>
        <w:spacing w:before="0" w:after="0" w:line="408" w:lineRule="exact"/>
        <w:ind w:left="0" w:right="0" w:firstLine="576"/>
        <w:jc w:val="left"/>
      </w:pPr>
      <w:r>
        <w:rPr/>
        <w:t xml:space="preserve">(ii) Each parent of the minor;</w:t>
      </w:r>
    </w:p>
    <w:p>
      <w:pPr>
        <w:spacing w:before="0" w:after="0" w:line="408" w:lineRule="exact"/>
        <w:ind w:left="0" w:right="0" w:firstLine="576"/>
        <w:jc w:val="left"/>
      </w:pPr>
      <w:r>
        <w:rPr/>
        <w:t xml:space="preserve">(iii) The person nominated as standby guardian; and</w:t>
      </w:r>
    </w:p>
    <w:p>
      <w:pPr>
        <w:spacing w:before="0" w:after="0" w:line="408" w:lineRule="exact"/>
        <w:ind w:left="0" w:right="0" w:firstLine="576"/>
        <w:jc w:val="left"/>
      </w:pPr>
      <w:r>
        <w:rPr/>
        <w:t xml:space="preserve">(iv) Any other person the court determines; and</w:t>
      </w:r>
    </w:p>
    <w:p>
      <w:pPr>
        <w:spacing w:before="0" w:after="0" w:line="408" w:lineRule="exact"/>
        <w:ind w:left="0" w:right="0" w:firstLine="576"/>
        <w:jc w:val="left"/>
      </w:pPr>
      <w:r>
        <w:rPr/>
        <w:t xml:space="preserve">(b) Include with the copy of the petition served under (a) of this subsection a statement of the right to request appointment of an attorney for the minor or to object to appointment of the standby guardian, and a description of the nature, purpose, and consequences of appointment of a standby guardian.</w:t>
      </w:r>
    </w:p>
    <w:p>
      <w:pPr>
        <w:spacing w:before="0" w:after="0" w:line="408" w:lineRule="exact"/>
        <w:ind w:left="0" w:right="0" w:firstLine="576"/>
        <w:jc w:val="left"/>
      </w:pPr>
      <w:r>
        <w:rPr/>
        <w:t xml:space="preserve">(6) A person entitled to notice under subsection (5) of this section, not later than sixty days after service of the petition and statement, may object to appointment of the standby guardian by filing an objection with the court and giving notice of the objection to each other person entitled to notice under subsection (5) of this section.</w:t>
      </w:r>
    </w:p>
    <w:p>
      <w:pPr>
        <w:spacing w:before="0" w:after="0" w:line="408" w:lineRule="exact"/>
        <w:ind w:left="0" w:right="0" w:firstLine="576"/>
        <w:jc w:val="left"/>
      </w:pPr>
      <w:r>
        <w:rPr/>
        <w:t xml:space="preserve">(7) If an objection is filed under subsection (6) of this section, the court shall hold a hearing to determine whether a standby guardian should be appointed and, if so, the person that should be appointed. If no objection is filed, the court may make the appointment.</w:t>
      </w:r>
    </w:p>
    <w:p>
      <w:pPr>
        <w:spacing w:before="0" w:after="0" w:line="408" w:lineRule="exact"/>
        <w:ind w:left="0" w:right="0" w:firstLine="576"/>
        <w:jc w:val="left"/>
      </w:pPr>
      <w:r>
        <w:rPr/>
        <w:t xml:space="preserve">(8) The court may not grant a petition for a standby guardian of the minor if notice substantially complying with subsection (5) of this section is not served on:</w:t>
      </w:r>
    </w:p>
    <w:p>
      <w:pPr>
        <w:spacing w:before="0" w:after="0" w:line="408" w:lineRule="exact"/>
        <w:ind w:left="0" w:right="0" w:firstLine="576"/>
        <w:jc w:val="left"/>
      </w:pPr>
      <w:r>
        <w:rPr/>
        <w:t xml:space="preserve">(a) The minor, if the minor is twelve years of age or older; and</w:t>
      </w:r>
    </w:p>
    <w:p>
      <w:pPr>
        <w:spacing w:before="0" w:after="0" w:line="408" w:lineRule="exact"/>
        <w:ind w:left="0" w:right="0" w:firstLine="576"/>
        <w:jc w:val="left"/>
      </w:pPr>
      <w:r>
        <w:rPr/>
        <w:t xml:space="preserve">(b) Each parent of the minor, unless the court finds by clear and convincing evidence that the parent, in a record, waived the right to notice or cannot be located and served with due diligence.</w:t>
      </w:r>
    </w:p>
    <w:p>
      <w:pPr>
        <w:spacing w:before="0" w:after="0" w:line="408" w:lineRule="exact"/>
        <w:ind w:left="0" w:right="0" w:firstLine="576"/>
        <w:jc w:val="left"/>
      </w:pPr>
      <w:r>
        <w:rPr/>
        <w:t xml:space="preserve">(9) If a petitioner is unable to serve notice under subsection (5) of this section on a parent of the minor or alleges that a parent of the minor waived the right to notice under this section, the court shall appoint a visitor who shall:</w:t>
      </w:r>
    </w:p>
    <w:p>
      <w:pPr>
        <w:spacing w:before="0" w:after="0" w:line="408" w:lineRule="exact"/>
        <w:ind w:left="0" w:right="0" w:firstLine="576"/>
        <w:jc w:val="left"/>
      </w:pPr>
      <w:r>
        <w:rPr/>
        <w:t xml:space="preserve">(a) Interview the petitioner and the minor;</w:t>
      </w:r>
    </w:p>
    <w:p>
      <w:pPr>
        <w:spacing w:before="0" w:after="0" w:line="408" w:lineRule="exact"/>
        <w:ind w:left="0" w:right="0" w:firstLine="576"/>
        <w:jc w:val="left"/>
      </w:pPr>
      <w:r>
        <w:rPr/>
        <w:t xml:space="preserve">(b) If the petitioner alleges the parent cannot be located and served, ascertain whether the parent cannot be located with due diligence; and</w:t>
      </w:r>
    </w:p>
    <w:p>
      <w:pPr>
        <w:spacing w:before="0" w:after="0" w:line="408" w:lineRule="exact"/>
        <w:ind w:left="0" w:right="0" w:firstLine="576"/>
        <w:jc w:val="left"/>
      </w:pPr>
      <w:r>
        <w:rPr/>
        <w:t xml:space="preserve">(c) Investigate any other matter relating to the petition the court directs.</w:t>
      </w:r>
    </w:p>
    <w:p>
      <w:pPr>
        <w:spacing w:before="0" w:after="0" w:line="408" w:lineRule="exact"/>
        <w:ind w:left="0" w:right="0" w:firstLine="576"/>
        <w:jc w:val="left"/>
      </w:pPr>
      <w:r>
        <w:rPr/>
        <w:t xml:space="preserve">(10) If the court finds under subsection (3) of this section that a standby guardian should be appointed, the following rules apply:</w:t>
      </w:r>
    </w:p>
    <w:p>
      <w:pPr>
        <w:spacing w:before="0" w:after="0" w:line="408" w:lineRule="exact"/>
        <w:ind w:left="0" w:right="0" w:firstLine="576"/>
        <w:jc w:val="left"/>
      </w:pPr>
      <w:r>
        <w:rPr/>
        <w:t xml:space="preserve">(a) The court shall appoint the person nominated under subsection (2) of this section unless the court finds the appointment is contrary to the best interest of the minor.</w:t>
      </w:r>
    </w:p>
    <w:p>
      <w:pPr>
        <w:spacing w:before="0" w:after="0" w:line="408" w:lineRule="exact"/>
        <w:ind w:left="0" w:right="0" w:firstLine="576"/>
        <w:jc w:val="left"/>
      </w:pPr>
      <w:r>
        <w:rPr/>
        <w:t xml:space="preserve">(b) If the parents have nominated different persons to serve as standby guardian, the court shall appoint the nominee whose appointment is in the best interest of the minor, unless the court finds that appointment of none of the nominees is in the best interest of the minor.</w:t>
      </w:r>
    </w:p>
    <w:p>
      <w:pPr>
        <w:spacing w:before="0" w:after="0" w:line="408" w:lineRule="exact"/>
        <w:ind w:left="0" w:right="0" w:firstLine="576"/>
        <w:jc w:val="left"/>
      </w:pPr>
      <w:r>
        <w:rPr/>
        <w:t xml:space="preserve">(11) An order appointing a standby guardian under this section must state that each parent of the minor is entitled to notice, and identify any other person entitled to notice, if:</w:t>
      </w:r>
    </w:p>
    <w:p>
      <w:pPr>
        <w:spacing w:before="0" w:after="0" w:line="408" w:lineRule="exact"/>
        <w:ind w:left="0" w:right="0" w:firstLine="576"/>
        <w:jc w:val="left"/>
      </w:pPr>
      <w:r>
        <w:rPr/>
        <w:t xml:space="preserve">(a) The standby guardian assumes the duties and powers of the guardian;</w:t>
      </w:r>
    </w:p>
    <w:p>
      <w:pPr>
        <w:spacing w:before="0" w:after="0" w:line="408" w:lineRule="exact"/>
        <w:ind w:left="0" w:right="0" w:firstLine="576"/>
        <w:jc w:val="left"/>
      </w:pPr>
      <w:r>
        <w:rPr/>
        <w:t xml:space="preserve">(b) The guardian delegates custody of the minor;</w:t>
      </w:r>
    </w:p>
    <w:p>
      <w:pPr>
        <w:spacing w:before="0" w:after="0" w:line="408" w:lineRule="exact"/>
        <w:ind w:left="0" w:right="0" w:firstLine="576"/>
        <w:jc w:val="left"/>
      </w:pPr>
      <w:r>
        <w:rPr/>
        <w:t xml:space="preserve">(c) The court modifies or limits the powers of the guardian; or</w:t>
      </w:r>
    </w:p>
    <w:p>
      <w:pPr>
        <w:spacing w:before="0" w:after="0" w:line="408" w:lineRule="exact"/>
        <w:ind w:left="0" w:right="0" w:firstLine="576"/>
        <w:jc w:val="left"/>
      </w:pPr>
      <w:r>
        <w:rPr/>
        <w:t xml:space="preserve">(d) The court removes the guardian.</w:t>
      </w:r>
    </w:p>
    <w:p>
      <w:pPr>
        <w:spacing w:before="0" w:after="0" w:line="408" w:lineRule="exact"/>
        <w:ind w:left="0" w:right="0" w:firstLine="576"/>
        <w:jc w:val="left"/>
      </w:pPr>
      <w:r>
        <w:rPr/>
        <w:t xml:space="preserve">(12) Before assuming the duties and powers of a guardian, a standby guardian must file with the court an acceptance of appointment as guardian and give notice of the acceptance to:</w:t>
      </w:r>
    </w:p>
    <w:p>
      <w:pPr>
        <w:spacing w:before="0" w:after="0" w:line="408" w:lineRule="exact"/>
        <w:ind w:left="0" w:right="0" w:firstLine="576"/>
        <w:jc w:val="left"/>
      </w:pPr>
      <w:r>
        <w:rPr/>
        <w:t xml:space="preserve">(a) Each parent of the minor, unless the parent, in a record, waived the right to notice or cannot be located and served with due diligence;</w:t>
      </w:r>
    </w:p>
    <w:p>
      <w:pPr>
        <w:spacing w:before="0" w:after="0" w:line="408" w:lineRule="exact"/>
        <w:ind w:left="0" w:right="0" w:firstLine="576"/>
        <w:jc w:val="left"/>
      </w:pPr>
      <w:r>
        <w:rPr/>
        <w:t xml:space="preserve">(b) The minor, if the minor is twelve years of age or older; and</w:t>
      </w:r>
    </w:p>
    <w:p>
      <w:pPr>
        <w:spacing w:before="0" w:after="0" w:line="408" w:lineRule="exact"/>
        <w:ind w:left="0" w:right="0" w:firstLine="576"/>
        <w:jc w:val="left"/>
      </w:pPr>
      <w:r>
        <w:rPr/>
        <w:t xml:space="preserve">(c) Any person, other than the parent, having care or custody of the minor.</w:t>
      </w:r>
    </w:p>
    <w:p>
      <w:pPr>
        <w:spacing w:before="0" w:after="0" w:line="408" w:lineRule="exact"/>
        <w:ind w:left="0" w:right="0" w:firstLine="576"/>
        <w:jc w:val="left"/>
      </w:pPr>
      <w:r>
        <w:rPr/>
        <w:t xml:space="preserve">(13) A person that receives notice under subsection (12) of this section or any other person interested in the welfare of the minor may file with the court an objection to the standby guardian's assumption of duties and powers of a guardian. The court shall hold a hearing if the objection supports a reasonable belief that the conditions for assumption of duties and powers have not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MINOR.</w:t>
      </w:r>
      <w:r>
        <w:t xml:space="preserve">  </w:t>
      </w:r>
      <w:r>
        <w:rPr/>
        <w:t xml:space="preserve">(1) On its own, or on petition by a person interested in a minor's welfare, the court may appoint an emergency guardian for the minor if the court finds:</w:t>
      </w:r>
    </w:p>
    <w:p>
      <w:pPr>
        <w:spacing w:before="0" w:after="0" w:line="408" w:lineRule="exact"/>
        <w:ind w:left="0" w:right="0" w:firstLine="576"/>
        <w:jc w:val="left"/>
      </w:pPr>
      <w:r>
        <w:rPr/>
        <w:t xml:space="preserve">(a) Appointment of an emergency guardian is likely to prevent substantial harm to the minor's health, safety, or welfare; and</w:t>
      </w:r>
    </w:p>
    <w:p>
      <w:pPr>
        <w:spacing w:before="0" w:after="0" w:line="408" w:lineRule="exact"/>
        <w:ind w:left="0" w:right="0" w:firstLine="576"/>
        <w:jc w:val="left"/>
      </w:pPr>
      <w:r>
        <w:rPr/>
        <w:t xml:space="preserve">(b) No other person appears to have authority and willingness to act in the circumstances.</w:t>
      </w:r>
    </w:p>
    <w:p>
      <w:pPr>
        <w:spacing w:before="0" w:after="0" w:line="408" w:lineRule="exact"/>
        <w:ind w:left="0" w:right="0" w:firstLine="576"/>
        <w:jc w:val="left"/>
      </w:pPr>
      <w:r>
        <w:rPr/>
        <w:t xml:space="preserve">(2) The duration of authority of an emergency guardian for a minor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Except as otherwise provided in subsection (4) of this section, reasonable notice of the date, time, and place of a hearing on a petition for appointment of an emergency guardian for a minor must be given to:</w:t>
      </w:r>
    </w:p>
    <w:p>
      <w:pPr>
        <w:spacing w:before="0" w:after="0" w:line="408" w:lineRule="exact"/>
        <w:ind w:left="0" w:right="0" w:firstLine="576"/>
        <w:jc w:val="left"/>
      </w:pPr>
      <w:r>
        <w:rPr/>
        <w:t xml:space="preserve">(a) The minor, if the minor is twelve years of age or older;</w:t>
      </w:r>
    </w:p>
    <w:p>
      <w:pPr>
        <w:spacing w:before="0" w:after="0" w:line="408" w:lineRule="exact"/>
        <w:ind w:left="0" w:right="0" w:firstLine="576"/>
        <w:jc w:val="left"/>
      </w:pPr>
      <w:r>
        <w:rPr/>
        <w:t xml:space="preserve">(b) Any attorney appointed under section 204 of this act;</w:t>
      </w:r>
    </w:p>
    <w:p>
      <w:pPr>
        <w:spacing w:before="0" w:after="0" w:line="408" w:lineRule="exact"/>
        <w:ind w:left="0" w:right="0" w:firstLine="576"/>
        <w:jc w:val="left"/>
      </w:pPr>
      <w:r>
        <w:rPr/>
        <w:t xml:space="preserve">(c) Each parent of the minor;</w:t>
      </w:r>
    </w:p>
    <w:p>
      <w:pPr>
        <w:spacing w:before="0" w:after="0" w:line="408" w:lineRule="exact"/>
        <w:ind w:left="0" w:right="0" w:firstLine="576"/>
        <w:jc w:val="left"/>
      </w:pPr>
      <w:r>
        <w:rPr/>
        <w:t xml:space="preserve">(d) Any person, other than a parent, having care or custody of the minor; and</w:t>
      </w:r>
    </w:p>
    <w:p>
      <w:pPr>
        <w:spacing w:before="0" w:after="0" w:line="408" w:lineRule="exact"/>
        <w:ind w:left="0" w:right="0" w:firstLine="576"/>
        <w:jc w:val="left"/>
      </w:pPr>
      <w:r>
        <w:rPr/>
        <w:t xml:space="preserve">(e) Any other person the court determines.</w:t>
      </w:r>
    </w:p>
    <w:p>
      <w:pPr>
        <w:spacing w:before="0" w:after="0" w:line="408" w:lineRule="exact"/>
        <w:ind w:left="0" w:right="0" w:firstLine="576"/>
        <w:jc w:val="left"/>
      </w:pPr>
      <w:r>
        <w:rPr/>
        <w:t xml:space="preserve">(4) The court may appoint an emergency guardian for a minor without notice under subsection (3) of this section and a hearing only if the court finds from an affidavit or testimony that the minor's health, safety, or welfare will be substantially harmed before a hearing with notice on the appointment can be held. If the court appoints an emergency guardian without notice to an unrepresented minor or the attorney for a represented minor, notice of the appointment must be given not later than forty-eight hours after the appointment to the individuals listed in subsection (3) of this section. Not later than five days after the appointment, the court shall hold a hearing on the appropriateness of the appointment.</w:t>
      </w:r>
    </w:p>
    <w:p>
      <w:pPr>
        <w:spacing w:before="0" w:after="0" w:line="408" w:lineRule="exact"/>
        <w:ind w:left="0" w:right="0" w:firstLine="576"/>
        <w:jc w:val="left"/>
      </w:pPr>
      <w:r>
        <w:rPr/>
        <w:t xml:space="preserve">(5) Appointment of an emergency guardian under this section, with or without notice, is not a determination that a basis exists for appointment of a guardian under section 201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0" w:after="0" w:line="408" w:lineRule="exact"/>
        <w:ind w:left="0" w:right="0" w:firstLine="576"/>
        <w:jc w:val="left"/>
      </w:pPr>
      <w:r>
        <w:rPr/>
        <w:t xml:space="preserve">(7) Notwithstanding subsection (2) of this section, the court may extend an emergency guardianship pending the outcome of a full hearing under section 202 or 208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MINOR.</w:t>
      </w:r>
      <w:r>
        <w:t xml:space="preserve">  </w:t>
      </w:r>
      <w:r>
        <w:rPr/>
        <w:t xml:space="preserve">(1) A guardian for a minor is a fiduciary. Except as otherwise limited by the court, a guardian for a minor has the duties and responsibilities of a parent regarding the minor's support, care, education, health, safety, and welfare. A guardian shall act in the minor's best interest and exercise reasonable care, diligence, and prudence.</w:t>
      </w:r>
    </w:p>
    <w:p>
      <w:pPr>
        <w:spacing w:before="0" w:after="0" w:line="408" w:lineRule="exact"/>
        <w:ind w:left="0" w:right="0" w:firstLine="576"/>
        <w:jc w:val="left"/>
      </w:pPr>
      <w:r>
        <w:rPr/>
        <w:t xml:space="preserve">(2) A guardian for a minor shall:</w:t>
      </w:r>
    </w:p>
    <w:p>
      <w:pPr>
        <w:spacing w:before="0" w:after="0" w:line="408" w:lineRule="exact"/>
        <w:ind w:left="0" w:right="0" w:firstLine="576"/>
        <w:jc w:val="left"/>
      </w:pPr>
      <w:r>
        <w:rPr/>
        <w:t xml:space="preserve">(a) Be personally acquainted with the minor and maintain sufficient contact with the minor to know the minor's abilities, limitations, needs, opportunities, and physical and mental health;</w:t>
      </w:r>
    </w:p>
    <w:p>
      <w:pPr>
        <w:spacing w:before="0" w:after="0" w:line="408" w:lineRule="exact"/>
        <w:ind w:left="0" w:right="0" w:firstLine="576"/>
        <w:jc w:val="left"/>
      </w:pPr>
      <w:r>
        <w:rPr/>
        <w:t xml:space="preserve">(b) Take reasonable care of the minor's personal effects and bring a proceeding for a conservatorship or protective arrangement instead of conservatorship if necessary to protect other property of the minor;</w:t>
      </w:r>
    </w:p>
    <w:p>
      <w:pPr>
        <w:spacing w:before="0" w:after="0" w:line="408" w:lineRule="exact"/>
        <w:ind w:left="0" w:right="0" w:firstLine="576"/>
        <w:jc w:val="left"/>
      </w:pPr>
      <w:r>
        <w:rPr/>
        <w:t xml:space="preserve">(c) Expend funds of the minor which have been received by the guardian for the minor's current needs for support, care, education, health, safety, and welfare;</w:t>
      </w:r>
    </w:p>
    <w:p>
      <w:pPr>
        <w:spacing w:before="0" w:after="0" w:line="408" w:lineRule="exact"/>
        <w:ind w:left="0" w:right="0" w:firstLine="576"/>
        <w:jc w:val="left"/>
      </w:pPr>
      <w:r>
        <w:rPr/>
        <w:t xml:space="preserve">(d) Conserve any funds of the minor not expended under (c) of this subsection for the minor's future needs, but if a conservator is appointed for the minor, pay the funds at least quarterly to the conservator to be conserved for the minor's future needs;</w:t>
      </w:r>
    </w:p>
    <w:p>
      <w:pPr>
        <w:spacing w:before="0" w:after="0" w:line="408" w:lineRule="exact"/>
        <w:ind w:left="0" w:right="0" w:firstLine="576"/>
        <w:jc w:val="left"/>
      </w:pPr>
      <w:r>
        <w:rPr/>
        <w:t xml:space="preserve">(e) Report the condition of the minor and account for funds and other property of the minor in the guardian's possession or subject to the guardian's control, as required by court rule or ordered by the court on application of a person interested in the minor's welfare;</w:t>
      </w:r>
    </w:p>
    <w:p>
      <w:pPr>
        <w:spacing w:before="0" w:after="0" w:line="408" w:lineRule="exact"/>
        <w:ind w:left="0" w:right="0" w:firstLine="576"/>
        <w:jc w:val="left"/>
      </w:pPr>
      <w:r>
        <w:rPr/>
        <w:t xml:space="preserve">(f) Inform the court of any change in the minor's dwelling or address; and</w:t>
      </w:r>
    </w:p>
    <w:p>
      <w:pPr>
        <w:spacing w:before="0" w:after="0" w:line="408" w:lineRule="exact"/>
        <w:ind w:left="0" w:right="0" w:firstLine="576"/>
        <w:jc w:val="left"/>
      </w:pPr>
      <w:r>
        <w:rPr/>
        <w:t xml:space="preserve">(g) In determining what is in the minor's best interest, take into account the minor's preferences to the extent actually known or reasonably ascertainable by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MINOR.</w:t>
      </w:r>
      <w:r>
        <w:t xml:space="preserve">  </w:t>
      </w:r>
      <w:r>
        <w:rPr/>
        <w:t xml:space="preserve">(1) Except as otherwise limited by court order, a guardian of a minor has the powers a parent otherwise would have regarding the minor's support, care, education, health, safety, and welfare.</w:t>
      </w:r>
    </w:p>
    <w:p>
      <w:pPr>
        <w:spacing w:before="0" w:after="0" w:line="408" w:lineRule="exact"/>
        <w:ind w:left="0" w:right="0" w:firstLine="576"/>
        <w:jc w:val="left"/>
      </w:pPr>
      <w:r>
        <w:rPr/>
        <w:t xml:space="preserve">(2) Except as otherwise limited by court order, a guardian for a minor may:</w:t>
      </w:r>
    </w:p>
    <w:p>
      <w:pPr>
        <w:spacing w:before="0" w:after="0" w:line="408" w:lineRule="exact"/>
        <w:ind w:left="0" w:right="0" w:firstLine="576"/>
        <w:jc w:val="left"/>
      </w:pPr>
      <w:r>
        <w:rPr/>
        <w:t xml:space="preserve">(a) Apply for and receive funds and benefits otherwise payable for the support of the minor to the minor's parent, guardian, or custodian under a statutory system of benefits or insurance or any private contract, devise, trust, conservatorship, or custodianship;</w:t>
      </w:r>
    </w:p>
    <w:p>
      <w:pPr>
        <w:spacing w:before="0" w:after="0" w:line="408" w:lineRule="exact"/>
        <w:ind w:left="0" w:right="0" w:firstLine="576"/>
        <w:jc w:val="left"/>
      </w:pPr>
      <w:r>
        <w:rPr/>
        <w:t xml:space="preserve">(b) Unless inconsistent with a court order entitled to recognition in this state, take custody of the minor and establish the minor's place of dwelling and, on authorization of the court, establish or move the minor's dwelling outside this state;</w:t>
      </w:r>
    </w:p>
    <w:p>
      <w:pPr>
        <w:spacing w:before="0" w:after="0" w:line="408" w:lineRule="exact"/>
        <w:ind w:left="0" w:right="0" w:firstLine="576"/>
        <w:jc w:val="left"/>
      </w:pPr>
      <w:r>
        <w:rPr/>
        <w:t xml:space="preserve">(c) If the minor is not subject to conservatorship, commence a proceeding, including an administrative proceeding, or take other appropriate action to compel a person to support the minor or make a payment for the benefit of the minor;</w:t>
      </w:r>
    </w:p>
    <w:p>
      <w:pPr>
        <w:spacing w:before="0" w:after="0" w:line="408" w:lineRule="exact"/>
        <w:ind w:left="0" w:right="0" w:firstLine="576"/>
        <w:jc w:val="left"/>
      </w:pPr>
      <w:r>
        <w:rPr/>
        <w:t xml:space="preserve">(d) Consent to health or other care, treatment, or service for the minor; or</w:t>
      </w:r>
    </w:p>
    <w:p>
      <w:pPr>
        <w:spacing w:before="0" w:after="0" w:line="408" w:lineRule="exact"/>
        <w:ind w:left="0" w:right="0" w:firstLine="576"/>
        <w:jc w:val="left"/>
      </w:pPr>
      <w:r>
        <w:rPr/>
        <w:t xml:space="preserve">(e) To the extent reasonable, delegate to the minor responsibility for a decision affecting the minor's well-being.</w:t>
      </w:r>
    </w:p>
    <w:p>
      <w:pPr>
        <w:spacing w:before="0" w:after="0" w:line="408" w:lineRule="exact"/>
        <w:ind w:left="0" w:right="0" w:firstLine="576"/>
        <w:jc w:val="left"/>
      </w:pPr>
      <w:r>
        <w:rPr/>
        <w:t xml:space="preserve">(3) The court may authorize a guardian for a minor to consent to the adoption of the minor if the minor does not have a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MINOR</w:t>
      </w:r>
      <w:r>
        <w:rPr>
          <w:rFonts w:ascii="Times New Roman" w:hAnsi="Times New Roman"/>
        </w:rPr>
        <w:t xml:space="preserve">—</w:t>
      </w:r>
      <w:r>
        <w:rPr/>
        <w:t xml:space="preserve">TERMINATION OF GUARDIANSHIP</w:t>
      </w:r>
      <w:r>
        <w:rPr>
          <w:rFonts w:ascii="Times New Roman" w:hAnsi="Times New Roman"/>
        </w:rPr>
        <w:t xml:space="preserve">—</w:t>
      </w:r>
      <w:r>
        <w:rPr/>
        <w:t xml:space="preserve">APPOINTMENT OF SUCCESSOR.</w:t>
      </w:r>
      <w:r>
        <w:t xml:space="preserve">  </w:t>
      </w:r>
      <w:r>
        <w:rPr/>
        <w:t xml:space="preserve">(1) Guardianship under this chapter for a minor terminates:</w:t>
      </w:r>
    </w:p>
    <w:p>
      <w:pPr>
        <w:spacing w:before="0" w:after="0" w:line="408" w:lineRule="exact"/>
        <w:ind w:left="0" w:right="0" w:firstLine="576"/>
        <w:jc w:val="left"/>
      </w:pPr>
      <w:r>
        <w:rPr/>
        <w:t xml:space="preserve">(a) On the minor's death, adoption, emancipation, or attainment of majority; or</w:t>
      </w:r>
    </w:p>
    <w:p>
      <w:pPr>
        <w:spacing w:before="0" w:after="0" w:line="408" w:lineRule="exact"/>
        <w:ind w:left="0" w:right="0" w:firstLine="576"/>
        <w:jc w:val="left"/>
      </w:pPr>
      <w:r>
        <w:rPr/>
        <w:t xml:space="preserve">(b) When the court finds that the standard in section 201 of this act for appointment of a guardian is not satisfied, unless the court finds that:</w:t>
      </w:r>
    </w:p>
    <w:p>
      <w:pPr>
        <w:spacing w:before="0" w:after="0" w:line="408" w:lineRule="exact"/>
        <w:ind w:left="0" w:right="0" w:firstLine="576"/>
        <w:jc w:val="left"/>
      </w:pPr>
      <w:r>
        <w:rPr/>
        <w:t xml:space="preserve">(i) Termination of the guardianship would be harmful to the minor; and</w:t>
      </w:r>
    </w:p>
    <w:p>
      <w:pPr>
        <w:spacing w:before="0" w:after="0" w:line="408" w:lineRule="exact"/>
        <w:ind w:left="0" w:right="0" w:firstLine="576"/>
        <w:jc w:val="left"/>
      </w:pPr>
      <w:r>
        <w:rPr/>
        <w:t xml:space="preserve">(ii) The minor's interest in the continuation of the guardianship outweighs the interest of any parent of the minor in restoration of the parent's right to make decisions for the minor.</w:t>
      </w:r>
    </w:p>
    <w:p>
      <w:pPr>
        <w:spacing w:before="0" w:after="0" w:line="408" w:lineRule="exact"/>
        <w:ind w:left="0" w:right="0" w:firstLine="576"/>
        <w:jc w:val="left"/>
      </w:pPr>
      <w:r>
        <w:rPr/>
        <w:t xml:space="preserve">(2) A minor subject to guardianship or a person interested in the welfare of the minor may petition the court to terminate the guardianship, modify the guardianship, remove the guardian and appoint a successor guardian, or remove a standby guardian and appoint a different standby guardian.</w:t>
      </w:r>
    </w:p>
    <w:p>
      <w:pPr>
        <w:spacing w:before="0" w:after="0" w:line="408" w:lineRule="exact"/>
        <w:ind w:left="0" w:right="0" w:firstLine="576"/>
        <w:jc w:val="left"/>
      </w:pPr>
      <w:r>
        <w:rPr/>
        <w:t xml:space="preserve">(3) A petitioner under subsection (2) of this section shall give notice of the hearing on the petition to the minor, if the minor is twelve years of age or older and is not the petitioner, the guardian, each parent of the minor, and any other person the court determines.</w:t>
      </w:r>
    </w:p>
    <w:p>
      <w:pPr>
        <w:spacing w:before="0" w:after="0" w:line="408" w:lineRule="exact"/>
        <w:ind w:left="0" w:right="0" w:firstLine="576"/>
        <w:jc w:val="left"/>
      </w:pPr>
      <w:r>
        <w:rPr/>
        <w:t xml:space="preserve">(4) The court shall follow the priorities in section 207(2) of this act when selecting a successor guardian for a minor.</w:t>
      </w:r>
    </w:p>
    <w:p>
      <w:pPr>
        <w:spacing w:before="0" w:after="0" w:line="408" w:lineRule="exact"/>
        <w:ind w:left="0" w:right="0" w:firstLine="576"/>
        <w:jc w:val="left"/>
      </w:pPr>
      <w:r>
        <w:rPr/>
        <w:t xml:space="preserve">(5) Not later than thirty days after appointment of a successor guardian for a minor, the court shall give notice of the appointment to the minor subject to guardianship, if the minor is twelve years of age or older, each parent of the minor, and any other person the court determines.</w:t>
      </w:r>
    </w:p>
    <w:p>
      <w:pPr>
        <w:spacing w:before="0" w:after="0" w:line="408" w:lineRule="exact"/>
        <w:ind w:left="0" w:right="0" w:firstLine="576"/>
        <w:jc w:val="left"/>
      </w:pPr>
      <w:r>
        <w:rPr/>
        <w:t xml:space="preserve">(6) When terminating a guardianship for a minor under this section, the court may issue an order providing for transitional arrangements that will assist the minor with a transition of custody and is in the best interest of the minor.</w:t>
      </w:r>
    </w:p>
    <w:p>
      <w:pPr>
        <w:spacing w:before="0" w:after="0" w:line="408" w:lineRule="exact"/>
        <w:ind w:left="0" w:right="0" w:firstLine="576"/>
        <w:jc w:val="left"/>
      </w:pPr>
      <w:r>
        <w:rPr/>
        <w:t xml:space="preserve">(7) A guardian for a minor that is removed shall cooperate with a successor guardian to facilitate transition of the guardian's responsibilities and protect the best interest of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affect the validity of any court order issued under chapter 26.10 RCW prior to the effective date of this section.</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GUARDIANSHIP OF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BASIS FOR APPOINTMENT OF GUARDIAN FOR ADULT.</w:t>
      </w:r>
      <w:r>
        <w:t xml:space="preserve">  </w:t>
      </w:r>
      <w:r>
        <w:rPr/>
        <w:t xml:space="preserve">(1) On petition and after notice and hearing, the court may:</w:t>
      </w:r>
    </w:p>
    <w:p>
      <w:pPr>
        <w:spacing w:before="0" w:after="0" w:line="408" w:lineRule="exact"/>
        <w:ind w:left="0" w:right="0" w:firstLine="576"/>
        <w:jc w:val="left"/>
      </w:pPr>
      <w:r>
        <w:rPr/>
        <w:t xml:space="preserve">(a) Appoint a guardian for an adult if the court finds by clear and convincing evidence that:</w:t>
      </w:r>
    </w:p>
    <w:p>
      <w:pPr>
        <w:spacing w:before="0" w:after="0" w:line="408" w:lineRule="exact"/>
        <w:ind w:left="0" w:right="0" w:firstLine="576"/>
        <w:jc w:val="left"/>
      </w:pPr>
      <w:r>
        <w:rPr/>
        <w:t xml:space="preserve">(i)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(ii) The respondent's identified needs cannot be met by a protective arrangement instead of guardianship or other less restrictive alternative; or</w:t>
      </w:r>
    </w:p>
    <w:p>
      <w:pPr>
        <w:spacing w:before="0" w:after="0" w:line="408" w:lineRule="exact"/>
        <w:ind w:left="0" w:right="0" w:firstLine="576"/>
        <w:jc w:val="left"/>
      </w:pPr>
      <w:r>
        <w:rPr/>
        <w:t xml:space="preserve">(b) With appropriate findings, treat the petition as one for a conservatorship under article 4 of this chapter or protective arrangement under article 5 of this chapter, issue any appropriate order, or dismiss the proceeding.</w:t>
      </w:r>
    </w:p>
    <w:p>
      <w:pPr>
        <w:spacing w:before="0" w:after="0" w:line="408" w:lineRule="exact"/>
        <w:ind w:left="0" w:right="0" w:firstLine="576"/>
        <w:jc w:val="left"/>
      </w:pPr>
      <w:r>
        <w:rPr/>
        <w:t xml:space="preserve">(2) The court shall grant a guardian appointed under subsection (1) of this section only those powers necessitated by the demonstrated needs and limitations of the respondent and issue orders that will encourage development of the respondent's maximum self-determination and independence. The court may not establish a full guardianship if a limited guardianship, protective arrangement instead of guardianship,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GUARDIAN FOR ADULT.</w:t>
      </w:r>
      <w:r>
        <w:t xml:space="preserve">  </w:t>
      </w: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HEARING FOR APPOINTMENT OF GUARDIAN FOR ADULT.</w:t>
      </w:r>
      <w:r>
        <w:t xml:space="preserve">  </w:t>
      </w:r>
      <w:r>
        <w:rPr/>
        <w:t xml:space="preserve">(1) All petitions filed under section 302 of this act for appointment of a guardian for an adult shall be heard within sixty-days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302 of this act and notice of a hearing on the petition must be served personally on the respondent and the visitor appointed under section 304 of this act not more than five court days after the petition under section 302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302 of this act, the notice required under subsection (2) of this section must be given to the persons required to be listed in the petition under section 302(2) (a) through (c) of this act and any other person interested in the respondent's welfare the court determines. Failure to give notice under this subsection does not preclude the court from appointing a guardian.</w:t>
      </w:r>
    </w:p>
    <w:p>
      <w:pPr>
        <w:spacing w:before="0" w:after="0" w:line="408" w:lineRule="exact"/>
        <w:ind w:left="0" w:right="0" w:firstLine="576"/>
        <w:jc w:val="left"/>
      </w:pPr>
      <w:r>
        <w:rPr/>
        <w:t xml:space="preserve">(4) After the appointment of a guardian, notice of a hearing on a petition for an order under this article, together with a copy of the petition, must be given to:</w:t>
      </w:r>
    </w:p>
    <w:p>
      <w:pPr>
        <w:spacing w:before="0" w:after="0" w:line="408" w:lineRule="exact"/>
        <w:ind w:left="0" w:right="0" w:firstLine="576"/>
        <w:jc w:val="left"/>
      </w:pPr>
      <w:r>
        <w:rPr/>
        <w:t xml:space="preserve">(a) The adult subject to guardianship;</w:t>
      </w:r>
    </w:p>
    <w:p>
      <w:pPr>
        <w:spacing w:before="0" w:after="0" w:line="408" w:lineRule="exact"/>
        <w:ind w:left="0" w:right="0" w:firstLine="576"/>
        <w:jc w:val="left"/>
      </w:pPr>
      <w:r>
        <w:rPr/>
        <w:t xml:space="preserve">(b) The guardian;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receipt of a petition under section 302 of this act for appointment of a guardian for an adult,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(3)(a) The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The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(6) A visitor appointed under subsection (1) of this section shall file a report in a record with the court and provide a copy of the report to the respondent, petitioner, and any interested party entitled to notice under section 116 of this act at least fifteen days prior to the hearing on the petition filed under section 302 of this act,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recommendation whether a professional evaluation under section 306 of this act is necessary;</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 FOR ADULT.</w:t>
      </w:r>
      <w:r>
        <w:t xml:space="preserve">  </w:t>
      </w:r>
      <w:r>
        <w:rPr/>
        <w:t xml:space="preserve">(1) Unless the respondent in a proceeding for appointment of a guardian for an adult is represented by an attorney, the court is not required, but may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for appointment of a guardian for an adult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a guardianship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303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303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 or</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w:t>
      </w:r>
    </w:p>
    <w:p>
      <w:pPr>
        <w:spacing w:before="0" w:after="0" w:line="408" w:lineRule="exact"/>
        <w:ind w:left="0" w:right="0" w:firstLine="576"/>
        <w:jc w:val="left"/>
      </w:pPr>
      <w:r>
        <w:rPr/>
        <w:t xml:space="preserve">(3) The respondent may be assisted in a hearing under section 303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303 of this act.</w:t>
      </w:r>
    </w:p>
    <w:p>
      <w:pPr>
        <w:spacing w:before="0" w:after="0" w:line="408" w:lineRule="exact"/>
        <w:ind w:left="0" w:right="0" w:firstLine="576"/>
        <w:jc w:val="left"/>
      </w:pPr>
      <w:r>
        <w:rPr/>
        <w:t xml:space="preserve">(5) At a hearing held under section 303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guardian shall attend a hearing under section 303 of this act.</w:t>
      </w:r>
    </w:p>
    <w:p>
      <w:pPr>
        <w:spacing w:before="0" w:after="0" w:line="408" w:lineRule="exact"/>
        <w:ind w:left="0" w:right="0" w:firstLine="576"/>
        <w:jc w:val="left"/>
      </w:pPr>
      <w:r>
        <w:rPr/>
        <w:t xml:space="preserve">(7) A hearing under section 303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303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guardianship for an adult is a matter of public record unless the court seals the record after:</w:t>
      </w:r>
    </w:p>
    <w:p>
      <w:pPr>
        <w:spacing w:before="0" w:after="0" w:line="408" w:lineRule="exact"/>
        <w:ind w:left="0" w:right="0" w:firstLine="576"/>
        <w:jc w:val="left"/>
      </w:pPr>
      <w:r>
        <w:rPr/>
        <w:t xml:space="preserve">(a) The respondent or individual subject to guardianship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guardianship is dismissed; or</w:t>
      </w:r>
    </w:p>
    <w:p>
      <w:pPr>
        <w:spacing w:before="0" w:after="0" w:line="408" w:lineRule="exact"/>
        <w:ind w:left="0" w:right="0" w:firstLine="576"/>
        <w:jc w:val="left"/>
      </w:pPr>
      <w:r>
        <w:rPr/>
        <w:t xml:space="preserve">(ii) The guardianship is terminated.</w:t>
      </w:r>
    </w:p>
    <w:p>
      <w:pPr>
        <w:spacing w:before="0" w:after="0" w:line="408" w:lineRule="exact"/>
        <w:ind w:left="0" w:right="0" w:firstLine="576"/>
        <w:jc w:val="left"/>
      </w:pPr>
      <w:r>
        <w:rPr/>
        <w:t xml:space="preserve">(2) An adult subject to a proceeding for a guardianship, whether or not a guardian is appointed, an attorney designated by the adult, and a person entitled to notice under section 310(5) of this act or a subsequent order are entitled to access court records of the proceeding and resulting guardianship, including the guardian's plan under section 317 of this act and report under section 318 of this act. A person not otherwise entitled to access court records under this subsection for good cause may petition the court for access to court records of the guardianship, including the guardian's report and plan. The court shall grant access if access is in the best interest of the respondent or adult subject to guardianship or furthers the public interest and does not endanger the welfare or financial interests of the adult. </w:t>
      </w:r>
    </w:p>
    <w:p>
      <w:pPr>
        <w:spacing w:before="0" w:after="0" w:line="408" w:lineRule="exact"/>
        <w:ind w:left="0" w:right="0" w:firstLine="576"/>
        <w:jc w:val="left"/>
      </w:pPr>
      <w:r>
        <w:rPr/>
        <w:t xml:space="preserve">(3) A report under section 304 of this act of a visitor or a professional evaluation under section 306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health care or power of attorney for finances in which the respondent is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GUARDIAN FOR ADULT</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guardian for an adult shall consider persons qualified to be guardian in the following order of priority:</w:t>
      </w:r>
    </w:p>
    <w:p>
      <w:pPr>
        <w:spacing w:before="0" w:after="0" w:line="408" w:lineRule="exact"/>
        <w:ind w:left="0" w:right="0" w:firstLine="576"/>
        <w:jc w:val="left"/>
      </w:pPr>
      <w:r>
        <w:rPr/>
        <w:t xml:space="preserve">(a) A guardian, other than a temporary or emergency guardian, currently acting for the respondent in another jurisdiction;</w:t>
      </w:r>
    </w:p>
    <w:p>
      <w:pPr>
        <w:spacing w:before="0" w:after="0" w:line="408" w:lineRule="exact"/>
        <w:ind w:left="0" w:right="0" w:firstLine="576"/>
        <w:jc w:val="left"/>
      </w:pPr>
      <w:r>
        <w:rPr/>
        <w:t xml:space="preserve">(b) A person nominated as guardian by the respondent, including the respondent's most recent nomination made in a power of attorney;</w:t>
      </w:r>
    </w:p>
    <w:p>
      <w:pPr>
        <w:spacing w:before="0" w:after="0" w:line="408" w:lineRule="exact"/>
        <w:ind w:left="0" w:right="0" w:firstLine="576"/>
        <w:jc w:val="left"/>
      </w:pPr>
      <w:r>
        <w:rPr/>
        <w:t xml:space="preserve">(c) An agent appointed by the respondent under a power of attorney for health care;</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w:t>
      </w:r>
    </w:p>
    <w:p>
      <w:pPr>
        <w:spacing w:before="0" w:after="0" w:line="408" w:lineRule="exact"/>
        <w:ind w:left="0" w:right="0" w:firstLine="576"/>
        <w:jc w:val="left"/>
      </w:pPr>
      <w:r>
        <w:rPr/>
        <w:t xml:space="preserve">(2) If two or more persons have equal priority under subsection (1) of this section, the court shall select as guardian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guardian successfully.</w:t>
      </w:r>
    </w:p>
    <w:p>
      <w:pPr>
        <w:spacing w:before="0" w:after="0" w:line="408" w:lineRule="exact"/>
        <w:ind w:left="0" w:right="0" w:firstLine="576"/>
        <w:jc w:val="left"/>
      </w:pPr>
      <w:r>
        <w:rPr/>
        <w:t xml:space="preserve">(3) The court, acting in the best interest of the respondent, may decline to appoint as guardian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guardian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FOR GUARDIAN.</w:t>
      </w:r>
      <w:r>
        <w:t xml:space="preserve">  </w:t>
      </w:r>
      <w:r>
        <w:rPr/>
        <w:t xml:space="preserve">(1) A court order appointing a guardian for an adult must:</w:t>
      </w:r>
    </w:p>
    <w:p>
      <w:pPr>
        <w:spacing w:before="0" w:after="0" w:line="408" w:lineRule="exact"/>
        <w:ind w:left="0" w:right="0" w:firstLine="576"/>
        <w:jc w:val="left"/>
      </w:pPr>
      <w:r>
        <w:rPr/>
        <w:t xml:space="preserve">(a) Include a specific finding that clear and convincing evidence established that the identified needs of the respondent cannot be met by a protective arrangement instead of guardianship or other less restrictive alternative, including use of appropriate supportive services, technological assistance, or supported decision making;</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(c) State whether the adult subject to guardianship retains the right to vote and, if the adult does not retain the right to vote, include findings that support removing that right which must include a finding that the adult cannot communicate, with or without support, a specific desire to participate in the voting process; and</w:t>
      </w:r>
    </w:p>
    <w:p>
      <w:pPr>
        <w:spacing w:before="0" w:after="0" w:line="408" w:lineRule="exact"/>
        <w:ind w:left="0" w:right="0" w:firstLine="576"/>
        <w:jc w:val="left"/>
      </w:pPr>
      <w:r>
        <w:rPr/>
        <w:t xml:space="preserve">(d) State whether the adult subject to guardianship retains the right to marry and, if the adult does not retain the right to marry, include findings that support removing that right.</w:t>
      </w:r>
    </w:p>
    <w:p>
      <w:pPr>
        <w:spacing w:before="0" w:after="0" w:line="408" w:lineRule="exact"/>
        <w:ind w:left="0" w:right="0" w:firstLine="576"/>
        <w:jc w:val="left"/>
      </w:pPr>
      <w:r>
        <w:rPr/>
        <w:t xml:space="preserve">(2) An adult subject to guardianship retains the right to vote unless the order under subsection (1) of this section includes the statement required by subsection (1)(c) of this section. An adult subject to guardianship retains the right to marry unless the order under subsection (1) of this section includes the findings required by subsection (1)(d) of this section.</w:t>
      </w:r>
    </w:p>
    <w:p>
      <w:pPr>
        <w:spacing w:before="0" w:after="0" w:line="408" w:lineRule="exact"/>
        <w:ind w:left="0" w:right="0" w:firstLine="576"/>
        <w:jc w:val="left"/>
      </w:pPr>
      <w:r>
        <w:rPr/>
        <w:t xml:space="preserve">(3) A court order establishing a full guardianship for an adult must state the basis for granting a full guardianship and include specific findings that support the conclusion that a limited guardianship would not meet the functional needs of the adult subject to guardianship.</w:t>
      </w:r>
    </w:p>
    <w:p>
      <w:pPr>
        <w:spacing w:before="0" w:after="0" w:line="408" w:lineRule="exact"/>
        <w:ind w:left="0" w:right="0" w:firstLine="576"/>
        <w:jc w:val="left"/>
      </w:pPr>
      <w:r>
        <w:rPr/>
        <w:t xml:space="preserve">(4) A court order establishing a limited guardianship for an adult must state the specific powers granted to the guardian.</w:t>
      </w:r>
    </w:p>
    <w:p>
      <w:pPr>
        <w:spacing w:before="0" w:after="0" w:line="408" w:lineRule="exact"/>
        <w:ind w:left="0" w:right="0" w:firstLine="576"/>
        <w:jc w:val="left"/>
      </w:pPr>
      <w:r>
        <w:rPr/>
        <w:t xml:space="preserve">(5) The court, as part of an order establishing a guardianship for an adult, shall identify any person that subsequently is entitled to:</w:t>
      </w:r>
    </w:p>
    <w:p>
      <w:pPr>
        <w:spacing w:before="0" w:after="0" w:line="408" w:lineRule="exact"/>
        <w:ind w:left="0" w:right="0" w:firstLine="576"/>
        <w:jc w:val="left"/>
      </w:pPr>
      <w:r>
        <w:rPr/>
        <w:t xml:space="preserve">(a) Notice of the rights of the adult under section 311(2) of this act;</w:t>
      </w:r>
    </w:p>
    <w:p>
      <w:pPr>
        <w:spacing w:before="0" w:after="0" w:line="408" w:lineRule="exact"/>
        <w:ind w:left="0" w:right="0" w:firstLine="576"/>
        <w:jc w:val="left"/>
      </w:pPr>
      <w:r>
        <w:rPr/>
        <w:t xml:space="preserve">(b) Notice of a change in the primary dwelling of the adult;</w:t>
      </w:r>
    </w:p>
    <w:p>
      <w:pPr>
        <w:spacing w:before="0" w:after="0" w:line="408" w:lineRule="exact"/>
        <w:ind w:left="0" w:right="0" w:firstLine="576"/>
        <w:jc w:val="left"/>
      </w:pPr>
      <w:r>
        <w:rPr/>
        <w:t xml:space="preserve">(c) Notice that the guardian has delegated:</w:t>
      </w:r>
    </w:p>
    <w:p>
      <w:pPr>
        <w:spacing w:before="0" w:after="0" w:line="408" w:lineRule="exact"/>
        <w:ind w:left="0" w:right="0" w:firstLine="576"/>
        <w:jc w:val="left"/>
      </w:pPr>
      <w:r>
        <w:rPr/>
        <w:t xml:space="preserve">(i) The power to manage the care of the adult;</w:t>
      </w:r>
    </w:p>
    <w:p>
      <w:pPr>
        <w:spacing w:before="0" w:after="0" w:line="408" w:lineRule="exact"/>
        <w:ind w:left="0" w:right="0" w:firstLine="576"/>
        <w:jc w:val="left"/>
      </w:pPr>
      <w:r>
        <w:rPr/>
        <w:t xml:space="preserve">(ii) The power to make decisions about where the adult lives;</w:t>
      </w:r>
    </w:p>
    <w:p>
      <w:pPr>
        <w:spacing w:before="0" w:after="0" w:line="408" w:lineRule="exact"/>
        <w:ind w:left="0" w:right="0" w:firstLine="576"/>
        <w:jc w:val="left"/>
      </w:pPr>
      <w:r>
        <w:rPr/>
        <w:t xml:space="preserve">(iii) The power to make major medical decisions on behalf of the adult;</w:t>
      </w:r>
    </w:p>
    <w:p>
      <w:pPr>
        <w:spacing w:before="0" w:after="0" w:line="408" w:lineRule="exact"/>
        <w:ind w:left="0" w:right="0" w:firstLine="576"/>
        <w:jc w:val="left"/>
      </w:pPr>
      <w:r>
        <w:rPr/>
        <w:t xml:space="preserve">(iv) A power that requires court approval under section 316 of this act; or</w:t>
      </w:r>
    </w:p>
    <w:p>
      <w:pPr>
        <w:spacing w:before="0" w:after="0" w:line="408" w:lineRule="exact"/>
        <w:ind w:left="0" w:right="0" w:firstLine="576"/>
        <w:jc w:val="left"/>
      </w:pPr>
      <w:r>
        <w:rPr/>
        <w:t xml:space="preserve">(v) Substantially all powers of the guardian;</w:t>
      </w:r>
    </w:p>
    <w:p>
      <w:pPr>
        <w:spacing w:before="0" w:after="0" w:line="408" w:lineRule="exact"/>
        <w:ind w:left="0" w:right="0" w:firstLine="576"/>
        <w:jc w:val="left"/>
      </w:pPr>
      <w:r>
        <w:rPr/>
        <w:t xml:space="preserve">(d) Notice that the guardian will be unavailable to visit the adult for more than two months or unavailable to perform the guardian's duties for more than one month;</w:t>
      </w:r>
    </w:p>
    <w:p>
      <w:pPr>
        <w:spacing w:before="0" w:after="0" w:line="408" w:lineRule="exact"/>
        <w:ind w:left="0" w:right="0" w:firstLine="576"/>
        <w:jc w:val="left"/>
      </w:pPr>
      <w:r>
        <w:rPr/>
        <w:t xml:space="preserve">(e) A copy of the guardian's plan under section 317 of this act and the guardian's report under section 318 of this act;</w:t>
      </w:r>
    </w:p>
    <w:p>
      <w:pPr>
        <w:spacing w:before="0" w:after="0" w:line="408" w:lineRule="exact"/>
        <w:ind w:left="0" w:right="0" w:firstLine="576"/>
        <w:jc w:val="left"/>
      </w:pPr>
      <w:r>
        <w:rPr/>
        <w:t xml:space="preserve">(f) Access to court records relating to the guardianship;</w:t>
      </w:r>
    </w:p>
    <w:p>
      <w:pPr>
        <w:spacing w:before="0" w:after="0" w:line="408" w:lineRule="exact"/>
        <w:ind w:left="0" w:right="0" w:firstLine="576"/>
        <w:jc w:val="left"/>
      </w:pPr>
      <w:r>
        <w:rPr/>
        <w:t xml:space="preserve">(g) Notice of the death or significant change in the condition of the adult;</w:t>
      </w:r>
    </w:p>
    <w:p>
      <w:pPr>
        <w:spacing w:before="0" w:after="0" w:line="408" w:lineRule="exact"/>
        <w:ind w:left="0" w:right="0" w:firstLine="576"/>
        <w:jc w:val="left"/>
      </w:pPr>
      <w:r>
        <w:rPr/>
        <w:t xml:space="preserve">(h) Notice that the court has limited or modified the powers of the guardian; and</w:t>
      </w:r>
    </w:p>
    <w:p>
      <w:pPr>
        <w:spacing w:before="0" w:after="0" w:line="408" w:lineRule="exact"/>
        <w:ind w:left="0" w:right="0" w:firstLine="576"/>
        <w:jc w:val="left"/>
      </w:pPr>
      <w:r>
        <w:rPr/>
        <w:t xml:space="preserve">(i) Notice of the removal of the guardian. </w:t>
      </w:r>
    </w:p>
    <w:p>
      <w:pPr>
        <w:spacing w:before="0" w:after="0" w:line="408" w:lineRule="exact"/>
        <w:ind w:left="0" w:right="0" w:firstLine="576"/>
        <w:jc w:val="left"/>
      </w:pPr>
      <w:r>
        <w:rPr/>
        <w:t xml:space="preserve">(6) A spouse, domestic partner, and adult children of an adult subject to guardianship are entitled to notice under subsection (5) of this section unless the court determines notice would be contrary to the preferences or prior directions of the adult subject to guardianship or not in the best interest of the adult.</w:t>
      </w:r>
    </w:p>
    <w:p>
      <w:pPr>
        <w:spacing w:before="0" w:after="0" w:line="408" w:lineRule="exact"/>
        <w:ind w:left="0" w:right="0" w:firstLine="576"/>
        <w:jc w:val="left"/>
      </w:pPr>
      <w:r>
        <w:rPr/>
        <w:t xml:space="preserve">(7) All orders establishing a guardianship for an adult must contain:</w:t>
      </w:r>
    </w:p>
    <w:p>
      <w:pPr>
        <w:spacing w:before="0" w:after="0" w:line="408" w:lineRule="exact"/>
        <w:ind w:left="0" w:right="0" w:firstLine="576"/>
        <w:jc w:val="left"/>
      </w:pPr>
      <w:r>
        <w:rPr/>
        <w:t xml:space="preserve">(a) A guardianship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guardian or guardian must file the guardian's plan under section 317(1) of this act;</w:t>
      </w:r>
    </w:p>
    <w:p>
      <w:pPr>
        <w:spacing w:before="0" w:after="0" w:line="408" w:lineRule="exact"/>
        <w:ind w:left="0" w:right="0" w:firstLine="576"/>
        <w:jc w:val="left"/>
      </w:pPr>
      <w:r>
        <w:rPr/>
        <w:t xml:space="preserve">(c) The date by which the court will review the guardian's plan as required by section 317(4) of this act;</w:t>
      </w:r>
    </w:p>
    <w:p>
      <w:pPr>
        <w:spacing w:before="0" w:after="0" w:line="408" w:lineRule="exact"/>
        <w:ind w:left="0" w:right="0" w:firstLine="576"/>
        <w:jc w:val="left"/>
      </w:pPr>
      <w:r>
        <w:rPr/>
        <w:t xml:space="preserve">(d) The report interval which the guardian shall file its guardian's plan under section 318 of this act. The report interval may be annual, biennial, or triennial;</w:t>
      </w:r>
    </w:p>
    <w:p>
      <w:pPr>
        <w:spacing w:before="0" w:after="0" w:line="408" w:lineRule="exact"/>
        <w:ind w:left="0" w:right="0" w:firstLine="576"/>
        <w:jc w:val="left"/>
      </w:pPr>
      <w:r>
        <w:rPr/>
        <w:t xml:space="preserve">(e) The date the limited guardian or guardian must file its guardian's plan under section 318 of this act. The due date of the filing of the report shall be within ninety days after the anniversary date of the appointment;</w:t>
      </w:r>
    </w:p>
    <w:p>
      <w:pPr>
        <w:spacing w:before="0" w:after="0" w:line="408" w:lineRule="exact"/>
        <w:ind w:left="0" w:right="0" w:firstLine="576"/>
        <w:jc w:val="left"/>
      </w:pPr>
      <w:r>
        <w:rPr/>
        <w:t xml:space="preserve">(f) The date for the court to review the guardian's plan under section 318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guardian appointed under section 309 of this act shall give the adult subject to guardianship and all other persons given notice under section 303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guardian under section 309 of this act, the guardian shall give to the adult subject to guardianship and any other person entitled to notice under section 310(5) of this act or a subsequent order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rPr/>
        <w:t xml:space="preserve">(a) Seek termination or modification of the guardianship, or removal of the guardian, and choose an attorney to represent the adult in these matters;</w:t>
      </w:r>
    </w:p>
    <w:p>
      <w:pPr>
        <w:spacing w:before="0" w:after="0" w:line="408" w:lineRule="exact"/>
        <w:ind w:left="0" w:right="0" w:firstLine="576"/>
        <w:jc w:val="left"/>
      </w:pPr>
      <w:r>
        <w:rPr/>
        <w:t xml:space="preserve">(b)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rPr/>
        <w:t xml:space="preserve">(c)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rPr/>
        <w:t xml:space="preserve">(d)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section 317 of this act or authorized by the court by specific order;</w:t>
      </w:r>
    </w:p>
    <w:p>
      <w:pPr>
        <w:spacing w:before="0" w:after="0" w:line="408" w:lineRule="exact"/>
        <w:ind w:left="0" w:right="0" w:firstLine="576"/>
        <w:jc w:val="left"/>
      </w:pPr>
      <w:r>
        <w:rPr/>
        <w:t xml:space="preserve">(e) Object to a change or move described in (d) of this subsection and the process for objecting;</w:t>
      </w:r>
    </w:p>
    <w:p>
      <w:pPr>
        <w:spacing w:before="0" w:after="0" w:line="408" w:lineRule="exact"/>
        <w:ind w:left="0" w:right="0" w:firstLine="576"/>
        <w:jc w:val="left"/>
      </w:pPr>
      <w:r>
        <w:rPr/>
        <w:t xml:space="preserve">(f)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rPr/>
        <w:t xml:space="preserve">(i) The guardian has been authorized by the court by specific order to restrict communications, visits, or interactions;</w:t>
      </w:r>
    </w:p>
    <w:p>
      <w:pPr>
        <w:spacing w:before="0" w:after="0" w:line="408" w:lineRule="exact"/>
        <w:ind w:left="0" w:right="0" w:firstLine="576"/>
        <w:jc w:val="left"/>
      </w:pPr>
      <w:r>
        <w:rPr/>
        <w:t xml:space="preserve">(ii) A protective order or protective arrangement instead of guardianship is in effect that limits contact between the adult and a person; or</w:t>
      </w:r>
    </w:p>
    <w:p>
      <w:pPr>
        <w:spacing w:before="0" w:after="0" w:line="408" w:lineRule="exact"/>
        <w:ind w:left="0" w:right="0" w:firstLine="576"/>
        <w:jc w:val="left"/>
      </w:pPr>
      <w:r>
        <w:rPr/>
        <w:t xml:space="preserve">(iii)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rPr/>
        <w:t xml:space="preserve">(A) For a period of not more than seven business days if the person has a relative or preexisting social relationship with the adult; or</w:t>
      </w:r>
    </w:p>
    <w:p>
      <w:pPr>
        <w:spacing w:before="0" w:after="0" w:line="408" w:lineRule="exact"/>
        <w:ind w:left="0" w:right="0" w:firstLine="576"/>
        <w:jc w:val="left"/>
      </w:pPr>
      <w:r>
        <w:rPr/>
        <w:t xml:space="preserve">(B) For a period of not more than sixty days if the person does not have a relative or preexisting social relationship with the adult;</w:t>
      </w:r>
    </w:p>
    <w:p>
      <w:pPr>
        <w:spacing w:before="0" w:after="0" w:line="408" w:lineRule="exact"/>
        <w:ind w:left="0" w:right="0" w:firstLine="576"/>
        <w:jc w:val="left"/>
      </w:pPr>
      <w:r>
        <w:rPr/>
        <w:t xml:space="preserve">(g) Receive a copy of the guardian's plan under section 317 of this act and the guardian's report under section 318 of this act;</w:t>
      </w:r>
    </w:p>
    <w:p>
      <w:pPr>
        <w:spacing w:before="0" w:after="0" w:line="408" w:lineRule="exact"/>
        <w:ind w:left="0" w:right="0" w:firstLine="576"/>
        <w:jc w:val="left"/>
      </w:pPr>
      <w:r>
        <w:rPr/>
        <w:t xml:space="preserve">(h) Object to the guardian's plan or report; and</w:t>
      </w:r>
    </w:p>
    <w:p>
      <w:pPr>
        <w:spacing w:before="0" w:after="0" w:line="408" w:lineRule="exact"/>
        <w:ind w:left="0" w:right="0" w:firstLine="576"/>
        <w:jc w:val="left"/>
      </w:pPr>
      <w:r>
        <w:rPr/>
        <w:t xml:space="preserve">(i) Associate with persons of their choosing as provided in section 312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UNDER A GUARDIANSHIP, CONSERVATORSHIP, OR OTHER PROTECTIVE ARRANGEMENTS</w:t>
      </w:r>
      <w:r>
        <w:rPr>
          <w:rFonts w:ascii="Times New Roman" w:hAnsi="Times New Roman"/>
        </w:rPr>
        <w:t xml:space="preserve">—</w:t>
      </w:r>
      <w:r>
        <w:rPr/>
        <w:t xml:space="preserve">RIGHT TO ASSOCIATE WITH PERSONS OF THEIR CHOOSING.</w:t>
      </w:r>
      <w:r>
        <w:t xml:space="preserve">  </w:t>
      </w:r>
      <w:r>
        <w:rPr/>
        <w:t xml:space="preserve">(1) Except as otherwise provided in this section, a person under a guardianship retains the right to associate with persons of the person under a guardianship's choosing. This right includes, but is not limited to, the right to freely communicate and interact with other persons, whether through in-person visits, telephone calls, electronic communication, personal mail, or other means. If the person under a guardianship is unable to express consent for communication, visitation, or interaction with another person, or is otherwise unable to make a decision regarding association with another person, a guardian of a person under a guardianship, whether full or limited, must:</w:t>
      </w:r>
    </w:p>
    <w:p>
      <w:pPr>
        <w:spacing w:before="0" w:after="0" w:line="408" w:lineRule="exact"/>
        <w:ind w:left="0" w:right="0" w:firstLine="576"/>
        <w:jc w:val="left"/>
      </w:pPr>
      <w:r>
        <w:rPr/>
        <w:t xml:space="preserve">(a) Personally inform the person under a guardianship of the decision under consideration, using plain language, in a manner calculated to maximize the understanding of the person under a guardianship;</w:t>
      </w:r>
    </w:p>
    <w:p>
      <w:pPr>
        <w:spacing w:before="0" w:after="0" w:line="408" w:lineRule="exact"/>
        <w:ind w:left="0" w:right="0" w:firstLine="576"/>
        <w:jc w:val="left"/>
      </w:pPr>
      <w:r>
        <w:rPr/>
        <w:t xml:space="preserve">(b) Maximize the person under a guardianship's participation in the decision-making process to the greatest extent possible, consistent with the person under a guardianship's abilities; and</w:t>
      </w:r>
    </w:p>
    <w:p>
      <w:pPr>
        <w:spacing w:before="0" w:after="0" w:line="408" w:lineRule="exact"/>
        <w:ind w:left="0" w:right="0" w:firstLine="576"/>
        <w:jc w:val="left"/>
      </w:pPr>
      <w:r>
        <w:rPr/>
        <w:t xml:space="preserve">(c) Give substantial weight to the person under a guardianship's preferences, both expressed and historical.</w:t>
      </w:r>
    </w:p>
    <w:p>
      <w:pPr>
        <w:spacing w:before="0" w:after="0" w:line="408" w:lineRule="exact"/>
        <w:ind w:left="0" w:right="0" w:firstLine="576"/>
        <w:jc w:val="left"/>
      </w:pPr>
      <w:r>
        <w:rPr/>
        <w:t xml:space="preserve">(2) A guardian or limited guardian may not restrict a person under a guardianship's right to communicate, visit, interact, or otherwise associate with persons of the person under a guardianship's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 RCW (the new chapter created in section 806 of this act);</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person under a guardianship and other persons; or</w:t>
      </w:r>
    </w:p>
    <w:p>
      <w:pPr>
        <w:spacing w:before="0" w:after="0" w:line="408" w:lineRule="exact"/>
        <w:ind w:left="0" w:right="0" w:firstLine="576"/>
        <w:jc w:val="left"/>
      </w:pPr>
      <w:r>
        <w:rPr/>
        <w:t xml:space="preserve">(c)(i) The guardian or limited guardian has good cause to believe that there is an immediate need to restrict a person under a guardianship's right to communicate, visit, interact, or otherwise associate with persons of the person under a guardianship's choosing in order to protect the person under a guardianship from abuse, neglect, abandonment, or financial exploitation, as those terms are defined in RCW 74.34.020, or to protect the person under a guardianship from activities that unnecessarily impose significant distress on the person under a guardianship;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for a protection order under chapter 74.34 RCW. The immediate need restriction may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to protect the person under a guardianship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person under a guardianship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person under a guardianship and another person unless the court finds that placing reasonable time, place, or manner restrictions is unlikely to sufficiently protect the person under a guardianship from abuse, neglect, abandonment, or financial exploitation as those terms are defined in RCW 74.34.020.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GUARDIAN FOR ADULT.</w:t>
      </w:r>
      <w:r>
        <w:t xml:space="preserve">  </w:t>
      </w:r>
      <w:r>
        <w:rPr/>
        <w:t xml:space="preserve">(1) On its own after a petition has been filed under section 302 of this act, or on petition by a person interested in an adult's welfare, the court may appoint an emergency guardian for the adult if the court finds:</w:t>
      </w:r>
    </w:p>
    <w:p>
      <w:pPr>
        <w:spacing w:before="0" w:after="0" w:line="408" w:lineRule="exact"/>
        <w:ind w:left="0" w:right="0" w:firstLine="576"/>
        <w:jc w:val="left"/>
      </w:pPr>
      <w:r>
        <w:rPr/>
        <w:t xml:space="preserve">(a) Appointment of an emergency guardian is likely to prevent substantial harm to the adult's physical health, safety, or welfare;</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guardian under section 301 of this act exists.</w:t>
      </w:r>
    </w:p>
    <w:p>
      <w:pPr>
        <w:spacing w:before="0" w:after="0" w:line="408" w:lineRule="exact"/>
        <w:ind w:left="0" w:right="0" w:firstLine="576"/>
        <w:jc w:val="left"/>
      </w:pPr>
      <w:r>
        <w:rPr/>
        <w:t xml:space="preserve">(2) The duration of authority of an emergency guardian for an adult may not exceed sixty days, and the emergency guardian may exercise only the powers specified in the order of appointment. The emergency guardian's authority may be extended once for not more than sixty days if the court finds that the conditions for appointment of an emergency guardian in subsection (1) of this section continue.</w:t>
      </w:r>
    </w:p>
    <w:p>
      <w:pPr>
        <w:spacing w:before="0" w:after="0" w:line="408" w:lineRule="exact"/>
        <w:ind w:left="0" w:right="0" w:firstLine="576"/>
        <w:jc w:val="left"/>
      </w:pPr>
      <w:r>
        <w:rPr/>
        <w:t xml:space="preserve">(3) Immediately on filing of a petition for appointment of an emergency guardian for an adult,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(3)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Hold a hearing on the appropriateness of the appointment not later than five days after the appointment.</w:t>
      </w:r>
    </w:p>
    <w:p>
      <w:pPr>
        <w:spacing w:before="0" w:after="0" w:line="408" w:lineRule="exact"/>
        <w:ind w:left="0" w:right="0" w:firstLine="576"/>
        <w:jc w:val="left"/>
      </w:pPr>
      <w:r>
        <w:rPr/>
        <w:t xml:space="preserve">(5) Appointment of an emergency guardian under this section is not a determination that a basis exists for appointment of a guardian under section 301 of this act.</w:t>
      </w:r>
    </w:p>
    <w:p>
      <w:pPr>
        <w:spacing w:before="0" w:after="0" w:line="408" w:lineRule="exact"/>
        <w:ind w:left="0" w:right="0" w:firstLine="576"/>
        <w:jc w:val="left"/>
      </w:pPr>
      <w:r>
        <w:rPr/>
        <w:t xml:space="preserve">(6) The court may remove an emergency guardian appointed under this section at any time. The emergency guardian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GUARDIAN FOR ADULT.</w:t>
      </w:r>
      <w:r>
        <w:t xml:space="preserve">  </w:t>
      </w:r>
      <w:r>
        <w:rPr/>
        <w:t xml:space="preserve">(1) 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w:pPr>
        <w:spacing w:before="0" w:after="0" w:line="408" w:lineRule="exact"/>
        <w:ind w:left="0" w:right="0" w:firstLine="576"/>
        <w:jc w:val="left"/>
      </w:pPr>
      <w:r>
        <w:rPr/>
        <w:t xml:space="preserve">(2) A guardian for an adult shall promote the self-determination of the adult and, to the extent reasonably feasible, encourage the adult to participate in decisions, act on the adult's own behalf, and develop or regain the capacity to manage the adult's personal affairs. In furtherance of this duty, the guardian shall:</w:t>
      </w:r>
    </w:p>
    <w:p>
      <w:pPr>
        <w:spacing w:before="0" w:after="0" w:line="408" w:lineRule="exact"/>
        <w:ind w:left="0" w:right="0" w:firstLine="576"/>
        <w:jc w:val="left"/>
      </w:pPr>
      <w:r>
        <w:rPr/>
        <w:t xml:space="preserve">(a) Become or remain personally acquainted with the adult and maintain sufficient contact with the adult, including through regular visitation, to know the adult's abilities, limitations, needs, opportunities, and physical and mental health;</w:t>
      </w:r>
    </w:p>
    <w:p>
      <w:pPr>
        <w:spacing w:before="0" w:after="0" w:line="408" w:lineRule="exact"/>
        <w:ind w:left="0" w:right="0" w:firstLine="576"/>
        <w:jc w:val="left"/>
      </w:pPr>
      <w:r>
        <w:rPr/>
        <w:t xml:space="preserve">(b) To the extent reasonably feasible, identify the values and preferences of the adult and involve the adult in decisions affecting the adult, including decisions about the adult's care, dwelling, activities, or social interactions; and</w:t>
      </w:r>
    </w:p>
    <w:p>
      <w:pPr>
        <w:spacing w:before="0" w:after="0" w:line="408" w:lineRule="exact"/>
        <w:ind w:left="0" w:right="0" w:firstLine="576"/>
        <w:jc w:val="left"/>
      </w:pPr>
      <w:r>
        <w:rPr/>
        <w:t xml:space="preserve">(c) Make reasonable efforts to identify and facilitate supportive relationships and services for the adult.</w:t>
      </w:r>
    </w:p>
    <w:p>
      <w:pPr>
        <w:spacing w:before="0" w:after="0" w:line="408" w:lineRule="exact"/>
        <w:ind w:left="0" w:right="0" w:firstLine="576"/>
        <w:jc w:val="left"/>
      </w:pPr>
      <w:r>
        <w:rPr/>
        <w:t xml:space="preserve">(3) A guardian for an adult at all times shall exercise reasonable care, diligence, and prudence when acting on behalf of or making decisions for the adult. In furtherance of this duty, the guardian shall:</w:t>
      </w:r>
    </w:p>
    <w:p>
      <w:pPr>
        <w:spacing w:before="0" w:after="0" w:line="408" w:lineRule="exact"/>
        <w:ind w:left="0" w:right="0" w:firstLine="576"/>
        <w:jc w:val="left"/>
      </w:pPr>
      <w:r>
        <w:rPr/>
        <w:t xml:space="preserve">(a) Take reasonable care of the personal effects, pets, and service or support animals of the adult and bring a proceeding for a conservatorship or protective arrangement instead of conservatorship if necessary to protect the adult's property;</w:t>
      </w:r>
    </w:p>
    <w:p>
      <w:pPr>
        <w:spacing w:before="0" w:after="0" w:line="408" w:lineRule="exact"/>
        <w:ind w:left="0" w:right="0" w:firstLine="576"/>
        <w:jc w:val="left"/>
      </w:pPr>
      <w:r>
        <w:rPr/>
        <w:t xml:space="preserve">(b) Expend funds and other property of the adult received by the guardian for the adult's current needs for support, care, education, health, and welfare;</w:t>
      </w:r>
    </w:p>
    <w:p>
      <w:pPr>
        <w:spacing w:before="0" w:after="0" w:line="408" w:lineRule="exact"/>
        <w:ind w:left="0" w:right="0" w:firstLine="576"/>
        <w:jc w:val="left"/>
      </w:pPr>
      <w:r>
        <w:rPr/>
        <w:t xml:space="preserve">(c) Conserve any funds and other property of the adult not expended under (b) of this subsection for the adult's future needs, but if a conservator has been appointed for the adult, pay the funds and other property at least quarterly to the conservator to be conserved for the adult's future needs; and</w:t>
      </w:r>
    </w:p>
    <w:p>
      <w:pPr>
        <w:spacing w:before="0" w:after="0" w:line="408" w:lineRule="exact"/>
        <w:ind w:left="0" w:right="0" w:firstLine="576"/>
        <w:jc w:val="left"/>
      </w:pPr>
      <w:r>
        <w:rPr/>
        <w:t xml:space="preserve">(d) Monitor the quality of services, including long-term care services, provided to the adult.</w:t>
      </w:r>
    </w:p>
    <w:p>
      <w:pPr>
        <w:spacing w:before="0" w:after="0" w:line="408" w:lineRule="exact"/>
        <w:ind w:left="0" w:right="0" w:firstLine="576"/>
        <w:jc w:val="left"/>
      </w:pPr>
      <w:r>
        <w:rPr/>
        <w:t xml:space="preserve">(4) 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previous or current directions, preferences, opinions, values, and actions, to the extent actually known or reasonably ascertainable by the guardian.</w:t>
      </w:r>
    </w:p>
    <w:p>
      <w:pPr>
        <w:spacing w:before="0" w:after="0" w:line="408" w:lineRule="exact"/>
        <w:ind w:left="0" w:right="0" w:firstLine="576"/>
        <w:jc w:val="left"/>
      </w:pPr>
      <w:r>
        <w:rPr/>
        <w:t xml:space="preserve">(5) If a guardian for an adult cannot make a decision under subsection (4) of this section because the guardian does not know and cannot reasonably determine the decision the adult probably would make if able, or the guardian reasonably believes the decision the adult would make would unreasonably harm or endanger the welfare or personal or financial interests of the adult, the guardian shall act in accordance with the best interests of the adult. In determining the best interests of the adult, the guardian shall consider:</w:t>
      </w:r>
    </w:p>
    <w:p>
      <w:pPr>
        <w:spacing w:before="0" w:after="0" w:line="408" w:lineRule="exact"/>
        <w:ind w:left="0" w:right="0" w:firstLine="576"/>
        <w:jc w:val="left"/>
      </w:pPr>
      <w:r>
        <w:rPr/>
        <w:t xml:space="preserve">(a) Information received from professionals and persons that demonstrate sufficient interest in the welfare of the adult;</w:t>
      </w:r>
    </w:p>
    <w:p>
      <w:pPr>
        <w:spacing w:before="0" w:after="0" w:line="408" w:lineRule="exact"/>
        <w:ind w:left="0" w:right="0" w:firstLine="576"/>
        <w:jc w:val="left"/>
      </w:pPr>
      <w:r>
        <w:rPr/>
        <w:t xml:space="preserve">(b) Other information the guardian believes the adult would have considered if the adult were able to act; and</w:t>
      </w:r>
    </w:p>
    <w:p>
      <w:pPr>
        <w:spacing w:before="0" w:after="0" w:line="408" w:lineRule="exact"/>
        <w:ind w:left="0" w:right="0" w:firstLine="576"/>
        <w:jc w:val="left"/>
      </w:pPr>
      <w:r>
        <w:rPr/>
        <w:t xml:space="preserve">(c) Other factors a reasonable person in the circumstances of the adult would consider, including consequences for others.</w:t>
      </w:r>
    </w:p>
    <w:p>
      <w:pPr>
        <w:spacing w:before="0" w:after="0" w:line="408" w:lineRule="exact"/>
        <w:ind w:left="0" w:right="0" w:firstLine="576"/>
        <w:jc w:val="left"/>
      </w:pPr>
      <w:r>
        <w:rPr/>
        <w:t xml:space="preserve">(6) A guardian for an adult immediately shall notify the court if the condition of the adult has changed so that the adult is capable of exercising rights previously removed.</w:t>
      </w:r>
    </w:p>
    <w:p>
      <w:pPr>
        <w:spacing w:before="0" w:after="0" w:line="408" w:lineRule="exact"/>
        <w:ind w:left="0" w:right="0" w:firstLine="576"/>
        <w:jc w:val="left"/>
      </w:pPr>
      <w:r>
        <w:rPr/>
        <w:t xml:space="preserve">(7) The guardian shall file with the court within thirty days of any substantial change in the condition of the person under guardianship or any changes in the residence of the person under guardianship and shall provide a copy of the notice to the adult subject to guardianship, a person entitled to notice under section 310(5) of this act or a subsequent order, and any other person the court has determined is entitled to notice.</w:t>
      </w:r>
    </w:p>
    <w:p>
      <w:pPr>
        <w:spacing w:before="0" w:after="0" w:line="408" w:lineRule="exact"/>
        <w:ind w:left="0" w:right="0" w:firstLine="576"/>
        <w:jc w:val="left"/>
      </w:pPr>
      <w:r>
        <w:rPr/>
        <w:t xml:space="preserve">(8) To inform any person entitled to notice under section 310(5) of this act or a subsequent order, and any other person the court has determined is entitled to notice, but in no case more than five business days, after the person subject to guardianship:</w:t>
      </w:r>
    </w:p>
    <w:p>
      <w:pPr>
        <w:spacing w:before="0" w:after="0" w:line="408" w:lineRule="exact"/>
        <w:ind w:left="0" w:right="0" w:firstLine="576"/>
        <w:jc w:val="left"/>
      </w:pPr>
      <w:r>
        <w:rPr/>
        <w:t xml:space="preserve">(a) Makes a change in residence that is intended or likely to last more than fourteen calendar days;</w:t>
      </w:r>
    </w:p>
    <w:p>
      <w:pPr>
        <w:spacing w:before="0" w:after="0" w:line="408" w:lineRule="exact"/>
        <w:ind w:left="0" w:right="0" w:firstLine="576"/>
        <w:jc w:val="left"/>
      </w:pPr>
      <w:r>
        <w:rPr/>
        <w:t xml:space="preserve">(b) Has been admitted to a medical facility for acute care in response to a life-threatening injury or medical condition that requires inpatient care;</w:t>
      </w:r>
    </w:p>
    <w:p>
      <w:pPr>
        <w:spacing w:before="0" w:after="0" w:line="408" w:lineRule="exact"/>
        <w:ind w:left="0" w:right="0" w:firstLine="576"/>
        <w:jc w:val="left"/>
      </w:pPr>
      <w:r>
        <w:rPr/>
        <w:t xml:space="preserve">(c) Has been treated in an emergency room setting or kept for hospital observation for more than twenty-four hours; or</w:t>
      </w:r>
    </w:p>
    <w:p>
      <w:pPr>
        <w:spacing w:before="0" w:after="0" w:line="408" w:lineRule="exact"/>
        <w:ind w:left="0" w:right="0" w:firstLine="576"/>
        <w:jc w:val="left"/>
      </w:pPr>
      <w:r>
        <w:rPr/>
        <w:t xml:space="preserve">(d) Dies, in which case the notification must be made in person, by telephone, or by certified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GUARDIAN FOR ADULT.</w:t>
      </w:r>
      <w:r>
        <w:t xml:space="preserve">  </w:t>
      </w:r>
      <w:r>
        <w:rPr/>
        <w:t xml:space="preserve">(1) Except as limited by court order, a guardian for an adult may:</w:t>
      </w:r>
    </w:p>
    <w:p>
      <w:pPr>
        <w:spacing w:before="0" w:after="0" w:line="408" w:lineRule="exact"/>
        <w:ind w:left="0" w:right="0" w:firstLine="576"/>
        <w:jc w:val="left"/>
      </w:pPr>
      <w:r>
        <w:rPr/>
        <w:t xml:space="preserve">(a) Apply for and receive funds and benefits for the support of the adult, unless a conservator is appointed for the adult and the application or receipt is within the powers of the conservator;</w:t>
      </w:r>
    </w:p>
    <w:p>
      <w:pPr>
        <w:spacing w:before="0" w:after="0" w:line="408" w:lineRule="exact"/>
        <w:ind w:left="0" w:right="0" w:firstLine="576"/>
        <w:jc w:val="left"/>
      </w:pPr>
      <w:r>
        <w:rPr/>
        <w:t xml:space="preserve">(b) Unless inconsistent with a court order, establish the adult's place of dwelling;</w:t>
      </w:r>
    </w:p>
    <w:p>
      <w:pPr>
        <w:spacing w:before="0" w:after="0" w:line="408" w:lineRule="exact"/>
        <w:ind w:left="0" w:right="0" w:firstLine="576"/>
        <w:jc w:val="left"/>
      </w:pPr>
      <w:r>
        <w:rPr/>
        <w:t xml:space="preserve">(c) Consent to health or other care, treatment, or service for the adult;</w:t>
      </w:r>
    </w:p>
    <w:p>
      <w:pPr>
        <w:spacing w:before="0" w:after="0" w:line="408" w:lineRule="exact"/>
        <w:ind w:left="0" w:right="0" w:firstLine="576"/>
        <w:jc w:val="left"/>
      </w:pPr>
      <w:r>
        <w:rPr/>
        <w:t xml:space="preserve">(d) If a conservator for the adult has not been appointed, commence a proceeding, including an administrative proceeding, or take other appropriate action to compel another person to support the adult or pay funds for the adult's benefit;</w:t>
      </w:r>
    </w:p>
    <w:p>
      <w:pPr>
        <w:spacing w:before="0" w:after="0" w:line="408" w:lineRule="exact"/>
        <w:ind w:left="0" w:right="0" w:firstLine="576"/>
        <w:jc w:val="left"/>
      </w:pPr>
      <w:r>
        <w:rPr/>
        <w:t xml:space="preserve">(e) To the extent reasonable, delegate to the adult responsibility for a decision affecting the adult's well-being; and</w:t>
      </w:r>
    </w:p>
    <w:p>
      <w:pPr>
        <w:spacing w:before="0" w:after="0" w:line="408" w:lineRule="exact"/>
        <w:ind w:left="0" w:right="0" w:firstLine="576"/>
        <w:jc w:val="left"/>
      </w:pPr>
      <w:r>
        <w:rPr/>
        <w:t xml:space="preserve">(f) Receive personally identifiable health care information regarding the adult.</w:t>
      </w:r>
    </w:p>
    <w:p>
      <w:pPr>
        <w:spacing w:before="0" w:after="0" w:line="408" w:lineRule="exact"/>
        <w:ind w:left="0" w:right="0" w:firstLine="576"/>
        <w:jc w:val="left"/>
      </w:pPr>
      <w:r>
        <w:rPr/>
        <w:t xml:space="preserve">(2) The court by specific order may authorize a guardian for an adult to consent to the adoption of the adult.</w:t>
      </w:r>
    </w:p>
    <w:p>
      <w:pPr>
        <w:spacing w:before="0" w:after="0" w:line="408" w:lineRule="exact"/>
        <w:ind w:left="0" w:right="0" w:firstLine="576"/>
        <w:jc w:val="left"/>
      </w:pPr>
      <w:r>
        <w:rPr/>
        <w:t xml:space="preserve">(3) The court by specific order may authorize a guardian for an adult to:</w:t>
      </w:r>
    </w:p>
    <w:p>
      <w:pPr>
        <w:spacing w:before="0" w:after="0" w:line="408" w:lineRule="exact"/>
        <w:ind w:left="0" w:right="0" w:firstLine="576"/>
        <w:jc w:val="left"/>
      </w:pPr>
      <w:r>
        <w:rPr/>
        <w:t xml:space="preserve">(a) Consent or withhold consent to the marriage of the adult if the adult's right to marry has been removed under section 310 of this act;</w:t>
      </w:r>
    </w:p>
    <w:p>
      <w:pPr>
        <w:spacing w:before="0" w:after="0" w:line="408" w:lineRule="exact"/>
        <w:ind w:left="0" w:right="0" w:firstLine="576"/>
        <w:jc w:val="left"/>
      </w:pPr>
      <w:r>
        <w:rPr/>
        <w:t xml:space="preserve">(b) Petition for divorce, dissolution, or annulment of marriage of the adult or a declaration of invalidity of the adult's marriage; or</w:t>
      </w:r>
    </w:p>
    <w:p>
      <w:pPr>
        <w:spacing w:before="0" w:after="0" w:line="408" w:lineRule="exact"/>
        <w:ind w:left="0" w:right="0" w:firstLine="576"/>
        <w:jc w:val="left"/>
      </w:pPr>
      <w:r>
        <w:rPr/>
        <w:t xml:space="preserve">(c) Support or oppose a petition for divorce, dissolution, or annulment of marriage of the adult or a declaration of invalidity of the adult's marriage.</w:t>
      </w:r>
    </w:p>
    <w:p>
      <w:pPr>
        <w:spacing w:before="0" w:after="0" w:line="408" w:lineRule="exact"/>
        <w:ind w:left="0" w:right="0" w:firstLine="576"/>
        <w:jc w:val="left"/>
      </w:pPr>
      <w:r>
        <w:rPr/>
        <w:t xml:space="preserve">(4) In determining whether to authorize a power under subsection (2) or (3) of this section, the court shall consider whether the underlying act would be in accordance with the adult's preferences, values, and prior directions and whether the underlying act would be in the adult's best interest.</w:t>
      </w:r>
    </w:p>
    <w:p>
      <w:pPr>
        <w:spacing w:before="0" w:after="0" w:line="408" w:lineRule="exact"/>
        <w:ind w:left="0" w:right="0" w:firstLine="576"/>
        <w:jc w:val="left"/>
      </w:pPr>
      <w:r>
        <w:rPr/>
        <w:t xml:space="preserve">(5) In exercising a guardian's power under subsection (1)(b) of this section to establish the adult's place of dwelling, the guardian shall:</w:t>
      </w:r>
    </w:p>
    <w:p>
      <w:pPr>
        <w:spacing w:before="0" w:after="0" w:line="408" w:lineRule="exact"/>
        <w:ind w:left="0" w:right="0" w:firstLine="576"/>
        <w:jc w:val="left"/>
      </w:pPr>
      <w:r>
        <w:rPr/>
        <w:t xml:space="preserve">(a) Select a residential setting the guardian believes the adult would select if the adult were able, in accordance with the decision-making standard in section 314 (4) and (5) of this act.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section 314(5) of this act a residential setting that is consistent with the adult's best interest;</w:t>
      </w:r>
    </w:p>
    <w:p>
      <w:pPr>
        <w:spacing w:before="0" w:after="0" w:line="408" w:lineRule="exact"/>
        <w:ind w:left="0" w:right="0" w:firstLine="576"/>
        <w:jc w:val="left"/>
      </w:pPr>
      <w:r>
        <w:rPr/>
        <w:t xml:space="preserve">(b) In selecting among residential settings, give priority to a residential setting in a location that will allow the adult to interact with persons important to the adult and meet the adult's needs in the least restrictive manner reasonably feasible unless to do so would be inconsistent with the decision-making standard in section 314 (4) and (5) of this act;</w:t>
      </w:r>
    </w:p>
    <w:p>
      <w:pPr>
        <w:spacing w:before="0" w:after="0" w:line="408" w:lineRule="exact"/>
        <w:ind w:left="0" w:right="0" w:firstLine="576"/>
        <w:jc w:val="left"/>
      </w:pPr>
      <w:r>
        <w:rPr/>
        <w:t xml:space="preserve">(c) Not later than thirty days after a change in the dwelling of the adult:</w:t>
      </w:r>
    </w:p>
    <w:p>
      <w:pPr>
        <w:spacing w:before="0" w:after="0" w:line="408" w:lineRule="exact"/>
        <w:ind w:left="0" w:right="0" w:firstLine="576"/>
        <w:jc w:val="left"/>
      </w:pPr>
      <w:r>
        <w:rPr/>
        <w:t xml:space="preserve">(i) Give notice of the change to the court, the adult, and any person identified as entitled to the notice in the court order appointing the guardian or a subsequent order; and</w:t>
      </w:r>
    </w:p>
    <w:p>
      <w:pPr>
        <w:spacing w:before="0" w:after="0" w:line="408" w:lineRule="exact"/>
        <w:ind w:left="0" w:right="0" w:firstLine="576"/>
        <w:jc w:val="left"/>
      </w:pPr>
      <w:r>
        <w:rPr/>
        <w:t xml:space="preserve">(ii) Include in the notice the address and nature of the new dwelling and state whether the adult received advance notice of the change and whether the adult objected to the change;</w:t>
      </w:r>
    </w:p>
    <w:p>
      <w:pPr>
        <w:spacing w:before="0" w:after="0" w:line="408" w:lineRule="exact"/>
        <w:ind w:left="0" w:right="0" w:firstLine="576"/>
        <w:jc w:val="left"/>
      </w:pPr>
      <w:r>
        <w:rPr/>
        <w:t xml:space="preserve">(d) Establish or move the permanent place of dwelling of the adult to a nursing home, mental health facility, or other facility that places restrictions on the adult's ability to leave or have visitors only if:</w:t>
      </w:r>
    </w:p>
    <w:p>
      <w:pPr>
        <w:spacing w:before="0" w:after="0" w:line="408" w:lineRule="exact"/>
        <w:ind w:left="0" w:right="0" w:firstLine="576"/>
        <w:jc w:val="left"/>
      </w:pPr>
      <w:r>
        <w:rPr/>
        <w:t xml:space="preserve">(i) The establishment or move is in the guardian's plan under section 317 of this act;</w:t>
      </w:r>
    </w:p>
    <w:p>
      <w:pPr>
        <w:spacing w:before="0" w:after="0" w:line="408" w:lineRule="exact"/>
        <w:ind w:left="0" w:right="0" w:firstLine="576"/>
        <w:jc w:val="left"/>
      </w:pPr>
      <w:r>
        <w:rPr/>
        <w:t xml:space="preserve">(ii) The court authorizes the establishment or move; or</w:t>
      </w:r>
    </w:p>
    <w:p>
      <w:pPr>
        <w:spacing w:before="0" w:after="0" w:line="408" w:lineRule="exact"/>
        <w:ind w:left="0" w:right="0" w:firstLine="576"/>
        <w:jc w:val="left"/>
      </w:pPr>
      <w:r>
        <w:rPr/>
        <w:t xml:space="preserve">(iii) The guardian gives notice of the establishment or move at least fourteen days before the establishment or move to the adult and all persons entitled to notice under section 310(5)(b) of this act or a subsequent order, and no objection is filed;</w:t>
      </w:r>
    </w:p>
    <w:p>
      <w:pPr>
        <w:spacing w:before="0" w:after="0" w:line="408" w:lineRule="exact"/>
        <w:ind w:left="0" w:right="0" w:firstLine="576"/>
        <w:jc w:val="left"/>
      </w:pPr>
      <w:r>
        <w:rPr/>
        <w:t xml:space="preserve">(e) Establish or move the place of dwelling of the adult outside this state only if consistent with the guardian's plan and authorized by the court by specific order; and</w:t>
      </w:r>
    </w:p>
    <w:p>
      <w:pPr>
        <w:spacing w:before="0" w:after="0" w:line="408" w:lineRule="exact"/>
        <w:ind w:left="0" w:right="0" w:firstLine="576"/>
        <w:jc w:val="left"/>
      </w:pPr>
      <w:r>
        <w:rPr/>
        <w:t xml:space="preserve">(f) Take action that would result in the sale of or surrender of the lease to the primary dwelling of the adult only if:</w:t>
      </w:r>
    </w:p>
    <w:p>
      <w:pPr>
        <w:spacing w:before="0" w:after="0" w:line="408" w:lineRule="exact"/>
        <w:ind w:left="0" w:right="0" w:firstLine="576"/>
        <w:jc w:val="left"/>
      </w:pPr>
      <w:r>
        <w:rPr/>
        <w:t xml:space="preserve">(i) The action is specifically included in the guardian's plan under section 317 of this act;</w:t>
      </w:r>
    </w:p>
    <w:p>
      <w:pPr>
        <w:spacing w:before="0" w:after="0" w:line="408" w:lineRule="exact"/>
        <w:ind w:left="0" w:right="0" w:firstLine="576"/>
        <w:jc w:val="left"/>
      </w:pPr>
      <w:r>
        <w:rPr/>
        <w:t xml:space="preserve">(ii) The court authorizes the action by specific order; or</w:t>
      </w:r>
    </w:p>
    <w:p>
      <w:pPr>
        <w:spacing w:before="0" w:after="0" w:line="408" w:lineRule="exact"/>
        <w:ind w:left="0" w:right="0" w:firstLine="576"/>
        <w:jc w:val="left"/>
      </w:pPr>
      <w:r>
        <w:rPr/>
        <w:t xml:space="preserve">(iii) Notice of the action was given at least fourteen days before the action to the adult and all persons entitled to the notice under section 310(5)(b) of this act or a subsequent order and no objection has been filed.</w:t>
      </w:r>
    </w:p>
    <w:p>
      <w:pPr>
        <w:spacing w:before="0" w:after="0" w:line="408" w:lineRule="exact"/>
        <w:ind w:left="0" w:right="0" w:firstLine="576"/>
        <w:jc w:val="left"/>
      </w:pPr>
      <w:r>
        <w:rPr/>
        <w:t xml:space="preserve">(6) In exercising a guardian's power under subsection (1)(c) of this section to make health care decisions, the guardian shall:</w:t>
      </w:r>
    </w:p>
    <w:p>
      <w:pPr>
        <w:spacing w:before="0" w:after="0" w:line="408" w:lineRule="exact"/>
        <w:ind w:left="0" w:right="0" w:firstLine="576"/>
        <w:jc w:val="left"/>
      </w:pPr>
      <w:r>
        <w:rPr/>
        <w:t xml:space="preserve">(a) Involve the adult in decision making to the extent reasonably feasible, including, when practicable, by encouraging and supporting the adult in understanding the risks and benefits of health care options;</w:t>
      </w:r>
    </w:p>
    <w:p>
      <w:pPr>
        <w:spacing w:before="0" w:after="0" w:line="408" w:lineRule="exact"/>
        <w:ind w:left="0" w:right="0" w:firstLine="576"/>
        <w:jc w:val="left"/>
      </w:pPr>
      <w:r>
        <w:rPr/>
        <w:t xml:space="preserve">(b) Defer to a decision by an agent under a power of attorney for health care executed by the adult and cooperate to the extent feasible with the agent making the decision; and</w:t>
      </w:r>
    </w:p>
    <w:p>
      <w:pPr>
        <w:spacing w:before="0" w:after="0" w:line="408" w:lineRule="exact"/>
        <w:ind w:left="0" w:right="0" w:firstLine="576"/>
        <w:jc w:val="left"/>
      </w:pPr>
      <w:r>
        <w:rPr/>
        <w:t xml:space="preserve">(c) Take into account:</w:t>
      </w:r>
    </w:p>
    <w:p>
      <w:pPr>
        <w:spacing w:before="0" w:after="0" w:line="408" w:lineRule="exact"/>
        <w:ind w:left="0" w:right="0" w:firstLine="576"/>
        <w:jc w:val="left"/>
      </w:pPr>
      <w:r>
        <w:rPr/>
        <w:t xml:space="preserve">(i) The risks and benefits of treatment options; and</w:t>
      </w:r>
    </w:p>
    <w:p>
      <w:pPr>
        <w:spacing w:before="0" w:after="0" w:line="408" w:lineRule="exact"/>
        <w:ind w:left="0" w:right="0" w:firstLine="576"/>
        <w:jc w:val="left"/>
      </w:pPr>
      <w:r>
        <w:rPr/>
        <w:t xml:space="preserve">(ii) The current and previous wishes and values of the adult, if known or reasonably ascertainable by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LIMITATIONS ON GUARDIAN'S POWER.</w:t>
      </w:r>
      <w:r>
        <w:t xml:space="preserve">  </w:t>
      </w:r>
      <w:r>
        <w:rPr/>
        <w:t xml:space="preserve">(1) Unless authorized by the court by specific order, a guardian for an adult does not have the power to revoke or amend a power of attorney for health care or power of attorney for finances executed by the adult. If a power of attorney for health care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which the agent is authorized to make under the power of attorney for finances takes precedence over that of the guardian and the guardian shall cooperate with the agent to the extent feasible.</w:t>
      </w:r>
    </w:p>
    <w:p>
      <w:pPr>
        <w:spacing w:before="0" w:after="0" w:line="408" w:lineRule="exact"/>
        <w:ind w:left="0" w:right="0" w:firstLine="576"/>
        <w:jc w:val="left"/>
      </w:pPr>
      <w:r>
        <w:rPr/>
        <w:t xml:space="preserve">(2) A guardian for an adult may not initiate the commitment of the adult to an evaluation and treatment facility except in accordance with the state's procedure for involuntary civil commitment.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PLAN.</w:t>
      </w:r>
      <w:r>
        <w:t xml:space="preserve">  </w:t>
      </w:r>
      <w:r>
        <w:rPr/>
        <w:t xml:space="preserve">(1) A guardian for an adult, not later than ninety days after appointment, shall file with the court a plan for the care of the adult and shall provide a copy of the plan to the adult subject to guardianship, a person entitled to notice under section 310(5) of this act or a subsequent order, and any other person the court determines. The plan must be based on the needs of the adult and take into account the best interest of the adult as well as the adult's preferences, values, and prior directions, to the extent known to or reasonably ascertainable by the guardian. The guardian shall include in the plan:</w:t>
      </w:r>
    </w:p>
    <w:p>
      <w:pPr>
        <w:spacing w:before="0" w:after="0" w:line="408" w:lineRule="exact"/>
        <w:ind w:left="0" w:right="0" w:firstLine="576"/>
        <w:jc w:val="left"/>
      </w:pPr>
      <w:r>
        <w:rPr/>
        <w:t xml:space="preserve">(a) The living arrangement, services, and supports the guardian expects to arrange, facilitate, or continue for the adult;</w:t>
      </w:r>
    </w:p>
    <w:p>
      <w:pPr>
        <w:spacing w:before="0" w:after="0" w:line="408" w:lineRule="exact"/>
        <w:ind w:left="0" w:right="0" w:firstLine="576"/>
        <w:jc w:val="left"/>
      </w:pPr>
      <w:r>
        <w:rPr/>
        <w:t xml:space="preserve">(b) Social and educational activities the guardian expects to facilitate on behalf of the adult;</w:t>
      </w:r>
    </w:p>
    <w:p>
      <w:pPr>
        <w:spacing w:before="0" w:after="0" w:line="408" w:lineRule="exact"/>
        <w:ind w:left="0" w:right="0" w:firstLine="576"/>
        <w:jc w:val="left"/>
      </w:pPr>
      <w:r>
        <w:rPr/>
        <w:t xml:space="preserve">(c) Any person with whom the adult has a close personal relationship or relationship involving regular visitation and any plan the guardian has for facilitating visits with the person;</w:t>
      </w:r>
    </w:p>
    <w:p>
      <w:pPr>
        <w:spacing w:before="0" w:after="0" w:line="408" w:lineRule="exact"/>
        <w:ind w:left="0" w:right="0" w:firstLine="576"/>
        <w:jc w:val="left"/>
      </w:pPr>
      <w:r>
        <w:rPr/>
        <w:t xml:space="preserve">(d) The anticipated nature and frequency of the guardian's visits and communication with the adult;</w:t>
      </w:r>
    </w:p>
    <w:p>
      <w:pPr>
        <w:spacing w:before="0" w:after="0" w:line="408" w:lineRule="exact"/>
        <w:ind w:left="0" w:right="0" w:firstLine="576"/>
        <w:jc w:val="left"/>
      </w:pPr>
      <w:r>
        <w:rPr/>
        <w:t xml:space="preserve">(e) Goals for the adult, including any goal related to the restoration of the adult's rights, and how the guardian anticipates achieving the goals;</w:t>
      </w:r>
    </w:p>
    <w:p>
      <w:pPr>
        <w:spacing w:before="0" w:after="0" w:line="408" w:lineRule="exact"/>
        <w:ind w:left="0" w:right="0" w:firstLine="576"/>
        <w:jc w:val="left"/>
      </w:pPr>
      <w:r>
        <w:rPr/>
        <w:t xml:space="preserve">(f) Whether the adult has an existing plan and, if so, whether the guardian's plan is consistent with the adult's plan; and</w:t>
      </w:r>
    </w:p>
    <w:p>
      <w:pPr>
        <w:spacing w:before="0" w:after="0" w:line="408" w:lineRule="exact"/>
        <w:ind w:left="0" w:right="0" w:firstLine="576"/>
        <w:jc w:val="left"/>
      </w:pPr>
      <w:r>
        <w:rPr/>
        <w:t xml:space="preserve">(g) A statement or list of the amount the guardian proposes to charge for each service the guardian anticipates providing to the adult.</w:t>
      </w:r>
    </w:p>
    <w:p>
      <w:pPr>
        <w:spacing w:before="0" w:after="0" w:line="408" w:lineRule="exact"/>
        <w:ind w:left="0" w:right="0" w:firstLine="576"/>
        <w:jc w:val="left"/>
      </w:pPr>
      <w:r>
        <w:rPr/>
        <w:t xml:space="preserve">(2) A guardian shall give notice of the filing of the guardian's plan under subsection (1) of this section, together with a copy of the plan, to the adult subject to guardianship, a person entitled to notice under section 310(5)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adult subject to guardianship and any person entitled under subsection (2) of this section to receive notice and a copy of the guardian's plan may object to the plan.</w:t>
      </w:r>
    </w:p>
    <w:p>
      <w:pPr>
        <w:spacing w:before="0" w:after="0" w:line="408" w:lineRule="exact"/>
        <w:ind w:left="0" w:right="0" w:firstLine="576"/>
        <w:jc w:val="left"/>
      </w:pPr>
      <w:r>
        <w:rPr/>
        <w:t xml:space="preserve">(4) The court shall review the guardian's plan filed under subsection (1) of this section and determine whether to approve the plan or require a new plan. In deciding whether to approve the plan, the court shall consider an objection under subsection (3) of this section and whether the plan is consistent with the guardian's duties and powers under sections 314 and 315 of this act. The court may not approve the plan until thirty days after its filing.</w:t>
      </w:r>
    </w:p>
    <w:p>
      <w:pPr>
        <w:spacing w:before="0" w:after="0" w:line="408" w:lineRule="exact"/>
        <w:ind w:left="0" w:right="0" w:firstLine="576"/>
        <w:jc w:val="left"/>
      </w:pPr>
      <w:r>
        <w:rPr/>
        <w:t xml:space="preserve">(5) After the guardian's plan filed under this section is approved by the court, the guardian shall provide a copy of the order approving the plan to the adult subject to guardianship, a person entitled to notice under section 310(5)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 REPORT</w:t>
      </w:r>
      <w:r>
        <w:rPr>
          <w:rFonts w:ascii="Times New Roman" w:hAnsi="Times New Roman"/>
        </w:rPr>
        <w:t xml:space="preserve">—</w:t>
      </w:r>
      <w:r>
        <w:rPr/>
        <w:t xml:space="preserve">MONITORING OF GUARDIANSHIP.</w:t>
      </w:r>
      <w:r>
        <w:t xml:space="preserve">  </w:t>
      </w: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 person entitled to notice under section 310(5) of this act or a subsequent order, and any other person the court determines.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an evaluation and treatment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section 317 of this act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visitor to review a report submitted under this section or a guardian's plan submitted under section 317 of this act,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 person entitled to notice under section 310(5) of this act or a subsequent order, and any other person the court determines.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section 310(5) of this act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visitor to interview the adult or guardian or investigate any matter involving the guardianship; and</w:t>
      </w:r>
    </w:p>
    <w:p>
      <w:pPr>
        <w:spacing w:before="0" w:after="0" w:line="408" w:lineRule="exact"/>
        <w:ind w:left="0" w:right="0" w:firstLine="576"/>
        <w:jc w:val="left"/>
      </w:pPr>
      <w:r>
        <w:rPr/>
        <w:t xml:space="preserve">(d) Consistent with sections 319 and 320 of this act,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may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section 606 of this act.</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section 605 of this act to the guardian containing an expiration date which will be within one hundred twenty days after the date the court directs the guardian file its next report.</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GUARDIAN FOR ADULT</w:t>
      </w:r>
      <w:r>
        <w:rPr>
          <w:rFonts w:ascii="Times New Roman" w:hAnsi="Times New Roman"/>
        </w:rPr>
        <w:t xml:space="preserve">—</w:t>
      </w:r>
      <w:r>
        <w:rPr/>
        <w:t xml:space="preserve">APPOINTMENT OF SUCCESSOR.</w:t>
      </w:r>
      <w:r>
        <w:t xml:space="preserve">  </w:t>
      </w:r>
      <w:r>
        <w:rPr/>
        <w:t xml:space="preserve">(1) The court may remove a guardian for an adult for failure to perform the guardian's duties or for other good cause and appoint a successor guardian to assume the duties of guardian.</w:t>
      </w:r>
    </w:p>
    <w:p>
      <w:pPr>
        <w:spacing w:before="0" w:after="0" w:line="408" w:lineRule="exact"/>
        <w:ind w:left="0" w:right="0" w:firstLine="576"/>
        <w:jc w:val="left"/>
      </w:pPr>
      <w:r>
        <w:rPr/>
        <w:t xml:space="preserve">(2) The court shall hold a hearing to determine whether to remove a guardian for an adult and appoint a successor guardian on:</w:t>
      </w:r>
    </w:p>
    <w:p>
      <w:pPr>
        <w:spacing w:before="0" w:after="0" w:line="408" w:lineRule="exact"/>
        <w:ind w:left="0" w:right="0" w:firstLine="576"/>
        <w:jc w:val="left"/>
      </w:pPr>
      <w:r>
        <w:rPr/>
        <w:t xml:space="preserve">(a) Petition of the adult, guardian, or person interested in the welfare of the adult, which contains allegations that, if true, would support a reasonable belief that removal of the guardian and appointment of a successor guardian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removal of the guardian and appointment of a successor guardian may be appropriate; or</w:t>
      </w:r>
    </w:p>
    <w:p>
      <w:pPr>
        <w:spacing w:before="0" w:after="0" w:line="408" w:lineRule="exact"/>
        <w:ind w:left="0" w:right="0" w:firstLine="576"/>
        <w:jc w:val="left"/>
      </w:pPr>
      <w:r>
        <w:rPr/>
        <w:t xml:space="preserve">(c) Determination by the court that a hearing would be in the best interest of the adult.</w:t>
      </w:r>
    </w:p>
    <w:p>
      <w:pPr>
        <w:spacing w:before="0" w:after="0" w:line="408" w:lineRule="exact"/>
        <w:ind w:left="0" w:right="0" w:firstLine="576"/>
        <w:jc w:val="left"/>
      </w:pPr>
      <w:r>
        <w:rPr/>
        <w:t xml:space="preserve">(3) Notice of a hearing under subsection (2)(a) of this section and notice of the adult subject to guardianship's right to be represented at the hearing by counsel of the individual's choosing must be given to the adult subject to guardianship, the guardian, and any other person the court determines.</w:t>
      </w:r>
    </w:p>
    <w:p>
      <w:pPr>
        <w:spacing w:before="0" w:after="0" w:line="408" w:lineRule="exact"/>
        <w:ind w:left="0" w:right="0" w:firstLine="576"/>
        <w:jc w:val="left"/>
      </w:pPr>
      <w:r>
        <w:rPr/>
        <w:t xml:space="preserve">(4) An adult subject to guardianship who seeks to remove the guardian and have a successor guardian appointed has the right to choose an attorney to represent the adult in this matter. The court shall award reasonable attorneys' fees to the attorney for the adult as provided in section 120 of this act.</w:t>
      </w:r>
    </w:p>
    <w:p>
      <w:pPr>
        <w:spacing w:before="0" w:after="0" w:line="408" w:lineRule="exact"/>
        <w:ind w:left="0" w:right="0" w:firstLine="576"/>
        <w:jc w:val="left"/>
      </w:pPr>
      <w:r>
        <w:rPr/>
        <w:t xml:space="preserve">(5) In selecting a successor guardian for an adult, the court shall follow the priorities under section 309 of this act.</w:t>
      </w:r>
    </w:p>
    <w:p>
      <w:pPr>
        <w:spacing w:before="0" w:after="0" w:line="408" w:lineRule="exact"/>
        <w:ind w:left="0" w:right="0" w:firstLine="576"/>
        <w:jc w:val="left"/>
      </w:pPr>
      <w:r>
        <w:rPr/>
        <w:t xml:space="preserve">(6) Not later than thirty days after appointing a successor guardian, the court shall give notice of the appointment to the adult subject to guardianship and any person entitled to notice under section 310(5)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GUARDIANSHIP FOR ADULT.</w:t>
      </w:r>
      <w:r>
        <w:t xml:space="preserve">  </w:t>
      </w:r>
      <w:r>
        <w:rPr/>
        <w:t xml:space="preserve">(1) An adult subject to guardianship, the guardian for the adult, or a person interested in the welfare of the adult may petition for:</w:t>
      </w:r>
    </w:p>
    <w:p>
      <w:pPr>
        <w:spacing w:before="0" w:after="0" w:line="408" w:lineRule="exact"/>
        <w:ind w:left="0" w:right="0" w:firstLine="576"/>
        <w:jc w:val="left"/>
      </w:pPr>
      <w:r>
        <w:rPr/>
        <w:t xml:space="preserve">(a) Termination of the guardianship on the ground that a basis for appointment under section 301 of this act does not exist or termination would be in the best interest of the adult or for other good cause; or</w:t>
      </w:r>
    </w:p>
    <w:p>
      <w:pPr>
        <w:spacing w:before="0" w:after="0" w:line="408" w:lineRule="exact"/>
        <w:ind w:left="0" w:right="0" w:firstLine="576"/>
        <w:jc w:val="left"/>
      </w:pPr>
      <w:r>
        <w:rPr/>
        <w:t xml:space="preserve">(b) Modification of the guardianship on the ground that the extent of protection or assistance granted is not appropriate or for other good cause.</w:t>
      </w:r>
    </w:p>
    <w:p>
      <w:pPr>
        <w:spacing w:before="0" w:after="0" w:line="408" w:lineRule="exact"/>
        <w:ind w:left="0" w:right="0" w:firstLine="576"/>
        <w:jc w:val="left"/>
      </w:pPr>
      <w:r>
        <w:rPr/>
        <w:t xml:space="preserve">(2) The court shall hold a hearing to determine whether termination or modification of a guardianship for an adult is appropriate on:</w:t>
      </w:r>
    </w:p>
    <w:p>
      <w:pPr>
        <w:spacing w:before="0" w:after="0" w:line="408" w:lineRule="exact"/>
        <w:ind w:left="0" w:right="0" w:firstLine="576"/>
        <w:jc w:val="left"/>
      </w:pPr>
      <w:r>
        <w:rPr/>
        <w:t xml:space="preserve">(a) Petition under subsection (1) of this section that contains allegations that, if true, would support a reasonable belief that termination or modification of the guardianship may be appropriate, but the court may decline to hold a hearing if a petition based on the same or substantially similar facts was filed during the preceding six months;</w:t>
      </w:r>
    </w:p>
    <w:p>
      <w:pPr>
        <w:spacing w:before="0" w:after="0" w:line="408" w:lineRule="exact"/>
        <w:ind w:left="0" w:right="0" w:firstLine="576"/>
        <w:jc w:val="left"/>
      </w:pPr>
      <w:r>
        <w:rPr/>
        <w:t xml:space="preserve">(b) Communication from the adult, guardian, or person interested in the welfare of the adult which supports a reasonable belief that termination or modification of the guardianship may be appropriate, including because the functional needs of the adult or supports or services available to the adult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of the adult or supports or services available to the adult have changed or a protective arrangement instead of guardianship or other less restrictive alternative for meeting the adult's needs is available; or</w:t>
      </w:r>
    </w:p>
    <w:p>
      <w:pPr>
        <w:spacing w:before="0" w:after="0" w:line="408" w:lineRule="exact"/>
        <w:ind w:left="0" w:right="0" w:firstLine="576"/>
        <w:jc w:val="left"/>
      </w:pPr>
      <w:r>
        <w:rPr/>
        <w:t xml:space="preserve">(d) A determination by the court that a hearing would be in the best interest of the adult.</w:t>
      </w:r>
    </w:p>
    <w:p>
      <w:pPr>
        <w:spacing w:before="0" w:after="0" w:line="408" w:lineRule="exact"/>
        <w:ind w:left="0" w:right="0" w:firstLine="576"/>
        <w:jc w:val="left"/>
      </w:pPr>
      <w:r>
        <w:rPr/>
        <w:t xml:space="preserve">(3) Notice of a petition under subsection (2)(a) of this section must be given to the adult subject to guardianship, the guardian, and any other person the court determines.</w:t>
      </w:r>
    </w:p>
    <w:p>
      <w:pPr>
        <w:spacing w:before="0" w:after="0" w:line="408" w:lineRule="exact"/>
        <w:ind w:left="0" w:right="0" w:firstLine="576"/>
        <w:jc w:val="left"/>
      </w:pPr>
      <w:r>
        <w:rPr/>
        <w:t xml:space="preserve">(4) On presentation of prima facie evidence for termination of a guardianship for an adult, the court shall order termination unless it is proven that a basis for appointment of a guardian under section 301 of this act exists.</w:t>
      </w:r>
    </w:p>
    <w:p>
      <w:pPr>
        <w:spacing w:before="0" w:after="0" w:line="408" w:lineRule="exact"/>
        <w:ind w:left="0" w:right="0" w:firstLine="576"/>
        <w:jc w:val="left"/>
      </w:pPr>
      <w:r>
        <w:rPr/>
        <w:t xml:space="preserve">(5) The court shall modify the powers granted to a guardian for an adult if the powers are excessive or inadequate due to a change in the abilities or limitations of the adult, the adult's supports, or other circumstances.</w:t>
      </w:r>
    </w:p>
    <w:p>
      <w:pPr>
        <w:spacing w:before="0" w:after="0" w:line="408" w:lineRule="exact"/>
        <w:ind w:left="0" w:right="0" w:firstLine="576"/>
        <w:jc w:val="left"/>
      </w:pPr>
      <w:r>
        <w:rPr/>
        <w:t xml:space="preserve">(6) Unless the court otherwise orders for good cause, before terminating or modifying a guardianship for an adult, the court shall follow the same procedures to safeguard the rights of the adult which apply to a petition for guardianship.</w:t>
      </w:r>
    </w:p>
    <w:p>
      <w:pPr>
        <w:spacing w:before="0" w:after="0" w:line="408" w:lineRule="exact"/>
        <w:ind w:left="0" w:right="0" w:firstLine="576"/>
        <w:jc w:val="left"/>
      </w:pPr>
      <w:r>
        <w:rPr/>
        <w:t xml:space="preserve">(7) An adult subject to guardianship who seeks to terminate or modify the terms of the guardianship has the right to choose an attorney to represent the adult in the matter. The court shall award reasonable attorneys' fees to the attorney for the adult as provided in section 120 of this act.</w:t>
      </w:r>
    </w:p>
    <w:p>
      <w:pPr>
        <w:spacing w:before="240" w:after="0" w:line="408" w:lineRule="exact"/>
        <w:ind w:left="0" w:right="0" w:firstLine="576"/>
        <w:jc w:val="center"/>
      </w:pPr>
      <w:r>
        <w:rPr>
          <w:b/>
        </w:rPr>
        <w:t xml:space="preserve">ARTICLE 4</w:t>
      </w:r>
    </w:p>
    <w:p>
      <w:pPr>
        <w:spacing w:before="0" w:after="0" w:line="408" w:lineRule="exact"/>
        <w:ind w:left="0" w:right="0" w:firstLine="576"/>
        <w:jc w:val="center"/>
      </w:pPr>
      <w:r>
        <w:rPr>
          <w:b/>
        </w:rPr>
        <w:t xml:space="preserve">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BASIS FOR APPOINTMENT OF CONSERVATOR.</w:t>
      </w:r>
      <w:r>
        <w:t xml:space="preserve">  </w:t>
      </w:r>
      <w:r>
        <w:rPr/>
        <w:t xml:space="preserve">(1) On petition and after notice and hearing, the court may appoint a conservator for the property or financial affairs of a minor if the court finds by a preponderance of evidence that appointment of a conservator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appointment is in the minor's best interest;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funds or other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Appointment is necessary or desirable to obtain or provide funds or other property needed for the support, care, education, health, or welfare of the minor.</w:t>
      </w:r>
    </w:p>
    <w:p>
      <w:pPr>
        <w:spacing w:before="0" w:after="0" w:line="408" w:lineRule="exact"/>
        <w:ind w:left="0" w:right="0" w:firstLine="576"/>
        <w:jc w:val="left"/>
      </w:pPr>
      <w:r>
        <w:rPr/>
        <w:t xml:space="preserve">(2) On petition and after notice and hearing, the court may appoint a conservator for the property or financial affairs of an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adult's ability to receive and evaluate information or make or communicate decisions, even with the use of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Appointment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of an individual entitled to the adult's support; and</w:t>
      </w:r>
    </w:p>
    <w:p>
      <w:pPr>
        <w:spacing w:before="0" w:after="0" w:line="408" w:lineRule="exact"/>
        <w:ind w:left="0" w:right="0" w:firstLine="576"/>
        <w:jc w:val="left"/>
      </w:pPr>
      <w:r>
        <w:rPr/>
        <w:t xml:space="preserve">(c) The respondent's identified needs cannot be met by a protective arrangement instead of conservatorship or other less restrictive alternatives.</w:t>
      </w:r>
    </w:p>
    <w:p>
      <w:pPr>
        <w:spacing w:before="0" w:after="0" w:line="408" w:lineRule="exact"/>
        <w:ind w:left="0" w:right="0" w:firstLine="576"/>
        <w:jc w:val="left"/>
      </w:pPr>
      <w:r>
        <w:rPr/>
        <w:t xml:space="preserve">(3) The court shall grant a conservator only those powers necessitated by demonstrated limitations and needs of the respondent and issue orders that will encourage development of the respondent's maximum self-determination and independence. The court may not establish a full conservatorship if a limited conservatorship, protective arrangement instead of conservatorship, or other less restrictive alternative would meet the needs of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APPOINTMENT OF CONSERVATOR.</w:t>
      </w:r>
      <w:r>
        <w:t xml:space="preserve">  </w:t>
      </w: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 FOR APPOINTMENT OF CONSERVATOR.</w:t>
      </w:r>
      <w:r>
        <w:t xml:space="preserve">  </w:t>
      </w:r>
      <w:r>
        <w:rPr/>
        <w:t xml:space="preserve">(1) All petitions filed under section 402 of this act for appointment of a conservator shall be heard within sixty days unless an extension of time is requested by a party or the visitor within such sixty-day period and granted for good cause shown. If an extension is granted, the court shall set a new hearing date.</w:t>
      </w:r>
    </w:p>
    <w:p>
      <w:pPr>
        <w:spacing w:before="0" w:after="0" w:line="408" w:lineRule="exact"/>
        <w:ind w:left="0" w:right="0" w:firstLine="576"/>
        <w:jc w:val="left"/>
      </w:pPr>
      <w:r>
        <w:rPr/>
        <w:t xml:space="preserve">(2) A copy of a petition under section 402 of this act and notice of a hearing on the petition must be served personally on the respondent and the visitor appointed under section 405 of this act not more than five court days after the petition under section 402 of this act has been filed. If the respondent's whereabouts are unknown or personal service cannot be made, service on the respondent must be made by publication. The notice must inform the respondent of the respondent's rights at the hearing, including the right to an attorney and to attend the hearing. The notice must include a description of the nature, purpose, and consequences of granting the petition. The court may not grant a petition for appointment of a conservator if notice substantially complying with this subsection is not served on the respondent.</w:t>
      </w:r>
    </w:p>
    <w:p>
      <w:pPr>
        <w:spacing w:before="0" w:after="0" w:line="408" w:lineRule="exact"/>
        <w:ind w:left="0" w:right="0" w:firstLine="576"/>
        <w:jc w:val="left"/>
      </w:pPr>
      <w:r>
        <w:rPr/>
        <w:t xml:space="preserve">(3) In a proceeding on a petition under section 402 of this act, the notice required under subsection (2) of this section must be given to the persons required to be listed in the petition under section 402(2) (a) through (c) of this act and any other person interested in the respondent's welfare the court determines. Failure to give notice under this subsection does not preclude the court from appointing a conservator.</w:t>
      </w:r>
    </w:p>
    <w:p>
      <w:pPr>
        <w:spacing w:before="0" w:after="0" w:line="408" w:lineRule="exact"/>
        <w:ind w:left="0" w:right="0" w:firstLine="576"/>
        <w:jc w:val="left"/>
      </w:pPr>
      <w:r>
        <w:rPr/>
        <w:t xml:space="preserve">(4) After the appointment of a conservator, notice of a hearing on a petition for an order under this article, together with a copy of the petition, must be given to:</w:t>
      </w:r>
    </w:p>
    <w:p>
      <w:pPr>
        <w:spacing w:before="0" w:after="0" w:line="408" w:lineRule="exact"/>
        <w:ind w:left="0" w:right="0" w:firstLine="576"/>
        <w:jc w:val="left"/>
      </w:pPr>
      <w:r>
        <w:rPr/>
        <w:t xml:space="preserve">(a) The individual subject to conservatorship, if the individual is twelve years of age or older and not missing, detained, or unable to return to the United States;</w:t>
      </w:r>
    </w:p>
    <w:p>
      <w:pPr>
        <w:spacing w:before="0" w:after="0" w:line="408" w:lineRule="exact"/>
        <w:ind w:left="0" w:right="0" w:firstLine="576"/>
        <w:jc w:val="left"/>
      </w:pPr>
      <w:r>
        <w:rPr/>
        <w:t xml:space="preserve">(b) The conservator; and</w:t>
      </w:r>
    </w:p>
    <w:p>
      <w:pPr>
        <w:spacing w:before="0" w:after="0" w:line="408" w:lineRule="exact"/>
        <w:ind w:left="0" w:right="0" w:firstLine="576"/>
        <w:jc w:val="left"/>
      </w:pPr>
      <w:r>
        <w:rPr/>
        <w:t xml:space="preserve">(c)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TO PRESERVE OR APPLY PROPERTY WHILE PROCEEDING PENDING.</w:t>
      </w:r>
      <w:r>
        <w:t xml:space="preserve">  </w:t>
      </w:r>
      <w:r>
        <w:rPr/>
        <w:t xml:space="preserve">While a petition under section 402 of this act is pending, after preliminary hearing and without notice to others, the court may issue an order to preserve and apply property of the respondent as required for the support of the respondent or an individual who is in fact dependent on the respondent. The court may appoint a commissioner to assist in implementing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If the respondent in a proceeding to appoint a conservator is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visitor. The duties and reporting requirements of the visitor are limited to the relief requested in the petition. The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(4)(a) The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A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visitor's recommendation under subsection (7)(b)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rPr/>
        <w:t xml:space="preserve">(7) A visitor appointed under subsection (2) of this section for an adult shall file a report in a record with the court and provide a copy of the report to the respondent, petitioner, and any interested party entitled to notice under section 116 of this act at least fifteen days prior to the hearing on the petition filed under section 402 of this act,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asset protection arrangement needed under sections 416 and 417 of this act;</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recommendation whether a professional evaluation under section 407 of this act is necessary;</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 Unless the respondent in a proceeding for appointment of a conservator is represented by an attorney, the court is not required, but may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for appointment of a conservator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section 402 of this act if:</w:t>
      </w:r>
    </w:p>
    <w:p>
      <w:pPr>
        <w:spacing w:before="0" w:after="0" w:line="408" w:lineRule="exact"/>
        <w:ind w:left="0" w:right="0" w:firstLine="576"/>
        <w:jc w:val="left"/>
      </w:pPr>
      <w:r>
        <w:rPr/>
        <w:t xml:space="preserve">(a) The parent objects to appointment of a conservator;</w:t>
      </w:r>
    </w:p>
    <w:p>
      <w:pPr>
        <w:spacing w:before="0" w:after="0" w:line="408" w:lineRule="exact"/>
        <w:ind w:left="0" w:right="0" w:firstLine="576"/>
        <w:jc w:val="left"/>
      </w:pPr>
      <w:r>
        <w:rPr/>
        <w:t xml:space="preserve">(b) The court determines that counsel is needed to ensure that consent to appointment of a conservator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for conservatorship for an adult,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physician licensed to practice under chapter 18.71 or 18.57 RCW, psychologist licensed under chapter 18.83 RCW, or advanced registered nurse practitioner licensed under chapter 18.79 RCW selected by the visitor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with regard to the ability to manage the respondent's property and financial affairs;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A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section 403 of this act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section 403 of this act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or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section 403 of this act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section 403 of this act.</w:t>
      </w:r>
    </w:p>
    <w:p>
      <w:pPr>
        <w:spacing w:before="0" w:after="0" w:line="408" w:lineRule="exact"/>
        <w:ind w:left="0" w:right="0" w:firstLine="576"/>
        <w:jc w:val="left"/>
      </w:pPr>
      <w:r>
        <w:rPr/>
        <w:t xml:space="preserve">(5) At a hearing under section 403 of this act,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Unless excused by the court for good cause, a proposed conservator shall attend a hearing under section 403 of this act.</w:t>
      </w:r>
    </w:p>
    <w:p>
      <w:pPr>
        <w:spacing w:before="0" w:after="0" w:line="408" w:lineRule="exact"/>
        <w:ind w:left="0" w:right="0" w:firstLine="576"/>
        <w:jc w:val="left"/>
      </w:pPr>
      <w:r>
        <w:rPr/>
        <w:t xml:space="preserve">(7) A hearing under section 403 of this act must be closed on request of the respondent and a showing of good cause.</w:t>
      </w:r>
    </w:p>
    <w:p>
      <w:pPr>
        <w:spacing w:before="0" w:after="0" w:line="408" w:lineRule="exact"/>
        <w:ind w:left="0" w:right="0" w:firstLine="576"/>
        <w:jc w:val="left"/>
      </w:pPr>
      <w:r>
        <w:rPr/>
        <w:t xml:space="preserve">(8) Any person may request to participate in a hearing under section 403 of this act. The court may grant the request, with or without a hearing, on determining that the best interest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conservatorship is a matter of public record unless the court seals the record after:</w:t>
      </w:r>
    </w:p>
    <w:p>
      <w:pPr>
        <w:spacing w:before="0" w:after="0" w:line="408" w:lineRule="exact"/>
        <w:ind w:left="0" w:right="0" w:firstLine="576"/>
        <w:jc w:val="left"/>
      </w:pPr>
      <w:r>
        <w:rPr/>
        <w:t xml:space="preserve">(a) The respondent, the individual subject to conservatorship, or the parent of a minor subject to conservatorship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petition for conservatorship is dismissed; or</w:t>
      </w:r>
    </w:p>
    <w:p>
      <w:pPr>
        <w:spacing w:before="0" w:after="0" w:line="408" w:lineRule="exact"/>
        <w:ind w:left="0" w:right="0" w:firstLine="576"/>
        <w:jc w:val="left"/>
      </w:pPr>
      <w:r>
        <w:rPr/>
        <w:t xml:space="preserve">(ii) The conservatorship is terminated.</w:t>
      </w:r>
    </w:p>
    <w:p>
      <w:pPr>
        <w:spacing w:before="0" w:after="0" w:line="408" w:lineRule="exact"/>
        <w:ind w:left="0" w:right="0" w:firstLine="576"/>
        <w:jc w:val="left"/>
      </w:pPr>
      <w:r>
        <w:rPr/>
        <w:t xml:space="preserve">(2) An individual subject to a proceeding for a conservatorship, whether or not a conservator is appointed, an attorney designated by the individual, and a person entitled to notice under section 411(6) of this act or a subsequent order may access court records of the proceeding and resulting conservatorship, including the conservator's plan under section 419 of this act and the conservator's report under section 423 of this act. A person not otherwise entitled access to court records under this section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w:pPr>
        <w:spacing w:before="0" w:after="0" w:line="408" w:lineRule="exact"/>
        <w:ind w:left="0" w:right="0" w:firstLine="576"/>
        <w:jc w:val="left"/>
      </w:pPr>
      <w:r>
        <w:rPr/>
        <w:t xml:space="preserve">(3) A report under section 405 of this act of a visitor or professional evaluation under section 407 of this act is confidential and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directs otherwise, an agent appointed under a power of attorney for finances in which the respondent is identified as the principal; and</w:t>
      </w:r>
    </w:p>
    <w:p>
      <w:pPr>
        <w:spacing w:before="0" w:after="0" w:line="408" w:lineRule="exact"/>
        <w:ind w:left="0" w:right="0" w:firstLine="576"/>
        <w:jc w:val="left"/>
      </w:pPr>
      <w:r>
        <w:rPr/>
        <w:t xml:space="preserve">(e)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 MAY BE CONSERVATOR</w:t>
      </w:r>
      <w:r>
        <w:rPr>
          <w:rFonts w:ascii="Times New Roman" w:hAnsi="Times New Roman"/>
        </w:rPr>
        <w:t xml:space="preserve">—</w:t>
      </w:r>
      <w:r>
        <w:rPr/>
        <w:t xml:space="preserve">ORDER OF PRIORITY.</w:t>
      </w:r>
      <w:r>
        <w:t xml:space="preserve">  </w:t>
      </w:r>
      <w:r>
        <w:rPr/>
        <w:t xml:space="preserve">(1) Except as otherwise provided in subsection (3) of this section, the court in appointing a conservator shall consider persons qualified to be a conservator in the following order of priority:</w:t>
      </w:r>
    </w:p>
    <w:p>
      <w:pPr>
        <w:spacing w:before="0" w:after="0" w:line="408" w:lineRule="exact"/>
        <w:ind w:left="0" w:right="0" w:firstLine="576"/>
        <w:jc w:val="left"/>
      </w:pPr>
      <w:r>
        <w:rPr/>
        <w:t xml:space="preserve">(a) A conservator, other than a temporary or emergency conservator, currently acting for the respondent in another jurisdiction;</w:t>
      </w:r>
    </w:p>
    <w:p>
      <w:pPr>
        <w:spacing w:before="0" w:after="0" w:line="408" w:lineRule="exact"/>
        <w:ind w:left="0" w:right="0" w:firstLine="576"/>
        <w:jc w:val="left"/>
      </w:pPr>
      <w:r>
        <w:rPr/>
        <w:t xml:space="preserve">(b) A person nominated as conservator by the respondent, including the respondent's most recent nomination made in a power of attorney for finances;</w:t>
      </w:r>
    </w:p>
    <w:p>
      <w:pPr>
        <w:spacing w:before="0" w:after="0" w:line="408" w:lineRule="exact"/>
        <w:ind w:left="0" w:right="0" w:firstLine="576"/>
        <w:jc w:val="left"/>
      </w:pPr>
      <w:r>
        <w:rPr/>
        <w:t xml:space="preserve">(c) An agent appointed by the respondent to manage the respondent's property under a power of attorney for finances;</w:t>
      </w:r>
    </w:p>
    <w:p>
      <w:pPr>
        <w:spacing w:before="0" w:after="0" w:line="408" w:lineRule="exact"/>
        <w:ind w:left="0" w:right="0" w:firstLine="576"/>
        <w:jc w:val="left"/>
      </w:pPr>
      <w:r>
        <w:rPr/>
        <w:t xml:space="preserve">(d) A spouse or domestic partner of the respondent;</w:t>
      </w:r>
    </w:p>
    <w:p>
      <w:pPr>
        <w:spacing w:before="0" w:after="0" w:line="408" w:lineRule="exact"/>
        <w:ind w:left="0" w:right="0" w:firstLine="576"/>
        <w:jc w:val="left"/>
      </w:pPr>
      <w:r>
        <w:rPr/>
        <w:t xml:space="preserve">(e) A relative or other individual who has shown special care and concern for the respondent; and</w:t>
      </w:r>
    </w:p>
    <w:p>
      <w:pPr>
        <w:spacing w:before="0" w:after="0" w:line="408" w:lineRule="exact"/>
        <w:ind w:left="0" w:right="0" w:firstLine="576"/>
        <w:jc w:val="left"/>
      </w:pPr>
      <w:r>
        <w:rPr/>
        <w:t xml:space="preserve">(f) A certified professional guardian or conservator or other entity the court determines is suitable.</w:t>
      </w:r>
    </w:p>
    <w:p>
      <w:pPr>
        <w:spacing w:before="0" w:after="0" w:line="408" w:lineRule="exact"/>
        <w:ind w:left="0" w:right="0" w:firstLine="576"/>
        <w:jc w:val="left"/>
      </w:pPr>
      <w:r>
        <w:rPr/>
        <w:t xml:space="preserve">(2) If two or more persons have equal priority under subsection (1) of this section, the court shall select as conservator the person the court considers best qualified. In determining the best qualified person, the court shall consider the person's relationship with the respondent, the person's skills, the expressed wishes of the respondent, the extent to which the person and the respondent have similar values and preferences, and the likelihood the person will be able to perform the duties of a conservator successfully.</w:t>
      </w:r>
    </w:p>
    <w:p>
      <w:pPr>
        <w:spacing w:before="0" w:after="0" w:line="408" w:lineRule="exact"/>
        <w:ind w:left="0" w:right="0" w:firstLine="576"/>
        <w:jc w:val="left"/>
      </w:pPr>
      <w:r>
        <w:rPr/>
        <w:t xml:space="preserve">(3) The court, acting in the best interest of the respondent, may decline to appoint as conservator a person having priority under subsection (1) of this section and appoint a person having a lower priority or no priority.</w:t>
      </w:r>
    </w:p>
    <w:p>
      <w:pPr>
        <w:spacing w:before="0" w:after="0" w:line="408" w:lineRule="exact"/>
        <w:ind w:left="0" w:right="0" w:firstLine="576"/>
        <w:jc w:val="left"/>
      </w:pPr>
      <w:r>
        <w:rPr/>
        <w:t xml:space="preserve">(4) 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spacing w:before="0" w:after="0" w:line="408" w:lineRule="exact"/>
        <w:ind w:left="0" w:right="0" w:firstLine="576"/>
        <w:jc w:val="left"/>
      </w:pPr>
      <w:r>
        <w:rPr/>
        <w:t xml:space="preserve">(a) The individual is related to the respondent by blood, marriage, or adoption; or</w:t>
      </w:r>
    </w:p>
    <w:p>
      <w:pPr>
        <w:spacing w:before="0" w:after="0" w:line="408" w:lineRule="exact"/>
        <w:ind w:left="0" w:right="0" w:firstLine="576"/>
        <w:jc w:val="left"/>
      </w:pPr>
      <w:r>
        <w:rPr/>
        <w:t xml:space="preserve">(b) The court finds by clear and convincing evidence that the person is the best qualified person available for appointment and the appointment is in the best interest of the respondent.</w:t>
      </w:r>
    </w:p>
    <w:p>
      <w:pPr>
        <w:spacing w:before="0" w:after="0" w:line="408" w:lineRule="exact"/>
        <w:ind w:left="0" w:right="0" w:firstLine="576"/>
        <w:jc w:val="left"/>
      </w:pPr>
      <w:r>
        <w:rPr/>
        <w:t xml:space="preserve">(5) An owner, operator, or employee of a long-term care facility at which the respondent is receiving care may not be appointed as conservator unless the owner, operator, or employee is related to the respondent by blood,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OF APPOINTMENT OF CONSERVATOR.</w:t>
      </w:r>
      <w:r>
        <w:t xml:space="preserve">  </w:t>
      </w:r>
      <w:r>
        <w:rPr/>
        <w:t xml:space="preserve">(1) A court order appointing a conservator for a minor must include findings to support appointment of a conservator and, if a full conservatorship is granted, the reason a limited conservatorship would not meet the identified needs of the minor.</w:t>
      </w:r>
    </w:p>
    <w:p>
      <w:pPr>
        <w:spacing w:before="0" w:after="0" w:line="408" w:lineRule="exact"/>
        <w:ind w:left="0" w:right="0" w:firstLine="576"/>
        <w:jc w:val="left"/>
      </w:pPr>
      <w:r>
        <w:rPr/>
        <w:t xml:space="preserve">(2) A court order appointing a conservator for a minor may dispense with the requirement for the conservator to file reports with the court under section 423 of this act if all the property of the minor subject to the conservatorship is protected by an asset protection arrangement.</w:t>
      </w:r>
    </w:p>
    <w:p>
      <w:pPr>
        <w:spacing w:before="0" w:after="0" w:line="408" w:lineRule="exact"/>
        <w:ind w:left="0" w:right="0" w:firstLine="576"/>
        <w:jc w:val="left"/>
      </w:pPr>
      <w:r>
        <w:rPr/>
        <w:t xml:space="preserve">(3) A court order appointing a conservator for an adult must:</w:t>
      </w:r>
    </w:p>
    <w:p>
      <w:pPr>
        <w:spacing w:before="0" w:after="0" w:line="408" w:lineRule="exact"/>
        <w:ind w:left="0" w:right="0" w:firstLine="576"/>
        <w:jc w:val="left"/>
      </w:pPr>
      <w:r>
        <w:rPr/>
        <w:t xml:space="preserve">(a) Include a specific finding that clear and convincing evidence has established that the identified needs of the respondent cannot be met by a protective arrangement instead of conservatorship or other less restrictive alternatives, including use of appropriate supportive services, technological assistance, or supported decision making; and</w:t>
      </w:r>
    </w:p>
    <w:p>
      <w:pPr>
        <w:spacing w:before="0" w:after="0" w:line="408" w:lineRule="exact"/>
        <w:ind w:left="0" w:right="0" w:firstLine="576"/>
        <w:jc w:val="left"/>
      </w:pPr>
      <w:r>
        <w:rPr/>
        <w:t xml:space="preserve">(b)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(4) A court order establishing a full conservatorship for an adult must state the basis for granting a full conservatorship and include specific findings to support the conclusion that a limited conservatorship would not meet the functional needs of the adult.</w:t>
      </w:r>
    </w:p>
    <w:p>
      <w:pPr>
        <w:spacing w:before="0" w:after="0" w:line="408" w:lineRule="exact"/>
        <w:ind w:left="0" w:right="0" w:firstLine="576"/>
        <w:jc w:val="left"/>
      </w:pPr>
      <w:r>
        <w:rPr/>
        <w:t xml:space="preserve">(5) A court order establishing a limited conservatorship must state the specific property placed under the control of the conservator and the powers granted to the conservator.</w:t>
      </w:r>
    </w:p>
    <w:p>
      <w:pPr>
        <w:spacing w:before="0" w:after="0" w:line="408" w:lineRule="exact"/>
        <w:ind w:left="0" w:right="0" w:firstLine="576"/>
        <w:jc w:val="left"/>
      </w:pPr>
      <w:r>
        <w:rPr/>
        <w:t xml:space="preserve">(6) The court, as part of an order establishing a conservatorship, shall identify any person that subsequently is entitled to:</w:t>
      </w:r>
    </w:p>
    <w:p>
      <w:pPr>
        <w:spacing w:before="0" w:after="0" w:line="408" w:lineRule="exact"/>
        <w:ind w:left="0" w:right="0" w:firstLine="576"/>
        <w:jc w:val="left"/>
      </w:pPr>
      <w:r>
        <w:rPr/>
        <w:t xml:space="preserve">(a) Notice of the rights of the individual subject to conservatorship under section 412(2) of this act;</w:t>
      </w:r>
    </w:p>
    <w:p>
      <w:pPr>
        <w:spacing w:before="0" w:after="0" w:line="408" w:lineRule="exact"/>
        <w:ind w:left="0" w:right="0" w:firstLine="576"/>
        <w:jc w:val="left"/>
      </w:pPr>
      <w:r>
        <w:rPr/>
        <w:t xml:space="preserve">(b) Notice of a sale of or surrender of a lease to the primary dwelling of the individual;</w:t>
      </w:r>
    </w:p>
    <w:p>
      <w:pPr>
        <w:spacing w:before="0" w:after="0" w:line="408" w:lineRule="exact"/>
        <w:ind w:left="0" w:right="0" w:firstLine="576"/>
        <w:jc w:val="left"/>
      </w:pPr>
      <w:r>
        <w:rPr/>
        <w:t xml:space="preserve">(c) Notice that the conservator has delegated a power that requires court approval under section 414 of this act or substantially all powers of the conservator;</w:t>
      </w:r>
    </w:p>
    <w:p>
      <w:pPr>
        <w:spacing w:before="0" w:after="0" w:line="408" w:lineRule="exact"/>
        <w:ind w:left="0" w:right="0" w:firstLine="576"/>
        <w:jc w:val="left"/>
      </w:pPr>
      <w:r>
        <w:rPr/>
        <w:t xml:space="preserve">(d) Notice that the conservator will be unavailable to perform the conservator's duties for more than one month;</w:t>
      </w:r>
    </w:p>
    <w:p>
      <w:pPr>
        <w:spacing w:before="0" w:after="0" w:line="408" w:lineRule="exact"/>
        <w:ind w:left="0" w:right="0" w:firstLine="576"/>
        <w:jc w:val="left"/>
      </w:pPr>
      <w:r>
        <w:rPr/>
        <w:t xml:space="preserve">(e) A copy of the conservator's plan under section 419 of this act and the conservator's report under section 423 of this act;</w:t>
      </w:r>
    </w:p>
    <w:p>
      <w:pPr>
        <w:spacing w:before="0" w:after="0" w:line="408" w:lineRule="exact"/>
        <w:ind w:left="0" w:right="0" w:firstLine="576"/>
        <w:jc w:val="left"/>
      </w:pPr>
      <w:r>
        <w:rPr/>
        <w:t xml:space="preserve">(f) Access to court records relating to the conservatorship;</w:t>
      </w:r>
    </w:p>
    <w:p>
      <w:pPr>
        <w:spacing w:before="0" w:after="0" w:line="408" w:lineRule="exact"/>
        <w:ind w:left="0" w:right="0" w:firstLine="576"/>
        <w:jc w:val="left"/>
      </w:pPr>
      <w:r>
        <w:rPr/>
        <w:t xml:space="preserve">(g) Notice of a transaction involving a substantial conflict between the conservator's fiduciary duties and personal interests;</w:t>
      </w:r>
    </w:p>
    <w:p>
      <w:pPr>
        <w:spacing w:before="0" w:after="0" w:line="408" w:lineRule="exact"/>
        <w:ind w:left="0" w:right="0" w:firstLine="576"/>
        <w:jc w:val="left"/>
      </w:pPr>
      <w:r>
        <w:rPr/>
        <w:t xml:space="preserve">(h) Notice of the death or significant change in the condition of the individual;</w:t>
      </w:r>
    </w:p>
    <w:p>
      <w:pPr>
        <w:spacing w:before="0" w:after="0" w:line="408" w:lineRule="exact"/>
        <w:ind w:left="0" w:right="0" w:firstLine="576"/>
        <w:jc w:val="left"/>
      </w:pPr>
      <w:r>
        <w:rPr/>
        <w:t xml:space="preserve">(i) Notice that the court has limited or modified the powers of the conservator; and</w:t>
      </w:r>
    </w:p>
    <w:p>
      <w:pPr>
        <w:spacing w:before="0" w:after="0" w:line="408" w:lineRule="exact"/>
        <w:ind w:left="0" w:right="0" w:firstLine="576"/>
        <w:jc w:val="left"/>
      </w:pPr>
      <w:r>
        <w:rPr/>
        <w:t xml:space="preserve">(j) Notice of the removal of the conservator.</w:t>
      </w:r>
    </w:p>
    <w:p>
      <w:pPr>
        <w:spacing w:before="0" w:after="0" w:line="408" w:lineRule="exact"/>
        <w:ind w:left="0" w:right="0" w:firstLine="576"/>
        <w:jc w:val="left"/>
      </w:pPr>
      <w:r>
        <w:rPr/>
        <w:t xml:space="preserve">(7) If an individual subject to conservatorship is an adult, the spouse, domestic partner, and adult children of the adult subject to conservatorship are entitled under subsection (6) of this section to notice unless the court determines notice would be contrary to the preferences or prior directions of the adult subject to conservatorship or not in the best interest of the adult.</w:t>
      </w:r>
    </w:p>
    <w:p>
      <w:pPr>
        <w:spacing w:before="0" w:after="0" w:line="408" w:lineRule="exact"/>
        <w:ind w:left="0" w:right="0" w:firstLine="576"/>
        <w:jc w:val="left"/>
      </w:pPr>
      <w:r>
        <w:rPr/>
        <w:t xml:space="preserve">(8) If an individual subject to conservatorship is a minor, each parent and adult sibling of the minor is entitled under subsection (6) of this section to notice unless the court determines notice would not be in the best interest of the minor.</w:t>
      </w:r>
    </w:p>
    <w:p>
      <w:pPr>
        <w:spacing w:before="0" w:after="0" w:line="408" w:lineRule="exact"/>
        <w:ind w:left="0" w:right="0" w:firstLine="576"/>
        <w:jc w:val="left"/>
      </w:pPr>
      <w:r>
        <w:rPr/>
        <w:t xml:space="preserve">(9) All orders establishing a conservatorship for an adult must contain:</w:t>
      </w:r>
    </w:p>
    <w:p>
      <w:pPr>
        <w:spacing w:before="0" w:after="0" w:line="408" w:lineRule="exact"/>
        <w:ind w:left="0" w:right="0" w:firstLine="576"/>
        <w:jc w:val="left"/>
      </w:pPr>
      <w:r>
        <w:rPr/>
        <w:t xml:space="preserve">(a) A conservatorship summary placed directly below the case caption or on a separate cover page in the form or substantially the same form as set forth in section 606 of this act;</w:t>
      </w:r>
    </w:p>
    <w:p>
      <w:pPr>
        <w:spacing w:before="0" w:after="0" w:line="408" w:lineRule="exact"/>
        <w:ind w:left="0" w:right="0" w:firstLine="576"/>
        <w:jc w:val="left"/>
      </w:pPr>
      <w:r>
        <w:rPr/>
        <w:t xml:space="preserve">(b) The date which the limited conservator or conservator must file the conservator's plan under section 419 of this act;</w:t>
      </w:r>
    </w:p>
    <w:p>
      <w:pPr>
        <w:spacing w:before="0" w:after="0" w:line="408" w:lineRule="exact"/>
        <w:ind w:left="0" w:right="0" w:firstLine="576"/>
        <w:jc w:val="left"/>
      </w:pPr>
      <w:r>
        <w:rPr/>
        <w:t xml:space="preserve">(c) The date which the limited conservator or conservator must file an inventory under section 420 of this act;</w:t>
      </w:r>
    </w:p>
    <w:p>
      <w:pPr>
        <w:spacing w:before="0" w:after="0" w:line="408" w:lineRule="exact"/>
        <w:ind w:left="0" w:right="0" w:firstLine="576"/>
        <w:jc w:val="left"/>
      </w:pPr>
      <w:r>
        <w:rPr/>
        <w:t xml:space="preserve">(d) The date by which the court will review the conservator's plan as required by section 419 of this act;</w:t>
      </w:r>
    </w:p>
    <w:p>
      <w:pPr>
        <w:spacing w:before="0" w:after="0" w:line="408" w:lineRule="exact"/>
        <w:ind w:left="0" w:right="0" w:firstLine="576"/>
        <w:jc w:val="left"/>
      </w:pPr>
      <w:r>
        <w:rPr/>
        <w:t xml:space="preserve">(e) The report interval which the conservator must file its report under section 423 of this act. The report interval may be annual, biennial, or triennial;</w:t>
      </w:r>
    </w:p>
    <w:p>
      <w:pPr>
        <w:spacing w:before="0" w:after="0" w:line="408" w:lineRule="exact"/>
        <w:ind w:left="0" w:right="0" w:firstLine="576"/>
        <w:jc w:val="left"/>
      </w:pPr>
      <w:r>
        <w:rPr/>
        <w:t xml:space="preserve">(f) The date the limited conservator or conservator must file its report under section 423 of this act. The due date of the filing of the report shall be within ninety days after the anniversary date of the appointment;</w:t>
      </w:r>
    </w:p>
    <w:p>
      <w:pPr>
        <w:spacing w:before="0" w:after="0" w:line="408" w:lineRule="exact"/>
        <w:ind w:left="0" w:right="0" w:firstLine="576"/>
        <w:jc w:val="left"/>
      </w:pPr>
      <w:r>
        <w:rPr/>
        <w:t xml:space="preserve">(g) The date for the court to review the report under section 423 of this act and enter its order. The court shall conduct the review within one hundred twenty days after the anniversary date of the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 OF APPOINTMENT</w:t>
      </w:r>
      <w:r>
        <w:rPr>
          <w:rFonts w:ascii="Times New Roman" w:hAnsi="Times New Roman"/>
        </w:rPr>
        <w:t xml:space="preserve">—</w:t>
      </w:r>
      <w:r>
        <w:rPr/>
        <w:t xml:space="preserve">RIGHTS.</w:t>
      </w:r>
      <w:r>
        <w:t xml:space="preserve">  </w:t>
      </w:r>
      <w:r>
        <w:rPr/>
        <w:t xml:space="preserve">(1) A conservator appointed under section 411 of this act shall give to the individual subject to conservatorship and to all other persons given notice under section 403 of this act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t xml:space="preserve">(2) Not later than thirty days after appointment of a conservator under section 411 of this act, the conservator shall give to the individual subject to conservatorship and any other person entitled to notice under section 411(6) of this act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section 419 of this act, the conservator's inventory under section 420 of this act, and the conservator's report under section 423 of this act;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rPr/>
        <w:t xml:space="preserve">(3) If a conservator is appointed for the reasons stated in section 401(2)(a)(ii) of this act and the individual subject to conservatorship is missing, notice under this section to the individual is not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CONSERVATOR.</w:t>
      </w:r>
      <w:r>
        <w:t xml:space="preserve">  </w:t>
      </w:r>
      <w:r>
        <w:rPr/>
        <w:t xml:space="preserve">(1) On its own or on petition by a person interested in an individual's welfare after a petition has been filed under section 402 of this act, the court may appoint an emergency conservator for the individual if the court finds:</w:t>
      </w:r>
    </w:p>
    <w:p>
      <w:pPr>
        <w:spacing w:before="0" w:after="0" w:line="408" w:lineRule="exact"/>
        <w:ind w:left="0" w:right="0" w:firstLine="576"/>
        <w:jc w:val="left"/>
      </w:pPr>
      <w:r>
        <w:rPr/>
        <w:t xml:space="preserve">(a)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No other person appears to have authority and willingness to act in the circumstances; and</w:t>
      </w:r>
    </w:p>
    <w:p>
      <w:pPr>
        <w:spacing w:before="0" w:after="0" w:line="408" w:lineRule="exact"/>
        <w:ind w:left="0" w:right="0" w:firstLine="576"/>
        <w:jc w:val="left"/>
      </w:pPr>
      <w:r>
        <w:rPr/>
        <w:t xml:space="preserve">(c) There is reason to believe that a basis for appointment of a conservator under section 401 of this act exists.</w:t>
      </w:r>
    </w:p>
    <w:p>
      <w:pPr>
        <w:spacing w:before="0" w:after="0" w:line="408" w:lineRule="exact"/>
        <w:ind w:left="0" w:right="0" w:firstLine="576"/>
        <w:jc w:val="left"/>
      </w:pPr>
      <w:r>
        <w:rPr/>
        <w:t xml:space="preserve">(2) The duration of authority of an emergency conservator may not exceed sixty days and the emergency conservator may exercise only the powers specified in the order of appointment. The emergency conservator's authority may be extended once for not more than sixty days if the court finds that the conditions for appointment of an emergency conservator under subsection (1) of this section continue.</w:t>
      </w:r>
    </w:p>
    <w:p>
      <w:pPr>
        <w:spacing w:before="0" w:after="0" w:line="408" w:lineRule="exact"/>
        <w:ind w:left="0" w:right="0" w:firstLine="576"/>
        <w:jc w:val="left"/>
      </w:pPr>
      <w:r>
        <w:rPr/>
        <w:t xml:space="preserve">(3) Immediately on filing of a petition for an emergency conservator, the court shall appoint an attorney to represent the respondent in the proceeding. Except as otherwise provided in subsection (4) of this section, reasonable notice of the date, time, and place of a hearing on the petition must be given to the respondent, the respondent's attorney, and any other person the court determines.</w:t>
      </w:r>
    </w:p>
    <w:p>
      <w:pPr>
        <w:spacing w:before="0" w:after="0" w:line="408" w:lineRule="exact"/>
        <w:ind w:left="0" w:right="0" w:firstLine="576"/>
        <w:jc w:val="left"/>
      </w:pPr>
      <w:r>
        <w:rPr/>
        <w:t xml:space="preserve">(4) The court may appoint an emergency conservator without notice to the respondent and any attorney for the respondent only if the court finds from an affidavit or testimony that the respondent's property or financial interests will be substantially and irreparably harmed before a hearing with notice on the appointment can be held. If the court appoints an emergency conservator without giving notice under subsection (3) of this section, the court must give notice of the appointment not later than forty-eight hours after the appointment to:</w:t>
      </w:r>
    </w:p>
    <w:p>
      <w:pPr>
        <w:spacing w:before="0" w:after="0" w:line="408" w:lineRule="exact"/>
        <w:ind w:left="0" w:right="0" w:firstLine="576"/>
        <w:jc w:val="left"/>
      </w:pPr>
      <w:r>
        <w:rPr/>
        <w:t xml:space="preserve">(a) The respondent;</w:t>
      </w:r>
    </w:p>
    <w:p>
      <w:pPr>
        <w:spacing w:before="0" w:after="0" w:line="408" w:lineRule="exact"/>
        <w:ind w:left="0" w:right="0" w:firstLine="576"/>
        <w:jc w:val="left"/>
      </w:pPr>
      <w:r>
        <w:rPr/>
        <w:t xml:space="preserve">(b) The respondent's attorney; and</w:t>
      </w:r>
    </w:p>
    <w:p>
      <w:pPr>
        <w:spacing w:before="0" w:after="0" w:line="408" w:lineRule="exact"/>
        <w:ind w:left="0" w:right="0" w:firstLine="576"/>
        <w:jc w:val="left"/>
      </w:pPr>
      <w:r>
        <w:rPr/>
        <w:t xml:space="preserve">(c) Any other person the court determines.</w:t>
      </w:r>
    </w:p>
    <w:p>
      <w:pPr>
        <w:spacing w:before="0" w:after="0" w:line="408" w:lineRule="exact"/>
        <w:ind w:left="0" w:right="0" w:firstLine="576"/>
        <w:jc w:val="left"/>
      </w:pPr>
      <w:r>
        <w:rPr/>
        <w:t xml:space="preserve">(5) Not later than five days after the appointment, the court shall hold a hearing on the appropriateness of the appointment.</w:t>
      </w:r>
    </w:p>
    <w:p>
      <w:pPr>
        <w:spacing w:before="0" w:after="0" w:line="408" w:lineRule="exact"/>
        <w:ind w:left="0" w:right="0" w:firstLine="576"/>
        <w:jc w:val="left"/>
      </w:pPr>
      <w:r>
        <w:rPr/>
        <w:t xml:space="preserve">(6) Appointment of an emergency conservator under this section is not a determination that a basis exists for appointment of a conservator under section 401 of this act.</w:t>
      </w:r>
    </w:p>
    <w:p>
      <w:pPr>
        <w:spacing w:before="0" w:after="0" w:line="408" w:lineRule="exact"/>
        <w:ind w:left="0" w:right="0" w:firstLine="576"/>
        <w:jc w:val="left"/>
      </w:pPr>
      <w:r>
        <w:rPr/>
        <w:t xml:space="preserve">(7) The court may remove an emergency conservator appointed under this section at any time. The emergency conservator shall make any report the court requires.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CONSERVATOR REQUIRING COURT APPROVAL.</w:t>
      </w:r>
      <w:r>
        <w:t xml:space="preserve">  </w:t>
      </w:r>
      <w:r>
        <w:rPr/>
        <w:t xml:space="preserve">(1) Except as otherwise ordered by the court, a conservator must give notice to persons entitled to notice under section 403(4) of this act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(d) Exercise or release a power of appointment;</w:t>
      </w:r>
    </w:p>
    <w:p>
      <w:pPr>
        <w:spacing w:before="0" w:after="0" w:line="408" w:lineRule="exact"/>
        <w:ind w:left="0" w:right="0" w:firstLine="576"/>
        <w:jc w:val="left"/>
      </w:pPr>
      <w:r>
        <w:rPr/>
        <w:t xml:space="preserve">(e)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(f)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(g) Exercise a right to an elective share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(h)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section 428(5) of this act; and</w:t>
      </w:r>
    </w:p>
    <w:p>
      <w:pPr>
        <w:spacing w:before="0" w:after="0" w:line="408" w:lineRule="exact"/>
        <w:ind w:left="0" w:right="0" w:firstLine="576"/>
        <w:jc w:val="left"/>
      </w:pPr>
      <w:r>
        <w:rPr/>
        <w:t xml:space="preserve">(i) Make, modify, amend, or revoke the will of the individual subject to conservatorship in compliance with chapter 11.12 RCW.</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takes precedence over that of the conservator, unless the court orders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ORDER AFTER APPOINTMENT.</w:t>
      </w:r>
      <w:r>
        <w:t xml:space="preserve">  </w:t>
      </w:r>
      <w:r>
        <w:rPr/>
        <w:t xml:space="preserve">An individual subject to conservatorship or a person interested in the welfare of the individual may petition for an order:</w:t>
      </w:r>
    </w:p>
    <w:p>
      <w:pPr>
        <w:spacing w:before="0" w:after="0" w:line="408" w:lineRule="exact"/>
        <w:ind w:left="0" w:right="0" w:firstLine="576"/>
        <w:jc w:val="left"/>
      </w:pPr>
      <w:r>
        <w:rPr/>
        <w:t xml:space="preserve">(1) Requiring the conservator to furnish a bond or collateral or additional bond or collateral or allowing a reduction in a bond or collateral previously furnished;</w:t>
      </w:r>
    </w:p>
    <w:p>
      <w:pPr>
        <w:spacing w:before="0" w:after="0" w:line="408" w:lineRule="exact"/>
        <w:ind w:left="0" w:right="0" w:firstLine="576"/>
        <w:jc w:val="left"/>
      </w:pPr>
      <w:r>
        <w:rPr/>
        <w:t xml:space="preserve">(2) Requiring an accounting for the administration of the conservatorship estate;</w:t>
      </w:r>
    </w:p>
    <w:p>
      <w:pPr>
        <w:spacing w:before="0" w:after="0" w:line="408" w:lineRule="exact"/>
        <w:ind w:left="0" w:right="0" w:firstLine="576"/>
        <w:jc w:val="left"/>
      </w:pPr>
      <w:r>
        <w:rPr/>
        <w:t xml:space="preserve">(3) Directing distribution;</w:t>
      </w:r>
    </w:p>
    <w:p>
      <w:pPr>
        <w:spacing w:before="0" w:after="0" w:line="408" w:lineRule="exact"/>
        <w:ind w:left="0" w:right="0" w:firstLine="576"/>
        <w:jc w:val="left"/>
      </w:pPr>
      <w:r>
        <w:rPr/>
        <w:t xml:space="preserve">(4) Removing the conservator and appointing a temporary or successor conservator;</w:t>
      </w:r>
    </w:p>
    <w:p>
      <w:pPr>
        <w:spacing w:before="0" w:after="0" w:line="408" w:lineRule="exact"/>
        <w:ind w:left="0" w:right="0" w:firstLine="576"/>
        <w:jc w:val="left"/>
      </w:pPr>
      <w:r>
        <w:rPr/>
        <w:t xml:space="preserve">(5) Modifying the type of appointment or powers granted to the conservator, if the extent of protection or management previously granted is excessive or insufficient to meet the individual's needs, including because the individual's abilities or supports have changed;</w:t>
      </w:r>
    </w:p>
    <w:p>
      <w:pPr>
        <w:spacing w:before="0" w:after="0" w:line="408" w:lineRule="exact"/>
        <w:ind w:left="0" w:right="0" w:firstLine="576"/>
        <w:jc w:val="left"/>
      </w:pPr>
      <w:r>
        <w:rPr/>
        <w:t xml:space="preserve">(6) Rejecting or modifying the conservator's plan under section 419 of this act, the conservator's inventory under section 420 of this act, or the conservator's report under section 423 of this act; or</w:t>
      </w:r>
    </w:p>
    <w:p>
      <w:pPr>
        <w:spacing w:before="0" w:after="0" w:line="408" w:lineRule="exact"/>
        <w:ind w:left="0" w:right="0" w:firstLine="576"/>
        <w:jc w:val="left"/>
      </w:pPr>
      <w:r>
        <w:rPr/>
        <w:t xml:space="preserve">(7) Granting other appropriate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w:t>
      </w:r>
      <w:r>
        <w:rPr>
          <w:rFonts w:ascii="Times New Roman" w:hAnsi="Times New Roman"/>
        </w:rPr>
        <w:t xml:space="preserve">—</w:t>
      </w:r>
      <w:r>
        <w:rPr/>
        <w:t xml:space="preserve">ALTERNATIVE ASSET PROTECTION ARRANGEMENT.</w:t>
      </w:r>
      <w:r>
        <w:t xml:space="preserve">  </w:t>
      </w:r>
      <w:r>
        <w:rPr/>
        <w:t xml:space="preserve">(1) Except as otherwise provided in subsections (3) and (4) of this section, the court shall require a conservator to furnish a bond with a surety the court specifies, or require an alternative asset protection arrangement, conditioned on faithful discharge of all duties of the conservator. The court may waive the requirement only if the court finds that a bond or other asset protection arrangement is not necessary to protect the interests of the individual subject to conservatorship. Except as otherwise provided in subsections (3) and (4) of this section, the court may not waive the requirement if the conservator is in the business of serving as a conservator and is being paid for the conservator's service.</w:t>
      </w:r>
    </w:p>
    <w:p>
      <w:pPr>
        <w:spacing w:before="0" w:after="0" w:line="408" w:lineRule="exact"/>
        <w:ind w:left="0" w:right="0" w:firstLine="576"/>
        <w:jc w:val="left"/>
      </w:pPr>
      <w:r>
        <w:rPr/>
        <w:t xml:space="preserve">(2) Unless the court directs otherwise, the bond required under this section must be in the amount of the aggregate capital value of the conservatorship estate, plus the estimated income for the accounting and report review interval, less the value of property deposited under an asset protection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w:pPr>
        <w:spacing w:before="0" w:after="0" w:line="408" w:lineRule="exact"/>
        <w:ind w:left="0" w:right="0" w:firstLine="576"/>
        <w:jc w:val="left"/>
      </w:pPr>
      <w:r>
        <w:rPr/>
        <w:t xml:space="preserve">(3) A regulated financial institution qualified to do trust business in this state is not required to give a bond under this section.</w:t>
      </w:r>
    </w:p>
    <w:p>
      <w:pPr>
        <w:spacing w:before="0" w:after="0" w:line="408" w:lineRule="exact"/>
        <w:ind w:left="0" w:right="0" w:firstLine="576"/>
        <w:jc w:val="left"/>
      </w:pPr>
      <w:r>
        <w:rPr/>
        <w:t xml:space="preserve">(4) In all conservatorships where the person subject to conservatorship has total assets of a value of less than three thousand dollars, the court may dispense with the requirement of a bond: PROVIDED, That the conservator swears to report to the court any changes in the total assets of the person subject to conservatorship increasing their value to over three thousand dollars: PROVIDED FURTHER, That the conservator files a yearly statement showing the monthly income of the person subject to conservatorship if such monthly income, excluding moneys from state or federal benefits, is over the sum of five hundred dollars per month for any three consecutive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AND REQUIREMENTS OF BOND.</w:t>
      </w:r>
      <w:r>
        <w:t xml:space="preserve">  </w:t>
      </w:r>
      <w:r>
        <w:rPr/>
        <w:t xml:space="preserve">(1) The following rules apply to the bond required under section 416 of this act:</w:t>
      </w:r>
    </w:p>
    <w:p>
      <w:pPr>
        <w:spacing w:before="0" w:after="0" w:line="408" w:lineRule="exact"/>
        <w:ind w:left="0" w:right="0" w:firstLine="576"/>
        <w:jc w:val="left"/>
      </w:pPr>
      <w:r>
        <w:rPr/>
        <w:t xml:space="preserve">(a) Except as otherwise provided by the bond, the surety and the conservator are jointly and severally liable.</w:t>
      </w:r>
    </w:p>
    <w:p>
      <w:pPr>
        <w:spacing w:before="0" w:after="0" w:line="408" w:lineRule="exact"/>
        <w:ind w:left="0" w:right="0" w:firstLine="576"/>
        <w:jc w:val="left"/>
      </w:pPr>
      <w:r>
        <w:rPr/>
        <w:t xml:space="preserve">(b) By executing a bond provided by a conservator, the surety submits to the personal jurisdiction of the court that issued letters of office to the conservator in a proceeding relating to the duties of the conservator in which the surety is named as a party. Notice of the proceeding must be given to the surety at the address shown in the records of the court in which the bond is filed and any other address of the surety then known to the person required to provide the notice.</w:t>
      </w:r>
    </w:p>
    <w:p>
      <w:pPr>
        <w:spacing w:before="0" w:after="0" w:line="408" w:lineRule="exact"/>
        <w:ind w:left="0" w:right="0" w:firstLine="576"/>
        <w:jc w:val="left"/>
      </w:pPr>
      <w:r>
        <w:rPr/>
        <w:t xml:space="preserve">(c) On petition of a successor conservator or person affected by a breach of the obligation of the bond, a proceeding may be brought against the surety for breach of the obligation of the bond.</w:t>
      </w:r>
    </w:p>
    <w:p>
      <w:pPr>
        <w:spacing w:before="0" w:after="0" w:line="408" w:lineRule="exact"/>
        <w:ind w:left="0" w:right="0" w:firstLine="576"/>
        <w:jc w:val="left"/>
      </w:pPr>
      <w:r>
        <w:rPr/>
        <w:t xml:space="preserve">(d) A proceeding against the bond may be brought until liability under the bond is exhausted.</w:t>
      </w:r>
    </w:p>
    <w:p>
      <w:pPr>
        <w:spacing w:before="0" w:after="0" w:line="408" w:lineRule="exact"/>
        <w:ind w:left="0" w:right="0" w:firstLine="576"/>
        <w:jc w:val="left"/>
      </w:pPr>
      <w:r>
        <w:rPr/>
        <w:t xml:space="preserve">(2) A proceeding may not be brought under this section against a surety of a bond on a matter as to which a proceeding against the conservator is barred.</w:t>
      </w:r>
    </w:p>
    <w:p>
      <w:pPr>
        <w:spacing w:before="0" w:after="0" w:line="408" w:lineRule="exact"/>
        <w:ind w:left="0" w:right="0" w:firstLine="576"/>
        <w:jc w:val="left"/>
      </w:pPr>
      <w:r>
        <w:rPr/>
        <w:t xml:space="preserve">(3) If a bond under section 416 of this act is not renewed by the conservator, the surety or sureties immediately shall give notice to the court and the individual subject to conservatorship.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CONSERVATOR.</w:t>
      </w:r>
      <w:r>
        <w:t xml:space="preserve">  </w:t>
      </w:r>
      <w:r>
        <w:rPr/>
        <w:t xml:space="preserve">(1) A conservator is a fiduciary and has duties of prudence and loyalty to the individual subject to conservatorship.</w:t>
      </w:r>
    </w:p>
    <w:p>
      <w:pPr>
        <w:spacing w:before="0" w:after="0" w:line="408" w:lineRule="exact"/>
        <w:ind w:left="0" w:right="0" w:firstLine="576"/>
        <w:jc w:val="left"/>
      </w:pPr>
      <w:r>
        <w:rPr/>
        <w:t xml:space="preserve">(2) 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w:pPr>
        <w:spacing w:before="0" w:after="0" w:line="408" w:lineRule="exact"/>
        <w:ind w:left="0" w:right="0" w:firstLine="576"/>
        <w:jc w:val="left"/>
      </w:pPr>
      <w:r>
        <w:rPr/>
        <w:t xml:space="preserve">(3) In making a decision for an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w:pPr>
        <w:spacing w:before="0" w:after="0" w:line="408" w:lineRule="exact"/>
        <w:ind w:left="0" w:right="0" w:firstLine="576"/>
        <w:jc w:val="left"/>
      </w:pPr>
      <w:r>
        <w:rPr/>
        <w:t xml:space="preserve">(4) If a conservator cannot make a decision under subsection (3) of this section because the conservator does not know and cannot reasonably determine the decision the individual subject to conservatorship probably would make if able, or the conservator reasonably believes the decision the individual would make would fail to preserve resources needed to maintain the individual's well-being and lifestyle or otherwise unreasonably harm or endanger the welfare or personal or financial interests of the individual, the conservator shall act in accordance with the best interests of the individual. In determining the best interests of the individual, the conservator shall consider:</w:t>
      </w:r>
    </w:p>
    <w:p>
      <w:pPr>
        <w:spacing w:before="0" w:after="0" w:line="408" w:lineRule="exact"/>
        <w:ind w:left="0" w:right="0" w:firstLine="576"/>
        <w:jc w:val="left"/>
      </w:pPr>
      <w:r>
        <w:rPr/>
        <w:t xml:space="preserve">(a) Information received from professionals and persons that demonstrate sufficient interest in the welfare of the individual;</w:t>
      </w:r>
    </w:p>
    <w:p>
      <w:pPr>
        <w:spacing w:before="0" w:after="0" w:line="408" w:lineRule="exact"/>
        <w:ind w:left="0" w:right="0" w:firstLine="576"/>
        <w:jc w:val="left"/>
      </w:pPr>
      <w:r>
        <w:rPr/>
        <w:t xml:space="preserve">(b) Other information the conservator believes the individual would have considered if the individual were able to act; and</w:t>
      </w:r>
    </w:p>
    <w:p>
      <w:pPr>
        <w:spacing w:before="0" w:after="0" w:line="408" w:lineRule="exact"/>
        <w:ind w:left="0" w:right="0" w:firstLine="576"/>
        <w:jc w:val="left"/>
      </w:pPr>
      <w:r>
        <w:rPr/>
        <w:t xml:space="preserve">(c) Other factors a reasonable person in the circumstances of the individual would consider, including consequences for others.</w:t>
      </w:r>
    </w:p>
    <w:p>
      <w:pPr>
        <w:spacing w:before="0" w:after="0" w:line="408" w:lineRule="exact"/>
        <w:ind w:left="0" w:right="0" w:firstLine="576"/>
        <w:jc w:val="left"/>
      </w:pPr>
      <w:r>
        <w:rPr/>
        <w:t xml:space="preserve">(5) Except when inconsistent with the conservator's duties under subsections (1) through (4) of this section, a conservator shall invest and manage the conservatorship estate as a prudent investor would, by considering:</w:t>
      </w:r>
    </w:p>
    <w:p>
      <w:pPr>
        <w:spacing w:before="0" w:after="0" w:line="408" w:lineRule="exact"/>
        <w:ind w:left="0" w:right="0" w:firstLine="576"/>
        <w:jc w:val="left"/>
      </w:pPr>
      <w:r>
        <w:rPr/>
        <w:t xml:space="preserve">(a) The circumstances of the individual subject to conservatorship and the conservatorship estate;</w:t>
      </w:r>
    </w:p>
    <w:p>
      <w:pPr>
        <w:spacing w:before="0" w:after="0" w:line="408" w:lineRule="exact"/>
        <w:ind w:left="0" w:right="0" w:firstLine="576"/>
        <w:jc w:val="left"/>
      </w:pPr>
      <w:r>
        <w:rPr/>
        <w:t xml:space="preserve">(b) General economic conditions;</w:t>
      </w:r>
    </w:p>
    <w:p>
      <w:pPr>
        <w:spacing w:before="0" w:after="0" w:line="408" w:lineRule="exact"/>
        <w:ind w:left="0" w:right="0" w:firstLine="576"/>
        <w:jc w:val="left"/>
      </w:pPr>
      <w:r>
        <w:rPr/>
        <w:t xml:space="preserve">(c) The possible effect of inflation or deflation;</w:t>
      </w:r>
    </w:p>
    <w:p>
      <w:pPr>
        <w:spacing w:before="0" w:after="0" w:line="408" w:lineRule="exact"/>
        <w:ind w:left="0" w:right="0" w:firstLine="576"/>
        <w:jc w:val="left"/>
      </w:pPr>
      <w:r>
        <w:rPr/>
        <w:t xml:space="preserve">(d) The expected tax consequences of an investment decision or strategy;</w:t>
      </w:r>
    </w:p>
    <w:p>
      <w:pPr>
        <w:spacing w:before="0" w:after="0" w:line="408" w:lineRule="exact"/>
        <w:ind w:left="0" w:right="0" w:firstLine="576"/>
        <w:jc w:val="left"/>
      </w:pPr>
      <w:r>
        <w:rPr/>
        <w:t xml:space="preserve">(e) The role of each investment or course of action in relation to the conservatorship estate as a whole;</w:t>
      </w:r>
    </w:p>
    <w:p>
      <w:pPr>
        <w:spacing w:before="0" w:after="0" w:line="408" w:lineRule="exact"/>
        <w:ind w:left="0" w:right="0" w:firstLine="576"/>
        <w:jc w:val="left"/>
      </w:pPr>
      <w:r>
        <w:rPr/>
        <w:t xml:space="preserve">(f) The expected total return from income and appreciation of capital;</w:t>
      </w:r>
    </w:p>
    <w:p>
      <w:pPr>
        <w:spacing w:before="0" w:after="0" w:line="408" w:lineRule="exact"/>
        <w:ind w:left="0" w:right="0" w:firstLine="576"/>
        <w:jc w:val="left"/>
      </w:pPr>
      <w:r>
        <w:rPr/>
        <w:t xml:space="preserve">(g) The need for liquidity, regularity of income, and preservation or appreciation of capital; and</w:t>
      </w:r>
    </w:p>
    <w:p>
      <w:pPr>
        <w:spacing w:before="0" w:after="0" w:line="408" w:lineRule="exact"/>
        <w:ind w:left="0" w:right="0" w:firstLine="576"/>
        <w:jc w:val="left"/>
      </w:pPr>
      <w:r>
        <w:rPr/>
        <w:t xml:space="preserve">(h) The special relationship or value, if any, of specific property to the individual subject to conservatorship.</w:t>
      </w:r>
    </w:p>
    <w:p>
      <w:pPr>
        <w:spacing w:before="0" w:after="0" w:line="408" w:lineRule="exact"/>
        <w:ind w:left="0" w:right="0" w:firstLine="576"/>
        <w:jc w:val="left"/>
      </w:pPr>
      <w:r>
        <w:rPr/>
        <w:t xml:space="preserve">(6) The propriety of a conservator's investment and management of the conservatorship estate is determined in light of the facts and circumstances existing when the conservator decides or acts and not by hindsight.</w:t>
      </w:r>
    </w:p>
    <w:p>
      <w:pPr>
        <w:spacing w:before="0" w:after="0" w:line="408" w:lineRule="exact"/>
        <w:ind w:left="0" w:right="0" w:firstLine="576"/>
        <w:jc w:val="left"/>
      </w:pPr>
      <w:r>
        <w:rPr/>
        <w:t xml:space="preserve">(7) A conservator shall make a reasonable effort to verify facts relevant to the investment and management of the conservatorship estate.</w:t>
      </w:r>
    </w:p>
    <w:p>
      <w:pPr>
        <w:spacing w:before="0" w:after="0" w:line="408" w:lineRule="exact"/>
        <w:ind w:left="0" w:right="0" w:firstLine="576"/>
        <w:jc w:val="left"/>
      </w:pPr>
      <w:r>
        <w:rPr/>
        <w:t xml:space="preserve">(8) A conservator that has special skills or expertise, or is named conservator in reliance on the conservator's representation of special skills or expertise, has a duty to use the special skills or expertise in carrying out the conservator's duties.</w:t>
      </w:r>
    </w:p>
    <w:p>
      <w:pPr>
        <w:spacing w:before="0" w:after="0" w:line="408" w:lineRule="exact"/>
        <w:ind w:left="0" w:right="0" w:firstLine="576"/>
        <w:jc w:val="left"/>
      </w:pPr>
      <w:r>
        <w:rPr/>
        <w:t xml:space="preserve">(9) 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appointive instrument of the individual.</w:t>
      </w:r>
    </w:p>
    <w:p>
      <w:pPr>
        <w:spacing w:before="0" w:after="0" w:line="408" w:lineRule="exact"/>
        <w:ind w:left="0" w:right="0" w:firstLine="576"/>
        <w:jc w:val="left"/>
      </w:pPr>
      <w:r>
        <w:rPr/>
        <w:t xml:space="preserve">(10) A conservator shall maintain insurance on the insurable real and personal property of the individual subject to conservatorship, unless the conservatorship estate lacks sufficient funds to pay for insurance or the court finds:</w:t>
      </w:r>
    </w:p>
    <w:p>
      <w:pPr>
        <w:spacing w:before="0" w:after="0" w:line="408" w:lineRule="exact"/>
        <w:ind w:left="0" w:right="0" w:firstLine="576"/>
        <w:jc w:val="left"/>
      </w:pPr>
      <w:r>
        <w:rPr/>
        <w:t xml:space="preserve">(a) The property lacks sufficient equity; or</w:t>
      </w:r>
    </w:p>
    <w:p>
      <w:pPr>
        <w:spacing w:before="0" w:after="0" w:line="408" w:lineRule="exact"/>
        <w:ind w:left="0" w:right="0" w:firstLine="576"/>
        <w:jc w:val="left"/>
      </w:pPr>
      <w:r>
        <w:rPr/>
        <w:t xml:space="preserve">(b) Insuring the property would unreasonably dissipate the conservatorship estate or otherwise not be in the best interest of the individual.</w:t>
      </w:r>
    </w:p>
    <w:p>
      <w:pPr>
        <w:spacing w:before="0" w:after="0" w:line="408" w:lineRule="exact"/>
        <w:ind w:left="0" w:right="0" w:firstLine="576"/>
        <w:jc w:val="left"/>
      </w:pPr>
      <w:r>
        <w:rPr/>
        <w:t xml:space="preserve">(11) If a power of attorney for finances is in effect, a conservator shall cooperate with the agent to the extent feasible.</w:t>
      </w:r>
    </w:p>
    <w:p>
      <w:pPr>
        <w:spacing w:before="0" w:after="0" w:line="408" w:lineRule="exact"/>
        <w:ind w:left="0" w:right="0" w:firstLine="576"/>
        <w:jc w:val="left"/>
      </w:pPr>
      <w:r>
        <w:rPr/>
        <w:t xml:space="preserve">(12) A conservator has access to and authority over a digital asset of the individual subject to conservatorship to the extent provided by the revised uniform fiduciary access to digital assets act (chapter 11.120 RCW) or court order.</w:t>
      </w:r>
    </w:p>
    <w:p>
      <w:pPr>
        <w:spacing w:before="0" w:after="0" w:line="408" w:lineRule="exact"/>
        <w:ind w:left="0" w:right="0" w:firstLine="576"/>
        <w:jc w:val="left"/>
      </w:pPr>
      <w:r>
        <w:rPr/>
        <w:t xml:space="preserve">(13) A conservator for an adult shall notify the court if the condition of the adult has changed so that the adult is capable of exercising rights previously removed. The notice must be given immediately on learning of the change.</w:t>
      </w:r>
    </w:p>
    <w:p>
      <w:pPr>
        <w:spacing w:before="0" w:after="0" w:line="408" w:lineRule="exact"/>
        <w:ind w:left="0" w:right="0" w:firstLine="576"/>
        <w:jc w:val="left"/>
      </w:pPr>
      <w:r>
        <w:rPr/>
        <w:t xml:space="preserve">(14) A conservator shall notify the court within thirty days of any substantial change in the value of the property of the person subject to conservatorship and shall provide a copy of the notice to the person subject to guardianship, a person entitled to notice under section 403 of this act or a subsequent order, and any other person the court has determined is entitled to notice and schedule a hearing for the court to review the adequacy of the bond or other asset protection arrangement under sections 416 and 417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PLAN.</w:t>
      </w:r>
      <w:r>
        <w:t xml:space="preserve">  </w:t>
      </w:r>
      <w:r>
        <w:rPr/>
        <w:t xml:space="preserve">(1) A conservator, not later than ninety days after appointment, shall file with the court a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spacing w:before="0" w:after="0" w:line="408" w:lineRule="exact"/>
        <w:ind w:left="0" w:right="0" w:firstLine="576"/>
        <w:jc w:val="left"/>
      </w:pPr>
      <w:r>
        <w:rPr/>
        <w:t xml:space="preserve">(a) A budget containing projected expenses and resources, including an estimate of the total amount of fees the conservator anticipates charging per year and a statement or list of the amount the conservator proposes to charge for each service the conservator anticipates providing to the individual;</w:t>
      </w:r>
    </w:p>
    <w:p>
      <w:pPr>
        <w:spacing w:before="0" w:after="0" w:line="408" w:lineRule="exact"/>
        <w:ind w:left="0" w:right="0" w:firstLine="576"/>
        <w:jc w:val="left"/>
      </w:pPr>
      <w:r>
        <w:rPr/>
        <w:t xml:space="preserve">(b) How the conservator will involve the individual in decisions about management of the conservatorship estate;</w:t>
      </w:r>
    </w:p>
    <w:p>
      <w:pPr>
        <w:spacing w:before="0" w:after="0" w:line="408" w:lineRule="exact"/>
        <w:ind w:left="0" w:right="0" w:firstLine="576"/>
        <w:jc w:val="left"/>
      </w:pPr>
      <w:r>
        <w:rPr/>
        <w:t xml:space="preserve">(c) Any step the conservator plans to take to develop or restore the ability of the individual to manage the conservatorship estate; and</w:t>
      </w:r>
    </w:p>
    <w:p>
      <w:pPr>
        <w:spacing w:before="0" w:after="0" w:line="408" w:lineRule="exact"/>
        <w:ind w:left="0" w:right="0" w:firstLine="576"/>
        <w:jc w:val="left"/>
      </w:pPr>
      <w:r>
        <w:rPr/>
        <w:t xml:space="preserve">(d) An estimate of the duration of the conservatorship.</w:t>
      </w:r>
    </w:p>
    <w:p>
      <w:pPr>
        <w:spacing w:before="0" w:after="0" w:line="408" w:lineRule="exact"/>
        <w:ind w:left="0" w:right="0" w:firstLine="576"/>
        <w:jc w:val="left"/>
      </w:pPr>
      <w:r>
        <w:rPr/>
        <w:t xml:space="preserve">(2) A conservator shall give notice of the filing of the conservator's plan under subsection (1) of this section, together with a copy of the plan, to the individual subject to conservatorship, a person entitled to notice under section 411(6) of this act or a subsequent order, and any other person the court determines. The notice must include a statement of the right to object to the plan and be given not later than fourteen days after the filing.</w:t>
      </w:r>
    </w:p>
    <w:p>
      <w:pPr>
        <w:spacing w:before="0" w:after="0" w:line="408" w:lineRule="exact"/>
        <w:ind w:left="0" w:right="0" w:firstLine="576"/>
        <w:jc w:val="left"/>
      </w:pPr>
      <w:r>
        <w:rPr/>
        <w:t xml:space="preserve">(3) An individual subject to conservatorship and any person entitled under subsection (2) of this section to receive notice and a copy of the conservator's plan may object to the plan.</w:t>
      </w:r>
    </w:p>
    <w:p>
      <w:pPr>
        <w:spacing w:before="0" w:after="0" w:line="408" w:lineRule="exact"/>
        <w:ind w:left="0" w:right="0" w:firstLine="576"/>
        <w:jc w:val="left"/>
      </w:pPr>
      <w:r>
        <w:rPr/>
        <w:t xml:space="preserve">(4) The court shall review the conservator's plan filed under subsection (1) of this section and determine whether to approve the plan or require a new plan. In deciding whether to approve the plan, the court shall consider an objection under subsection (3) of this section and whether the plan is consistent with the conservator's duties and powers. The court may not approve the plan until thirty days after its filing.</w:t>
      </w:r>
    </w:p>
    <w:p>
      <w:pPr>
        <w:spacing w:before="0" w:after="0" w:line="408" w:lineRule="exact"/>
        <w:ind w:left="0" w:right="0" w:firstLine="576"/>
        <w:jc w:val="left"/>
      </w:pPr>
      <w:r>
        <w:rPr/>
        <w:t xml:space="preserve">(5) After a conservator's plan under this section is approved by the court, the conservator shall provide a copy of the plan to the individual subject to conservatorship, a person entitled to notice under section 411(6) of this act or a subsequent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INVENTORY</w:t>
      </w:r>
      <w:r>
        <w:rPr>
          <w:rFonts w:ascii="Times New Roman" w:hAnsi="Times New Roman"/>
        </w:rPr>
        <w:t xml:space="preserve">—</w:t>
      </w:r>
      <w:r>
        <w:rPr/>
        <w:t xml:space="preserve">RECORDS.</w:t>
      </w:r>
      <w:r>
        <w:t xml:space="preserve">  </w:t>
      </w:r>
      <w:r>
        <w:rPr/>
        <w:t xml:space="preserve">(1) Not later than sixty days after appointment, a conservator shall prepare and file with the appointing court a detailed inventory of the conservatorship estate, together with an oath or affirmation that the inventory is believed to be complete and accurate as far as information permits.</w:t>
      </w:r>
    </w:p>
    <w:p>
      <w:pPr>
        <w:spacing w:before="0" w:after="0" w:line="408" w:lineRule="exact"/>
        <w:ind w:left="0" w:right="0" w:firstLine="576"/>
        <w:jc w:val="left"/>
      </w:pPr>
      <w:r>
        <w:rPr/>
        <w:t xml:space="preserve">(2) A conservator shall give notice of the filing of an inventory to the individual subject to conservatorship, a person entitled to notice under section 411(6) of this act or a subsequent order, and any other person the court determines. The notice must be given not later than fourteen days after the filing.</w:t>
      </w:r>
    </w:p>
    <w:p>
      <w:pPr>
        <w:spacing w:before="0" w:after="0" w:line="408" w:lineRule="exact"/>
        <w:ind w:left="0" w:right="0" w:firstLine="576"/>
        <w:jc w:val="left"/>
      </w:pPr>
      <w:r>
        <w:rPr/>
        <w:t xml:space="preserve">(3) A conservator shall keep records of the administration of the conservatorship estate and make them available for examination on reasonable request of the individual subject to conservatorship, a guardian for the individual, or any other person the conservator or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POWERS OF CONSERVATOR NOT REQUIRING COURT APPROVAL.</w:t>
      </w:r>
      <w:r>
        <w:t xml:space="preserve">  </w:t>
      </w:r>
      <w:r>
        <w:rPr/>
        <w:t xml:space="preserve">(1) Except as otherwise provided in section 414 of this act or qualified or limited in the court's order of appointment and stated in the letters of office, a conservator has all powers granted in this section and any additional power granted to a trustee by law of this state other than this chapter.</w:t>
      </w:r>
    </w:p>
    <w:p>
      <w:pPr>
        <w:spacing w:before="0" w:after="0" w:line="408" w:lineRule="exact"/>
        <w:ind w:left="0" w:right="0" w:firstLine="576"/>
        <w:jc w:val="left"/>
      </w:pPr>
      <w:r>
        <w:rPr/>
        <w:t xml:space="preserve">(2) A conservator, acting reasonably and consistent with the fiduciary duties of the conservator to accomplish the purpose of the conservatorship, without specific court authorization or confirmation, may with respect to the conservatorship estate:</w:t>
      </w:r>
    </w:p>
    <w:p>
      <w:pPr>
        <w:spacing w:before="0" w:after="0" w:line="408" w:lineRule="exact"/>
        <w:ind w:left="0" w:right="0" w:firstLine="576"/>
        <w:jc w:val="left"/>
      </w:pPr>
      <w:r>
        <w:rPr/>
        <w:t xml:space="preserve">(a) Collect, hold, and retain property, including property in which the conservator has a personal interest and real property in another state, until the conservator determines disposition of the property should be made;</w:t>
      </w:r>
    </w:p>
    <w:p>
      <w:pPr>
        <w:spacing w:before="0" w:after="0" w:line="408" w:lineRule="exact"/>
        <w:ind w:left="0" w:right="0" w:firstLine="576"/>
        <w:jc w:val="left"/>
      </w:pPr>
      <w:r>
        <w:rPr/>
        <w:t xml:space="preserve">(b) Receive additions to the conservatorship estate;</w:t>
      </w:r>
    </w:p>
    <w:p>
      <w:pPr>
        <w:spacing w:before="0" w:after="0" w:line="408" w:lineRule="exact"/>
        <w:ind w:left="0" w:right="0" w:firstLine="576"/>
        <w:jc w:val="left"/>
      </w:pPr>
      <w:r>
        <w:rPr/>
        <w:t xml:space="preserve">(c) Continue or participate in the operation of a business or other enterprise;</w:t>
      </w:r>
    </w:p>
    <w:p>
      <w:pPr>
        <w:spacing w:before="0" w:after="0" w:line="408" w:lineRule="exact"/>
        <w:ind w:left="0" w:right="0" w:firstLine="576"/>
        <w:jc w:val="left"/>
      </w:pPr>
      <w:r>
        <w:rPr/>
        <w:t xml:space="preserve">(d) Acquire an undivided interest in property in which the conservator, in a fiduciary capacity, holds an undivided interest;</w:t>
      </w:r>
    </w:p>
    <w:p>
      <w:pPr>
        <w:spacing w:before="0" w:after="0" w:line="408" w:lineRule="exact"/>
        <w:ind w:left="0" w:right="0" w:firstLine="576"/>
        <w:jc w:val="left"/>
      </w:pPr>
      <w:r>
        <w:rPr/>
        <w:t xml:space="preserve">(e) Invest assets;</w:t>
      </w:r>
    </w:p>
    <w:p>
      <w:pPr>
        <w:spacing w:before="0" w:after="0" w:line="408" w:lineRule="exact"/>
        <w:ind w:left="0" w:right="0" w:firstLine="576"/>
        <w:jc w:val="left"/>
      </w:pPr>
      <w:r>
        <w:rPr/>
        <w:t xml:space="preserve">(f) Deposit funds or other property in a financial institution, including one operated by the conservator;</w:t>
      </w:r>
    </w:p>
    <w:p>
      <w:pPr>
        <w:spacing w:before="0" w:after="0" w:line="408" w:lineRule="exact"/>
        <w:ind w:left="0" w:right="0" w:firstLine="576"/>
        <w:jc w:val="left"/>
      </w:pPr>
      <w:r>
        <w:rPr/>
        <w:t xml:space="preserve">(g) Acquire or dispose of property, including real property in another state, for cash or on credit, at public or private sale, and manage, develop, improve, exchange, partition, change the character of, or abandon property;</w:t>
      </w:r>
    </w:p>
    <w:p>
      <w:pPr>
        <w:spacing w:before="0" w:after="0" w:line="408" w:lineRule="exact"/>
        <w:ind w:left="0" w:right="0" w:firstLine="576"/>
        <w:jc w:val="left"/>
      </w:pPr>
      <w:r>
        <w:rPr/>
        <w:t xml:space="preserve">(h)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(i)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(j) Enter for any purpose into a lease of property as lessor or lessee, with or without an option to purchase or renew, for a term within or extending beyond the term of the conservatorship;</w:t>
      </w:r>
    </w:p>
    <w:p>
      <w:pPr>
        <w:spacing w:before="0" w:after="0" w:line="408" w:lineRule="exact"/>
        <w:ind w:left="0" w:right="0" w:firstLine="576"/>
        <w:jc w:val="left"/>
      </w:pPr>
      <w:r>
        <w:rPr/>
        <w:t xml:space="preserve">(k) Enter into a lease or arrangement for exploration and removal of minerals or other natural resources or a pooling or unitization agreement;</w:t>
      </w:r>
    </w:p>
    <w:p>
      <w:pPr>
        <w:spacing w:before="0" w:after="0" w:line="408" w:lineRule="exact"/>
        <w:ind w:left="0" w:right="0" w:firstLine="576"/>
        <w:jc w:val="left"/>
      </w:pPr>
      <w:r>
        <w:rPr/>
        <w:t xml:space="preserve">(l) Grant an option involving disposition of property or accept or exercise an option for the acquisition of property;</w:t>
      </w:r>
    </w:p>
    <w:p>
      <w:pPr>
        <w:spacing w:before="0" w:after="0" w:line="408" w:lineRule="exact"/>
        <w:ind w:left="0" w:right="0" w:firstLine="576"/>
        <w:jc w:val="left"/>
      </w:pPr>
      <w:r>
        <w:rPr/>
        <w:t xml:space="preserve">(m) Vote a security, in person or by general or limited proxy;</w:t>
      </w:r>
    </w:p>
    <w:p>
      <w:pPr>
        <w:spacing w:before="0" w:after="0" w:line="408" w:lineRule="exact"/>
        <w:ind w:left="0" w:right="0" w:firstLine="576"/>
        <w:jc w:val="left"/>
      </w:pPr>
      <w:r>
        <w:rPr/>
        <w:t xml:space="preserve">(n) Pay a call, assessment, or other sum chargeable or accruing against or on account of a security;</w:t>
      </w:r>
    </w:p>
    <w:p>
      <w:pPr>
        <w:spacing w:before="0" w:after="0" w:line="408" w:lineRule="exact"/>
        <w:ind w:left="0" w:right="0" w:firstLine="576"/>
        <w:jc w:val="left"/>
      </w:pPr>
      <w:r>
        <w:rPr/>
        <w:t xml:space="preserve">(o) Sell or exercise a stock subscription or conversion right;</w:t>
      </w:r>
    </w:p>
    <w:p>
      <w:pPr>
        <w:spacing w:before="0" w:after="0" w:line="408" w:lineRule="exact"/>
        <w:ind w:left="0" w:right="0" w:firstLine="576"/>
        <w:jc w:val="left"/>
      </w:pPr>
      <w:r>
        <w:rPr/>
        <w:t xml:space="preserve">(p) Consent, directly or through a committee or agent, to the reorganization, consolidation, merger, dissolution, or liquidation of a corporation or other business enterprise;</w:t>
      </w:r>
    </w:p>
    <w:p>
      <w:pPr>
        <w:spacing w:before="0" w:after="0" w:line="408" w:lineRule="exact"/>
        <w:ind w:left="0" w:right="0" w:firstLine="576"/>
        <w:jc w:val="left"/>
      </w:pPr>
      <w:r>
        <w:rPr/>
        <w:t xml:space="preserve">(q) Hold a security in the name of a nominee or in other form without disclosure of the conservatorship so that title to the security may pass by delivery;</w:t>
      </w:r>
    </w:p>
    <w:p>
      <w:pPr>
        <w:spacing w:before="0" w:after="0" w:line="408" w:lineRule="exact"/>
        <w:ind w:left="0" w:right="0" w:firstLine="576"/>
        <w:jc w:val="left"/>
      </w:pPr>
      <w:r>
        <w:rPr/>
        <w:t xml:space="preserve">(r) Insure:</w:t>
      </w:r>
    </w:p>
    <w:p>
      <w:pPr>
        <w:spacing w:before="0" w:after="0" w:line="408" w:lineRule="exact"/>
        <w:ind w:left="0" w:right="0" w:firstLine="576"/>
        <w:jc w:val="left"/>
      </w:pPr>
      <w:r>
        <w:rPr/>
        <w:t xml:space="preserve">(i) The conservatorship estate, in whole or in part, against damage or loss in accordance with section 418(10) of this act; and</w:t>
      </w:r>
    </w:p>
    <w:p>
      <w:pPr>
        <w:spacing w:before="0" w:after="0" w:line="408" w:lineRule="exact"/>
        <w:ind w:left="0" w:right="0" w:firstLine="576"/>
        <w:jc w:val="left"/>
      </w:pPr>
      <w:r>
        <w:rPr/>
        <w:t xml:space="preserve">(ii) The conservator against liability with respect to a third person;</w:t>
      </w:r>
    </w:p>
    <w:p>
      <w:pPr>
        <w:spacing w:before="0" w:after="0" w:line="408" w:lineRule="exact"/>
        <w:ind w:left="0" w:right="0" w:firstLine="576"/>
        <w:jc w:val="left"/>
      </w:pPr>
      <w:r>
        <w:rPr/>
        <w:t xml:space="preserve">(s) Borrow funds, with or without security, to be repaid from the conservatorship estate or otherwise;</w:t>
      </w:r>
    </w:p>
    <w:p>
      <w:pPr>
        <w:spacing w:before="0" w:after="0" w:line="408" w:lineRule="exact"/>
        <w:ind w:left="0" w:right="0" w:firstLine="576"/>
        <w:jc w:val="left"/>
      </w:pPr>
      <w:r>
        <w:rPr/>
        <w:t xml:space="preserve">(t) Advance funds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w:t>
      </w:r>
    </w:p>
    <w:p>
      <w:pPr>
        <w:spacing w:before="0" w:after="0" w:line="408" w:lineRule="exact"/>
        <w:ind w:left="0" w:right="0" w:firstLine="576"/>
        <w:jc w:val="left"/>
      </w:pPr>
      <w:r>
        <w:rPr/>
        <w:t xml:space="preserve">(u) 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p>
    <w:p>
      <w:pPr>
        <w:spacing w:before="0" w:after="0" w:line="408" w:lineRule="exact"/>
        <w:ind w:left="0" w:right="0" w:firstLine="576"/>
        <w:jc w:val="left"/>
      </w:pPr>
      <w:r>
        <w:rPr/>
        <w:t xml:space="preserve">(v) Pay a tax, assessment, compensation of the conservator or any guardian, and other expense incurred in the collection, care, administration, and protection of the conservatorship estate;</w:t>
      </w:r>
    </w:p>
    <w:p>
      <w:pPr>
        <w:spacing w:before="0" w:after="0" w:line="408" w:lineRule="exact"/>
        <w:ind w:left="0" w:right="0" w:firstLine="576"/>
        <w:jc w:val="left"/>
      </w:pPr>
      <w:r>
        <w:rPr/>
        <w:t xml:space="preserve">(w) Pay a sum distributable to the individual subject to conservatorship or an individual who is in fact dependent on the individual subject to conservatorship by paying the sum to the distributee or for the use of the distributee:</w:t>
      </w:r>
    </w:p>
    <w:p>
      <w:pPr>
        <w:spacing w:before="0" w:after="0" w:line="408" w:lineRule="exact"/>
        <w:ind w:left="0" w:right="0" w:firstLine="576"/>
        <w:jc w:val="left"/>
      </w:pPr>
      <w:r>
        <w:rPr/>
        <w:t xml:space="preserve">(i) To the guardian for the distributee;</w:t>
      </w:r>
    </w:p>
    <w:p>
      <w:pPr>
        <w:spacing w:before="0" w:after="0" w:line="408" w:lineRule="exact"/>
        <w:ind w:left="0" w:right="0" w:firstLine="576"/>
        <w:jc w:val="left"/>
      </w:pPr>
      <w:r>
        <w:rPr/>
        <w:t xml:space="preserve">(ii) To the custodian of the distributee under the uniform transfers to minors act (chapter 11.114 RCW); or</w:t>
      </w:r>
    </w:p>
    <w:p>
      <w:pPr>
        <w:spacing w:before="0" w:after="0" w:line="408" w:lineRule="exact"/>
        <w:ind w:left="0" w:right="0" w:firstLine="576"/>
        <w:jc w:val="left"/>
      </w:pPr>
      <w:r>
        <w:rPr/>
        <w:t xml:space="preserve">(iii) If there is no guardian, custodian, or custodial trustee, to a relative or other person having physical custody of the distributee;</w:t>
      </w:r>
    </w:p>
    <w:p>
      <w:pPr>
        <w:spacing w:before="0" w:after="0" w:line="408" w:lineRule="exact"/>
        <w:ind w:left="0" w:right="0" w:firstLine="576"/>
        <w:jc w:val="left"/>
      </w:pPr>
      <w:r>
        <w:rPr/>
        <w:t xml:space="preserve">(x) Bring or defend an action, claim, or proceeding in any jurisdiction for the protection of the conservatorship estate or the conservator in the performance of the conservator's duties;</w:t>
      </w:r>
    </w:p>
    <w:p>
      <w:pPr>
        <w:spacing w:before="0" w:after="0" w:line="408" w:lineRule="exact"/>
        <w:ind w:left="0" w:right="0" w:firstLine="576"/>
        <w:jc w:val="left"/>
      </w:pPr>
      <w:r>
        <w:rPr/>
        <w:t xml:space="preserve">(y)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p>
    <w:p>
      <w:pPr>
        <w:spacing w:before="0" w:after="0" w:line="408" w:lineRule="exact"/>
        <w:ind w:left="0" w:right="0" w:firstLine="576"/>
        <w:jc w:val="left"/>
      </w:pPr>
      <w:r>
        <w:rPr/>
        <w:t xml:space="preserve">(z) Execute and deliver any instrument that will accomplish or facilitate the exercise of a power of the conservator.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FROM CONSERVATORSHIP ESTATE.</w:t>
      </w:r>
      <w:r>
        <w:t xml:space="preserve">  </w:t>
      </w:r>
      <w:r>
        <w:rPr/>
        <w:t xml:space="preserve">Except as otherwise provided in section 414 of this act or qualified or limited in the court's order of appointment and stated in the letters of office, and unless contrary to a conservator's plan under section 419 of this act, the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p>
    <w:p>
      <w:pPr>
        <w:spacing w:before="0" w:after="0" w:line="408" w:lineRule="exact"/>
        <w:ind w:left="0" w:right="0" w:firstLine="576"/>
        <w:jc w:val="left"/>
      </w:pPr>
      <w:r>
        <w:rPr/>
        <w:t xml:space="preserve">(1) The conservator shall consider a recommendation relating to the appropriate standard of support, care, education, health, or welfare for the individual subject to conservatorship or individual who is dependent on the individual subject to conservatorship, made by a guardian for the individual subject to conservatorship, if any, and, if the individual subject to conservatorship is a minor, a recommendation made by a parent of the minor.</w:t>
      </w:r>
    </w:p>
    <w:p>
      <w:pPr>
        <w:spacing w:before="0" w:after="0" w:line="408" w:lineRule="exact"/>
        <w:ind w:left="0" w:right="0" w:firstLine="576"/>
        <w:jc w:val="left"/>
      </w:pPr>
      <w:r>
        <w:rPr/>
        <w:t xml:space="preserve">(2) The conservator acting in compliance with the conservator's duties under section 418 of this act is not liable for an expenditure or distribution made based on a recommendation under subsection (1) of this section unless the conservator knows the expenditure or distribution is not in the best interest of the individual subject to conservatorship.</w:t>
      </w:r>
    </w:p>
    <w:p>
      <w:pPr>
        <w:spacing w:before="0" w:after="0" w:line="408" w:lineRule="exact"/>
        <w:ind w:left="0" w:right="0" w:firstLine="576"/>
        <w:jc w:val="left"/>
      </w:pPr>
      <w:r>
        <w:rPr/>
        <w:t xml:space="preserve">(3) In making an expenditure or distribution under this section, the conservator shall consider:</w:t>
      </w:r>
    </w:p>
    <w:p>
      <w:pPr>
        <w:spacing w:before="0" w:after="0" w:line="408" w:lineRule="exact"/>
        <w:ind w:left="0" w:right="0" w:firstLine="576"/>
        <w:jc w:val="left"/>
      </w:pPr>
      <w:r>
        <w:rPr/>
        <w:t xml:space="preserve">(a) 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p>
    <w:p>
      <w:pPr>
        <w:spacing w:before="0" w:after="0" w:line="408" w:lineRule="exact"/>
        <w:ind w:left="0" w:right="0" w:firstLine="576"/>
        <w:jc w:val="left"/>
      </w:pPr>
      <w:r>
        <w:rPr/>
        <w:t xml:space="preserve">(b) The accustomed standard of living of the individual subject to conservatorship and individual who is dependent on the individual subject to conservatorship;</w:t>
      </w:r>
    </w:p>
    <w:p>
      <w:pPr>
        <w:spacing w:before="0" w:after="0" w:line="408" w:lineRule="exact"/>
        <w:ind w:left="0" w:right="0" w:firstLine="576"/>
        <w:jc w:val="left"/>
      </w:pPr>
      <w:r>
        <w:rPr/>
        <w:t xml:space="preserve">(c) Other funds or source used for the support of the individual subject to conservatorship; and</w:t>
      </w:r>
    </w:p>
    <w:p>
      <w:pPr>
        <w:spacing w:before="0" w:after="0" w:line="408" w:lineRule="exact"/>
        <w:ind w:left="0" w:right="0" w:firstLine="576"/>
        <w:jc w:val="left"/>
      </w:pPr>
      <w:r>
        <w:rPr/>
        <w:t xml:space="preserve">(d) The preferences, values, and prior directions of the individual subject to conservatorship.</w:t>
      </w:r>
    </w:p>
    <w:p>
      <w:pPr>
        <w:spacing w:before="0" w:after="0" w:line="408" w:lineRule="exact"/>
        <w:ind w:left="0" w:right="0" w:firstLine="576"/>
        <w:jc w:val="left"/>
      </w:pPr>
      <w:r>
        <w:rPr/>
        <w:t xml:space="preserve">(4) Funds expended or distributed under this section may be paid by the conservator to any person, including the individual subject to conservatorship, as reimbursement for expenditures the conservator might have made, or in advance for services to be provided to the individual subject to conservatorship or individual who is dependent on the individual subject to conservatorship if it is reasonable to expect the services will be performed and advance payment is customary or reasonably necessary under the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CONSERVATOR'S REPORT AND ACCOUNTING</w:t>
      </w:r>
      <w:r>
        <w:rPr>
          <w:rFonts w:ascii="Times New Roman" w:hAnsi="Times New Roman"/>
        </w:rPr>
        <w:t xml:space="preserve">—</w:t>
      </w:r>
      <w:r>
        <w:rPr/>
        <w:t xml:space="preserve">MONITORING.</w:t>
      </w:r>
      <w:r>
        <w:t xml:space="preserve">  </w:t>
      </w: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visitor to review a report under this section or conservator's plan under section 419 of this act,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section 411(6) of this act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section 411(6) of this act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sections 430 and 431 of this act,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asset protection arrangement(s);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section 606 of this act.</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section 605 of this act to the conservator containing an expiration date which will be within one hundred twenty days after the date the court directs the conservator file its next report.</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ATTEMPTED TRANSFER OF PROPERTY BY INDIVIDUAL SUBJECT TO CONSERVATORSHIP.</w:t>
      </w:r>
      <w:r>
        <w:t xml:space="preserve">  </w:t>
      </w:r>
      <w:r>
        <w:rPr/>
        <w:t xml:space="preserve">(1) The interest of an individual subject to conservatorship in property included in the conservatorship estate is not transferable or assignable by the individual and is not subject to levy, garnishment, or similar process for claims against the individual unless allowed under section 428 of this act.</w:t>
      </w:r>
    </w:p>
    <w:p>
      <w:pPr>
        <w:spacing w:before="0" w:after="0" w:line="408" w:lineRule="exact"/>
        <w:ind w:left="0" w:right="0" w:firstLine="576"/>
        <w:jc w:val="left"/>
      </w:pPr>
      <w:r>
        <w:rPr/>
        <w:t xml:space="preserve">(2) 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w:pPr>
        <w:spacing w:before="0" w:after="0" w:line="408" w:lineRule="exact"/>
        <w:ind w:left="0" w:right="0" w:firstLine="576"/>
        <w:jc w:val="left"/>
      </w:pPr>
      <w:r>
        <w:rPr/>
        <w:t xml:space="preserve">(3) A person other than the conservator that deals with an individual subject to conservatorship with respect to property included in the conservatorship estate is entitled to protection provided by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TRANSACTION INVOLVING CONFLICT OF INTEREST.</w:t>
      </w:r>
      <w:r>
        <w:t xml:space="preserve">  </w:t>
      </w:r>
      <w:r>
        <w:rPr/>
        <w:t xml:space="preserve">A transaction involving a conservatorship estate which is affected by a substantial conflict between the conservator's fiduciary duties and personal interests is voidable unless the transaction is authorized by court order after notice to persons entitled to notice under section 411(6) of this act or a subsequent order. A transaction affected by a substantial conflict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PERSON DEALING WITH CONSERVATOR.</w:t>
      </w:r>
      <w:r>
        <w:t xml:space="preserve">  </w:t>
      </w:r>
      <w:r>
        <w:rPr/>
        <w:t xml:space="preserve">(1) A person that assists or deals with a conservator in good faith and for value in any transaction, other than a transaction requiring a court order under section 414 of this act, is protected as though the conservator properly exercised any power in question. Knowledge by a person that the person is dealing with a conservator alone does not require the person to inquire into the existence of authority of the conservator or the propriety of the conservator's exercise of authority, but restrictions on authority stated in letters of office, or otherwise provided by law, are effective as to the person. A person that pays or delivers property to a conservator is not responsible for proper application of the property.</w:t>
      </w:r>
    </w:p>
    <w:p>
      <w:pPr>
        <w:spacing w:before="0" w:after="0" w:line="408" w:lineRule="exact"/>
        <w:ind w:left="0" w:right="0" w:firstLine="576"/>
        <w:jc w:val="left"/>
      </w:pPr>
      <w:r>
        <w:rPr/>
        <w:t xml:space="preserve">(2) Protection under subsection (1) of this section extends to a procedural irregularity or jurisdictional defect in the proceeding leading to the issuance of letters of office and does not substitute for protection for a person that assists or deals with a conservator provided by comparable provisions in law of this state other than this chapter relating to a commercial transaction or simplifying a transfer of securities by a fiduciary.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DEATH OF INDIVIDUAL SUBJECT TO CONSERVATORSHIP.</w:t>
      </w:r>
      <w:r>
        <w:t xml:space="preserve">  </w:t>
      </w:r>
      <w:r>
        <w:rPr/>
        <w:t xml:space="preserve">(1) 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w:pPr>
        <w:spacing w:before="0" w:after="0" w:line="408" w:lineRule="exact"/>
        <w:ind w:left="0" w:right="0" w:firstLine="576"/>
        <w:jc w:val="left"/>
      </w:pPr>
      <w:r>
        <w:rPr/>
        <w:t xml:space="preserve">(2) If forty days after the death of an individual subject to conservatorship no personal representative has been appointed and no application or petition for appointment is before the court, the conservator may apply to exercise the powers and duties of a personal representative to administer and distribute the decedent's estate. The conservator shall give notice of his or her appointment and the pendency of any probate proceedings as provided in RCW 11.28.237 and shall also give notice to a person nominated as personal representative by a will of the decedent of which the conservator is aware. The court may grant the application if there is no objection and endorse the letters of office to note that the individual formerly subject to conservatorship is deceased and the conservator has acquired the powers and duties of a personal representative.</w:t>
      </w:r>
    </w:p>
    <w:p>
      <w:pPr>
        <w:spacing w:before="0" w:after="0" w:line="408" w:lineRule="exact"/>
        <w:ind w:left="0" w:right="0" w:firstLine="576"/>
        <w:jc w:val="left"/>
      </w:pPr>
      <w:r>
        <w:rPr/>
        <w:t xml:space="preserve">(3) On the death of an individual subject to conservatorship, the conservator shall conclude the administration of the conservatorship estate as provided in section 431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PRESENTATION AND ALLOWANCE OF CLAIM.</w:t>
      </w:r>
      <w:r>
        <w:t xml:space="preserve">  </w:t>
      </w:r>
      <w:r>
        <w:rPr/>
        <w:t xml:space="preserve">(1) 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subsection (4) of this section. A claimant may present a claim by:</w:t>
      </w:r>
    </w:p>
    <w:p>
      <w:pPr>
        <w:spacing w:before="0" w:after="0" w:line="408" w:lineRule="exact"/>
        <w:ind w:left="0" w:right="0" w:firstLine="576"/>
        <w:jc w:val="left"/>
      </w:pPr>
      <w:r>
        <w:rPr/>
        <w:t xml:space="preserve">(a) Sending or delivering to the conservator a statement in a record of the claim, indicating its basis, the name and address of the claimant, and the amount claimed; or</w:t>
      </w:r>
    </w:p>
    <w:p>
      <w:pPr>
        <w:spacing w:before="0" w:after="0" w:line="408" w:lineRule="exact"/>
        <w:ind w:left="0" w:right="0" w:firstLine="576"/>
        <w:jc w:val="left"/>
      </w:pPr>
      <w:r>
        <w:rPr/>
        <w:t xml:space="preserve">(b) Filing the claim with the court, in a form acceptable to the court, and sending or delivering a copy of the claim to the conservator.</w:t>
      </w:r>
    </w:p>
    <w:p>
      <w:pPr>
        <w:spacing w:before="0" w:after="0" w:line="408" w:lineRule="exact"/>
        <w:ind w:left="0" w:right="0" w:firstLine="576"/>
        <w:jc w:val="left"/>
      </w:pPr>
      <w:r>
        <w:rPr/>
        <w:t xml:space="preserve">(2) A claim under subsection (1) of this section is presented on receipt by the conservator of the statement of the claim or the filing with the court of the claim, whichever first occurs. A presented claim is allowed if it is not disallowed in whole or in part by the conservator in a record sent or delivered to the claimant not later than sixty days after its presentation. Before payment, the conservator may change an allowance of the claim to a disallowance in whole or in part, but not after allowance under a court order or order directing payment of the claim. Presentation of a claim tolls until thirty days after disallowance of the claim the running of a statute of limitations that has not expired relating to the claim.</w:t>
      </w:r>
    </w:p>
    <w:p>
      <w:pPr>
        <w:spacing w:before="0" w:after="0" w:line="408" w:lineRule="exact"/>
        <w:ind w:left="0" w:right="0" w:firstLine="576"/>
        <w:jc w:val="left"/>
      </w:pPr>
      <w:r>
        <w:rPr/>
        <w:t xml:space="preserve">(3) A claimant whose claim under subsection (1) of this section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w:pPr>
        <w:spacing w:before="0" w:after="0" w:line="408" w:lineRule="exact"/>
        <w:ind w:left="0" w:right="0" w:firstLine="576"/>
        <w:jc w:val="left"/>
      </w:pPr>
      <w:r>
        <w:rPr/>
        <w:t xml:space="preserve">(4) If a conservatorship estate is likely to be exhausted before all existing claims are paid, the conservator shall distribute the estate in money or in kind in payment of claims in the following order:</w:t>
      </w:r>
    </w:p>
    <w:p>
      <w:pPr>
        <w:spacing w:before="0" w:after="0" w:line="408" w:lineRule="exact"/>
        <w:ind w:left="0" w:right="0" w:firstLine="576"/>
        <w:jc w:val="left"/>
      </w:pPr>
      <w:r>
        <w:rPr/>
        <w:t xml:space="preserve">(a) Costs and expenses of administration;</w:t>
      </w:r>
    </w:p>
    <w:p>
      <w:pPr>
        <w:spacing w:before="0" w:after="0" w:line="408" w:lineRule="exact"/>
        <w:ind w:left="0" w:right="0" w:firstLine="576"/>
        <w:jc w:val="left"/>
      </w:pPr>
      <w:r>
        <w:rPr/>
        <w:t xml:space="preserve">(b) A claim of the federal or state government having priority under law other than this chapter;</w:t>
      </w:r>
    </w:p>
    <w:p>
      <w:pPr>
        <w:spacing w:before="0" w:after="0" w:line="408" w:lineRule="exact"/>
        <w:ind w:left="0" w:right="0" w:firstLine="576"/>
        <w:jc w:val="left"/>
      </w:pPr>
      <w:r>
        <w:rPr/>
        <w:t xml:space="preserve">(c) A claim incurred by the conservator for support, care, education, health, or welfare previously provided to the individual subject to conservatorship or an individual who is in fact dependent on the individual subject to conservatorship;</w:t>
      </w:r>
    </w:p>
    <w:p>
      <w:pPr>
        <w:spacing w:before="0" w:after="0" w:line="408" w:lineRule="exact"/>
        <w:ind w:left="0" w:right="0" w:firstLine="576"/>
        <w:jc w:val="left"/>
      </w:pPr>
      <w:r>
        <w:rPr/>
        <w:t xml:space="preserve">(d) A claim arising before the conservatorship; and</w:t>
      </w:r>
    </w:p>
    <w:p>
      <w:pPr>
        <w:spacing w:before="0" w:after="0" w:line="408" w:lineRule="exact"/>
        <w:ind w:left="0" w:right="0" w:firstLine="576"/>
        <w:jc w:val="left"/>
      </w:pPr>
      <w:r>
        <w:rPr/>
        <w:t xml:space="preserve">(e) All other claims.</w:t>
      </w:r>
    </w:p>
    <w:p>
      <w:pPr>
        <w:spacing w:before="0" w:after="0" w:line="408" w:lineRule="exact"/>
        <w:ind w:left="0" w:right="0" w:firstLine="576"/>
        <w:jc w:val="left"/>
      </w:pPr>
      <w:r>
        <w:rPr/>
        <w:t xml:space="preserve">(5) Preference may not be given in the payment of a claim under subsection (4) of this section over another claim of the same class. A claim due and payable may not be preferred over a claim not due unless:</w:t>
      </w:r>
    </w:p>
    <w:p>
      <w:pPr>
        <w:spacing w:before="0" w:after="0" w:line="408" w:lineRule="exact"/>
        <w:ind w:left="0" w:right="0" w:firstLine="576"/>
        <w:jc w:val="left"/>
      </w:pPr>
      <w:r>
        <w:rPr/>
        <w:t xml:space="preserve">(a) Doing so would leave the conservatorship estate without sufficient funds to pay the basic living and health care expenses of the individual subject to conservatorship; and</w:t>
      </w:r>
    </w:p>
    <w:p>
      <w:pPr>
        <w:spacing w:before="0" w:after="0" w:line="408" w:lineRule="exact"/>
        <w:ind w:left="0" w:right="0" w:firstLine="576"/>
        <w:jc w:val="left"/>
      </w:pPr>
      <w:r>
        <w:rPr/>
        <w:t xml:space="preserve">(b) The court authorizes the preference under section 414(1)(h) of this act.</w:t>
      </w:r>
    </w:p>
    <w:p>
      <w:pPr>
        <w:spacing w:before="0" w:after="0" w:line="408" w:lineRule="exact"/>
        <w:ind w:left="0" w:right="0" w:firstLine="576"/>
        <w:jc w:val="left"/>
      </w:pPr>
      <w:r>
        <w:rPr/>
        <w:t xml:space="preserve">(6) 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LIABILITY OF CONSERVATOR.</w:t>
      </w:r>
      <w:r>
        <w:t xml:space="preserve">  </w:t>
      </w:r>
      <w:r>
        <w:rPr/>
        <w:t xml:space="preserve">(1) Except as otherwise agreed by a conservator, the conservator is not personally liable on a contract properly entered into in a fiduciary capacity in the course of administration of the conservatorship estate unless the conservator fails to reveal the conservator's representative capacity in the contract or before entering into the contract.</w:t>
      </w:r>
    </w:p>
    <w:p>
      <w:pPr>
        <w:spacing w:before="0" w:after="0" w:line="408" w:lineRule="exact"/>
        <w:ind w:left="0" w:right="0" w:firstLine="576"/>
        <w:jc w:val="left"/>
      </w:pPr>
      <w:r>
        <w:rPr/>
        <w:t xml:space="preserve">(2) A conservator is personally liable for an obligation arising from control of property of the conservatorship estate or an act or omission occurring in the course of administration of the conservatorship estate only if the conservator is personally at fault.</w:t>
      </w:r>
    </w:p>
    <w:p>
      <w:pPr>
        <w:spacing w:before="0" w:after="0" w:line="408" w:lineRule="exact"/>
        <w:ind w:left="0" w:right="0" w:firstLine="576"/>
        <w:jc w:val="left"/>
      </w:pPr>
      <w:r>
        <w:rPr/>
        <w:t xml:space="preserve">(3) A claim based on a contract entered into by a conservator in a fiduciary capacity, an obligation arising from control of property included in the conservatorship estate, or a tort committed in the course of administration of the conservatorship estate may be asserted against the conservatorship estate in a proceeding against the conservator in a fiduciary capacity, whether or not the conservator is personally liable for the claim.</w:t>
      </w:r>
    </w:p>
    <w:p>
      <w:pPr>
        <w:spacing w:before="0" w:after="0" w:line="408" w:lineRule="exact"/>
        <w:ind w:left="0" w:right="0" w:firstLine="576"/>
        <w:jc w:val="left"/>
      </w:pPr>
      <w:r>
        <w:rPr/>
        <w:t xml:space="preserve">(4) A question of liability between a conservatorship estate and the conservator personally may be determined in a proceeding for accounting, surcharge, or indemnification or another appropriate proceeding or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CONSERVATOR</w:t>
      </w:r>
      <w:r>
        <w:rPr>
          <w:rFonts w:ascii="Times New Roman" w:hAnsi="Times New Roman"/>
        </w:rPr>
        <w:t xml:space="preserve">—</w:t>
      </w:r>
      <w:r>
        <w:rPr/>
        <w:t xml:space="preserve">APPOINTMENT OF SUCCESSOR.</w:t>
      </w:r>
      <w:r>
        <w:t xml:space="preserve">  </w:t>
      </w:r>
      <w:r>
        <w:rPr/>
        <w:t xml:space="preserve">(1) The court may remove a conservator for failure to perform the conservator's duties or other good cause and appoint a successor conservator to assume the duties of the conservator.</w:t>
      </w:r>
    </w:p>
    <w:p>
      <w:pPr>
        <w:spacing w:before="0" w:after="0" w:line="408" w:lineRule="exact"/>
        <w:ind w:left="0" w:right="0" w:firstLine="576"/>
        <w:jc w:val="left"/>
      </w:pPr>
      <w:r>
        <w:rPr/>
        <w:t xml:space="preserve">(2) The court shall hold a hearing to determine whether to remove a conservator and appoint a successor on:</w:t>
      </w:r>
    </w:p>
    <w:p>
      <w:pPr>
        <w:spacing w:before="0" w:after="0" w:line="408" w:lineRule="exact"/>
        <w:ind w:left="0" w:right="0" w:firstLine="576"/>
        <w:jc w:val="left"/>
      </w:pPr>
      <w:r>
        <w:rPr/>
        <w:t xml:space="preserve">(a) Petition of the individual subject to conservatorship, conservator, or person interested in the welfare of the individual which contains allegations that, if true, would support a reasonable belief that removal of the conservator and appointment of a successor may be appropriate, but the court may decline to hold a hearing if a petition based on the same or substantially similar facts was filed during the preceding six months; </w:t>
      </w:r>
    </w:p>
    <w:p>
      <w:pPr>
        <w:spacing w:before="0" w:after="0" w:line="408" w:lineRule="exact"/>
        <w:ind w:left="0" w:right="0" w:firstLine="576"/>
        <w:jc w:val="left"/>
      </w:pPr>
      <w:r>
        <w:rPr/>
        <w:t xml:space="preserve">(b) Communication from the individual subject to conservatorship, conservator, or person interested in the welfare of the individual which supports a reasonable belief that removal of the conservator and appointment of a successor may be appropriate; or</w:t>
      </w:r>
    </w:p>
    <w:p>
      <w:pPr>
        <w:spacing w:before="0" w:after="0" w:line="408" w:lineRule="exact"/>
        <w:ind w:left="0" w:right="0" w:firstLine="576"/>
        <w:jc w:val="left"/>
      </w:pPr>
      <w:r>
        <w:rPr/>
        <w:t xml:space="preserve">(c) Determination by the court that a hearing would be in the best interest of the individual subject to conservatorship.</w:t>
      </w:r>
    </w:p>
    <w:p>
      <w:pPr>
        <w:spacing w:before="0" w:after="0" w:line="408" w:lineRule="exact"/>
        <w:ind w:left="0" w:right="0" w:firstLine="576"/>
        <w:jc w:val="left"/>
      </w:pPr>
      <w:r>
        <w:rPr/>
        <w:t xml:space="preserve">(3) Notice of a hearing under subsection (2)(a) of this section and notice of the individual's right to be represented at the hearing by counsel of the individual's choosing must be given to the individual subject to conservatorship, the conservator, and any other person the court determines.</w:t>
      </w:r>
    </w:p>
    <w:p>
      <w:pPr>
        <w:spacing w:before="0" w:after="0" w:line="408" w:lineRule="exact"/>
        <w:ind w:left="0" w:right="0" w:firstLine="576"/>
        <w:jc w:val="left"/>
      </w:pPr>
      <w:r>
        <w:rPr/>
        <w:t xml:space="preserve">(4) An individual subject to conservatorship who seeks to remove the conservator and have a successor appointed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(5) In selecting a successor conservator, the court shall follow the priorities under section 410 of this act.</w:t>
      </w:r>
    </w:p>
    <w:p>
      <w:pPr>
        <w:spacing w:before="0" w:after="0" w:line="408" w:lineRule="exact"/>
        <w:ind w:left="0" w:right="0" w:firstLine="576"/>
        <w:jc w:val="left"/>
      </w:pPr>
      <w:r>
        <w:rPr/>
        <w:t xml:space="preserve">(6) Not later than thirty days after appointing a successor conservator, the court shall give notice of the appointment to the individual subject to conservatorship and any person entitled to notice under section 411(6) of this act or a subsequent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MODIFICATION OF CONSERVATORSHIP.</w:t>
      </w:r>
      <w:r>
        <w:t xml:space="preserve">  </w:t>
      </w:r>
      <w:r>
        <w:rPr/>
        <w:t xml:space="preserve">(1) A conservatorship for a minor terminates on the earliest of:</w:t>
      </w:r>
    </w:p>
    <w:p>
      <w:pPr>
        <w:spacing w:before="0" w:after="0" w:line="408" w:lineRule="exact"/>
        <w:ind w:left="0" w:right="0" w:firstLine="576"/>
        <w:jc w:val="left"/>
      </w:pPr>
      <w:r>
        <w:rPr/>
        <w:t xml:space="preserve">(a) A court order terminating the conservatorship;</w:t>
      </w:r>
    </w:p>
    <w:p>
      <w:pPr>
        <w:spacing w:before="0" w:after="0" w:line="408" w:lineRule="exact"/>
        <w:ind w:left="0" w:right="0" w:firstLine="576"/>
        <w:jc w:val="left"/>
      </w:pPr>
      <w:r>
        <w:rPr/>
        <w:t xml:space="preserve">(b) The minor becoming an adult or, if the minor consents or the court finds by clear and convincing evidence that substantial harm to the minor's interests is otherwise likely, attaining twenty-one years of age;</w:t>
      </w:r>
    </w:p>
    <w:p>
      <w:pPr>
        <w:spacing w:before="0" w:after="0" w:line="408" w:lineRule="exact"/>
        <w:ind w:left="0" w:right="0" w:firstLine="576"/>
        <w:jc w:val="left"/>
      </w:pPr>
      <w:r>
        <w:rPr/>
        <w:t xml:space="preserve">(c) Emancipation of the minor; or</w:t>
      </w:r>
    </w:p>
    <w:p>
      <w:pPr>
        <w:spacing w:before="0" w:after="0" w:line="408" w:lineRule="exact"/>
        <w:ind w:left="0" w:right="0" w:firstLine="576"/>
        <w:jc w:val="left"/>
      </w:pPr>
      <w:r>
        <w:rPr/>
        <w:t xml:space="preserve">(d) Death of the minor. </w:t>
      </w:r>
    </w:p>
    <w:p>
      <w:pPr>
        <w:spacing w:before="0" w:after="0" w:line="408" w:lineRule="exact"/>
        <w:ind w:left="0" w:right="0" w:firstLine="576"/>
        <w:jc w:val="left"/>
      </w:pPr>
      <w:r>
        <w:rPr/>
        <w:t xml:space="preserve">(2) A conservatorship for an adult terminates on order of the court or when the adult dies.</w:t>
      </w:r>
    </w:p>
    <w:p>
      <w:pPr>
        <w:spacing w:before="0" w:after="0" w:line="408" w:lineRule="exact"/>
        <w:ind w:left="0" w:right="0" w:firstLine="576"/>
        <w:jc w:val="left"/>
      </w:pPr>
      <w:r>
        <w:rPr/>
        <w:t xml:space="preserve">(3) An individual subject to conservatorship, the conservator, or a person interested in the welfare of the individual may petition for:</w:t>
      </w:r>
    </w:p>
    <w:p>
      <w:pPr>
        <w:spacing w:before="0" w:after="0" w:line="408" w:lineRule="exact"/>
        <w:ind w:left="0" w:right="0" w:firstLine="576"/>
        <w:jc w:val="left"/>
      </w:pPr>
      <w:r>
        <w:rPr/>
        <w:t xml:space="preserve">(a) Termination of the conservatorship on the ground that a basis for appointment under section 401 of this act does not exist or termination would be in the best interest of the individual or for other good cause; or</w:t>
      </w:r>
    </w:p>
    <w:p>
      <w:pPr>
        <w:spacing w:before="0" w:after="0" w:line="408" w:lineRule="exact"/>
        <w:ind w:left="0" w:right="0" w:firstLine="576"/>
        <w:jc w:val="left"/>
      </w:pPr>
      <w:r>
        <w:rPr/>
        <w:t xml:space="preserve">(b) Modification of the conservatorship on the ground that the extent of protection or assistance granted is not appropriate or for other good cause.</w:t>
      </w:r>
    </w:p>
    <w:p>
      <w:pPr>
        <w:spacing w:before="0" w:after="0" w:line="408" w:lineRule="exact"/>
        <w:ind w:left="0" w:right="0" w:firstLine="576"/>
        <w:jc w:val="left"/>
      </w:pPr>
      <w:r>
        <w:rPr/>
        <w:t xml:space="preserve">(4) The court shall hold a hearing to determine whether termination or modification of a conservatorship is appropriate on:</w:t>
      </w:r>
    </w:p>
    <w:p>
      <w:pPr>
        <w:spacing w:before="0" w:after="0" w:line="408" w:lineRule="exact"/>
        <w:ind w:left="0" w:right="0" w:firstLine="576"/>
        <w:jc w:val="left"/>
      </w:pPr>
      <w:r>
        <w:rPr/>
        <w:t xml:space="preserve">(a) Petition under subsection (3) of this section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six months;</w:t>
      </w:r>
    </w:p>
    <w:p>
      <w:pPr>
        <w:spacing w:before="0" w:after="0" w:line="408" w:lineRule="exact"/>
        <w:ind w:left="0" w:right="0" w:firstLine="576"/>
        <w:jc w:val="left"/>
      </w:pPr>
      <w:r>
        <w:rPr/>
        <w:t xml:space="preserve">(b) A communication from the individual subject to conservatorship, conservator, or person interested in the welfare of the individual which supports a reasonable belief that termination or modification of the conservatorship may be appropriate, including because the functional needs of the individual or supports or services available to the individual have changed;</w:t>
      </w:r>
    </w:p>
    <w:p>
      <w:pPr>
        <w:spacing w:before="0" w:after="0" w:line="408" w:lineRule="exact"/>
        <w:ind w:left="0" w:right="0" w:firstLine="576"/>
        <w:jc w:val="left"/>
      </w:pPr>
      <w:r>
        <w:rPr/>
        <w:t xml:space="preserve">(c) A report from a guardian or conservator which indicates that termination or modification may be appropriate because the functional needs or supports or services available to the individual have changed or a protective arrangement instead of conservatorship or other less restrictive alternative is available; or</w:t>
      </w:r>
    </w:p>
    <w:p>
      <w:pPr>
        <w:spacing w:before="0" w:after="0" w:line="408" w:lineRule="exact"/>
        <w:ind w:left="0" w:right="0" w:firstLine="576"/>
        <w:jc w:val="left"/>
      </w:pPr>
      <w:r>
        <w:rPr/>
        <w:t xml:space="preserve">(d) A determination by the court that a hearing would be in the best interest of the individual.</w:t>
      </w:r>
    </w:p>
    <w:p>
      <w:pPr>
        <w:spacing w:before="0" w:after="0" w:line="408" w:lineRule="exact"/>
        <w:ind w:left="0" w:right="0" w:firstLine="576"/>
        <w:jc w:val="left"/>
      </w:pPr>
      <w:r>
        <w:rPr/>
        <w:t xml:space="preserve">(5) Notice of a petition under subsection (3) of this section must be given to the individual subject to conservatorship, the conservator, and any such other person the court determines.</w:t>
      </w:r>
    </w:p>
    <w:p>
      <w:pPr>
        <w:spacing w:before="0" w:after="0" w:line="408" w:lineRule="exact"/>
        <w:ind w:left="0" w:right="0" w:firstLine="576"/>
        <w:jc w:val="left"/>
      </w:pPr>
      <w:r>
        <w:rPr/>
        <w:t xml:space="preserve">(6) On presentation of prima facie evidence for termination of a conservatorship, the court shall order termination unless it is proven that a basis for appointment of a conservator under section 401 of this act exists.</w:t>
      </w:r>
    </w:p>
    <w:p>
      <w:pPr>
        <w:spacing w:before="0" w:after="0" w:line="408" w:lineRule="exact"/>
        <w:ind w:left="0" w:right="0" w:firstLine="576"/>
        <w:jc w:val="left"/>
      </w:pPr>
      <w:r>
        <w:rPr/>
        <w:t xml:space="preserve">(7) The court shall modify the powers granted to a conservator if the powers are excessive or inadequate due to a change in the abilities or limitations of the individual subject to conservatorship, the individual's supports, or other circumstances.</w:t>
      </w:r>
    </w:p>
    <w:p>
      <w:pPr>
        <w:spacing w:before="0" w:after="0" w:line="408" w:lineRule="exact"/>
        <w:ind w:left="0" w:right="0" w:firstLine="576"/>
        <w:jc w:val="left"/>
      </w:pPr>
      <w:r>
        <w:rPr/>
        <w:t xml:space="preserve">(8) Unless the court otherwise orders for good cause, before terminating a conservatorship, the court shall follow the same procedures to safeguard the rights of the individual subject to conservatorship which apply to a petition for conservatorship.</w:t>
      </w:r>
    </w:p>
    <w:p>
      <w:pPr>
        <w:spacing w:before="0" w:after="0" w:line="408" w:lineRule="exact"/>
        <w:ind w:left="0" w:right="0" w:firstLine="576"/>
        <w:jc w:val="left"/>
      </w:pPr>
      <w:r>
        <w:rPr/>
        <w:t xml:space="preserve">(9) An individual subject to conservatorship who seeks to terminate or modify the terms of the conservatorship has the right to choose an attorney to represent the individual in this matter. The court shall award reasonable attorneys' fees to the attorney as provided in section 120 of this act.</w:t>
      </w:r>
    </w:p>
    <w:p>
      <w:pPr>
        <w:spacing w:before="0" w:after="0" w:line="408" w:lineRule="exact"/>
        <w:ind w:left="0" w:right="0" w:firstLine="576"/>
        <w:jc w:val="left"/>
      </w:pPr>
      <w:r>
        <w:rPr/>
        <w:t xml:space="preserve">(10) On termination of a conservatorship other than by reason of the death of the individual subject to conservatorship, property of the conservatorship estate passes to the individual. The order of termination must direct the conservator to file a final report and petition for discharge on approval by the court of the final report.</w:t>
      </w:r>
    </w:p>
    <w:p>
      <w:pPr>
        <w:spacing w:before="0" w:after="0" w:line="408" w:lineRule="exact"/>
        <w:ind w:left="0" w:right="0" w:firstLine="576"/>
        <w:jc w:val="left"/>
      </w:pPr>
      <w:r>
        <w:rPr/>
        <w:t xml:space="preserve">(11) On termination of a conservatorship by reason of the death of the individual subject to conservatorship, the conservator shall file a final report and petition for discharge on approval by the court of the final report within ninety days of death of the person subject to conservatorship. On approval of the final report, the conservator shall proceed expeditiously to distribute the conservatorship estate to the individual's estate or as otherwise ordered by the court. The conservator may take reasonable measures necessary to preserve the conservatorship estate until distribution can be made.</w:t>
      </w:r>
    </w:p>
    <w:p>
      <w:pPr>
        <w:spacing w:before="0" w:after="0" w:line="408" w:lineRule="exact"/>
        <w:ind w:left="0" w:right="0" w:firstLine="576"/>
        <w:jc w:val="left"/>
      </w:pPr>
      <w:r>
        <w:rPr/>
        <w:t xml:space="preserve">(12) The court shall issue a final order of discharge on the approval by the court of the final report and satisfaction by the conservator of any other condition the court imposed on the conservator's discharge.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FOR BENEFIT OF MINOR WITHOUT APPOINTMENT OF CONSERVATOR.</w:t>
      </w:r>
      <w:r>
        <w:t xml:space="preserve">  </w:t>
      </w:r>
      <w:r>
        <w:rPr/>
        <w:t xml:space="preserve">(1) Unless a person required to transfer funds or other property to a minor knows that a conservator for the minor has been appointed or a proceeding is pending for conservatorship, the person may transfer an amount or value not exceeding fifteen thousand dollars in a twelve-month period to:</w:t>
      </w:r>
    </w:p>
    <w:p>
      <w:pPr>
        <w:spacing w:before="0" w:after="0" w:line="408" w:lineRule="exact"/>
        <w:ind w:left="0" w:right="0" w:firstLine="576"/>
        <w:jc w:val="left"/>
      </w:pPr>
      <w:r>
        <w:rPr/>
        <w:t xml:space="preserve">(a) A person that has care or custody of the minor and with whom the minor resides;</w:t>
      </w:r>
    </w:p>
    <w:p>
      <w:pPr>
        <w:spacing w:before="0" w:after="0" w:line="408" w:lineRule="exact"/>
        <w:ind w:left="0" w:right="0" w:firstLine="576"/>
        <w:jc w:val="left"/>
      </w:pPr>
      <w:r>
        <w:rPr/>
        <w:t xml:space="preserve">(b) A guardian for the minor;</w:t>
      </w:r>
    </w:p>
    <w:p>
      <w:pPr>
        <w:spacing w:before="0" w:after="0" w:line="408" w:lineRule="exact"/>
        <w:ind w:left="0" w:right="0" w:firstLine="576"/>
        <w:jc w:val="left"/>
      </w:pPr>
      <w:r>
        <w:rPr/>
        <w:t xml:space="preserve">(c) A custodian under the uniform transfers to minors act (chapter 11.114 RCW); or</w:t>
      </w:r>
    </w:p>
    <w:p>
      <w:pPr>
        <w:spacing w:before="0" w:after="0" w:line="408" w:lineRule="exact"/>
        <w:ind w:left="0" w:right="0" w:firstLine="576"/>
        <w:jc w:val="left"/>
      </w:pPr>
      <w:r>
        <w:rPr/>
        <w:t xml:space="preserve">(d) A financial institution as a deposit in an interest-bearing account or certificate solely in the name of the minor and shall give notice to the minor of the deposit.</w:t>
      </w:r>
    </w:p>
    <w:p>
      <w:pPr>
        <w:spacing w:before="0" w:after="0" w:line="408" w:lineRule="exact"/>
        <w:ind w:left="0" w:right="0" w:firstLine="576"/>
        <w:jc w:val="left"/>
      </w:pPr>
      <w:r>
        <w:rPr/>
        <w:t xml:space="preserve">(2) A person that transfers funds or other property under this section is not responsible for its proper application.</w:t>
      </w:r>
    </w:p>
    <w:p>
      <w:pPr>
        <w:spacing w:before="0" w:after="0" w:line="408" w:lineRule="exact"/>
        <w:ind w:left="0" w:right="0" w:firstLine="576"/>
        <w:jc w:val="left"/>
      </w:pPr>
      <w:r>
        <w:rPr/>
        <w:t xml:space="preserve">(3) A person that receives funds or other property for a minor under subsection (1)(a) or (b) of this section may apply it only to the support, care, education, health, or welfare of the minor, and may not derive a personal financial benefit from it, except for reimbursement for necessary expenses. Funds not applied for these purposes must be preserved for the future support, care, education, health, or welfare of the minor, and the balance, if any, transferred to the minor when the minor becomes an adult or otherwise is emancipated.</w:t>
      </w:r>
    </w:p>
    <w:p>
      <w:pPr>
        <w:spacing w:before="240" w:after="0" w:line="408" w:lineRule="exact"/>
        <w:ind w:left="0" w:right="0" w:firstLine="576"/>
        <w:jc w:val="center"/>
      </w:pPr>
      <w:r>
        <w:rPr>
          <w:b/>
        </w:rPr>
        <w:t xml:space="preserve">ARTICLE 5</w:t>
      </w:r>
    </w:p>
    <w:p>
      <w:pPr>
        <w:spacing w:before="0" w:after="0" w:line="408" w:lineRule="exact"/>
        <w:ind w:left="0" w:right="0" w:firstLine="576"/>
        <w:jc w:val="center"/>
      </w:pPr>
      <w:r>
        <w:rPr>
          <w:b/>
        </w:rPr>
        <w:t xml:space="preserve">OTHER PROTECTIVE ARRANGEMENTS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AUTHORITY FOR PROTECTIVE ARRANGEMENT.</w:t>
      </w:r>
      <w:r>
        <w:t xml:space="preserve">  </w:t>
      </w:r>
      <w:r>
        <w:rPr/>
        <w:t xml:space="preserve">(1) Under this article, a court:</w:t>
      </w:r>
    </w:p>
    <w:p>
      <w:pPr>
        <w:spacing w:before="0" w:after="0" w:line="408" w:lineRule="exact"/>
        <w:ind w:left="0" w:right="0" w:firstLine="576"/>
        <w:jc w:val="left"/>
      </w:pPr>
      <w:r>
        <w:rPr/>
        <w:t xml:space="preserve">(a) On receiving a petition for a guardianship for an adult may order a protective arrangement instead of guardianship as a less restrictive alternative to guardianship; and</w:t>
      </w:r>
    </w:p>
    <w:p>
      <w:pPr>
        <w:spacing w:before="0" w:after="0" w:line="408" w:lineRule="exact"/>
        <w:ind w:left="0" w:right="0" w:firstLine="576"/>
        <w:jc w:val="left"/>
      </w:pPr>
      <w:r>
        <w:rPr/>
        <w:t xml:space="preserve">(b) On receiving a petition for a conservatorship for an individual may order a protective arrangement instead of conservatorship as a less restrictive alternative to conservatorship.</w:t>
      </w:r>
    </w:p>
    <w:p>
      <w:pPr>
        <w:spacing w:before="0" w:after="0" w:line="408" w:lineRule="exact"/>
        <w:ind w:left="0" w:right="0" w:firstLine="576"/>
        <w:jc w:val="left"/>
      </w:pPr>
      <w:r>
        <w:rPr/>
        <w:t xml:space="preserve">(2) A person interested in an adult's welfare, including the adult or a conservator for the adult, may petition under this article for a protective arrangement instead of guardianship.</w:t>
      </w:r>
    </w:p>
    <w:p>
      <w:pPr>
        <w:spacing w:before="0" w:after="0" w:line="408" w:lineRule="exact"/>
        <w:ind w:left="0" w:right="0" w:firstLine="576"/>
        <w:jc w:val="left"/>
      </w:pPr>
      <w:r>
        <w:rPr/>
        <w:t xml:space="preserve">(3) The following persons may petition under this article for a protective arrangement instead of conservatorship:</w:t>
      </w:r>
    </w:p>
    <w:p>
      <w:pPr>
        <w:spacing w:before="0" w:after="0" w:line="408" w:lineRule="exact"/>
        <w:ind w:left="0" w:right="0" w:firstLine="576"/>
        <w:jc w:val="left"/>
      </w:pPr>
      <w:r>
        <w:rPr/>
        <w:t xml:space="preserve">(a) The individual for whom the protective arrangement is sought;</w:t>
      </w:r>
    </w:p>
    <w:p>
      <w:pPr>
        <w:spacing w:before="0" w:after="0" w:line="408" w:lineRule="exact"/>
        <w:ind w:left="0" w:right="0" w:firstLine="576"/>
        <w:jc w:val="left"/>
      </w:pPr>
      <w:r>
        <w:rPr/>
        <w:t xml:space="preserve">(b) A person interested in the property, financial affairs, or welfare of the individual, including a person that would be affected adversely by lack of effective management of property or financial affairs of the individual; and</w:t>
      </w:r>
    </w:p>
    <w:p>
      <w:pPr>
        <w:spacing w:before="0" w:after="0" w:line="408" w:lineRule="exact"/>
        <w:ind w:left="0" w:right="0" w:firstLine="576"/>
        <w:jc w:val="left"/>
      </w:pPr>
      <w:r>
        <w:rPr/>
        <w:t xml:space="preserve">(c) The guardian for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GUARDIANSHIP FOR ADULT.</w:t>
      </w:r>
      <w:r>
        <w:t xml:space="preserve">  </w:t>
      </w:r>
      <w:r>
        <w:rPr/>
        <w:t xml:space="preserve">(1) After the hearing on a petition under section 302 of this act for a guardianship or under section 501(2) of this act for a protective arrangement instead of guardianship, the court may issue an order under subsection (2) of this section for a protective arrangement instead of guardianship if the court finds by clear and convincing evidence that:</w:t>
      </w:r>
    </w:p>
    <w:p>
      <w:pPr>
        <w:spacing w:before="0" w:after="0" w:line="408" w:lineRule="exact"/>
        <w:ind w:left="0" w:right="0" w:firstLine="576"/>
        <w:jc w:val="left"/>
      </w:pPr>
      <w:r>
        <w:rPr/>
        <w:t xml:space="preserve">(a) 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 and</w:t>
      </w:r>
    </w:p>
    <w:p>
      <w:pPr>
        <w:spacing w:before="0" w:after="0" w:line="408" w:lineRule="exact"/>
        <w:ind w:left="0" w:right="0" w:firstLine="576"/>
        <w:jc w:val="left"/>
      </w:pPr>
      <w:r>
        <w:rPr/>
        <w:t xml:space="preserve">(b) The respondent's identified needs cannot be met by a less restrictive alternative.</w:t>
      </w:r>
    </w:p>
    <w:p>
      <w:pPr>
        <w:spacing w:before="0" w:after="0" w:line="408" w:lineRule="exact"/>
        <w:ind w:left="0" w:right="0" w:firstLine="576"/>
        <w:jc w:val="left"/>
      </w:pPr>
      <w:r>
        <w:rPr/>
        <w:t xml:space="preserve">(2) If the court makes the findings under subsection (1) of this section, the court, instead of appointing a guardian, may:</w:t>
      </w:r>
    </w:p>
    <w:p>
      <w:pPr>
        <w:spacing w:before="0" w:after="0" w:line="408" w:lineRule="exact"/>
        <w:ind w:left="0" w:right="0" w:firstLine="576"/>
        <w:jc w:val="left"/>
      </w:pPr>
      <w:r>
        <w:rPr/>
        <w:t xml:space="preserve">(a) Authorize or direct a transaction necessary to meet the respondent's need for health, safety, or care, including:</w:t>
      </w:r>
    </w:p>
    <w:p>
      <w:pPr>
        <w:spacing w:before="0" w:after="0" w:line="408" w:lineRule="exact"/>
        <w:ind w:left="0" w:right="0" w:firstLine="576"/>
        <w:jc w:val="left"/>
      </w:pPr>
      <w:r>
        <w:rPr/>
        <w:t xml:space="preserve">(i) A particular medical treatment or refusal of a particular medical treatment;</w:t>
      </w:r>
    </w:p>
    <w:p>
      <w:pPr>
        <w:spacing w:before="0" w:after="0" w:line="408" w:lineRule="exact"/>
        <w:ind w:left="0" w:right="0" w:firstLine="576"/>
        <w:jc w:val="left"/>
      </w:pPr>
      <w:r>
        <w:rPr/>
        <w:t xml:space="preserve">(ii) A move to a specified place of dwelling; or</w:t>
      </w:r>
    </w:p>
    <w:p>
      <w:pPr>
        <w:spacing w:before="0" w:after="0" w:line="408" w:lineRule="exact"/>
        <w:ind w:left="0" w:right="0" w:firstLine="576"/>
        <w:jc w:val="left"/>
      </w:pPr>
      <w:r>
        <w:rPr/>
        <w:t xml:space="preserve">(iii) Visitation or supervised visitation between the respondent and another person;</w:t>
      </w:r>
    </w:p>
    <w:p>
      <w:pPr>
        <w:spacing w:before="0" w:after="0" w:line="408" w:lineRule="exact"/>
        <w:ind w:left="0" w:right="0" w:firstLine="576"/>
        <w:jc w:val="left"/>
      </w:pPr>
      <w:r>
        <w:rPr/>
        <w:t xml:space="preserve">(b) Restrict access to the respondent by a specified person whose access places the respondent at serious risk of physical, psychological, or financial harm; and</w:t>
      </w:r>
    </w:p>
    <w:p>
      <w:pPr>
        <w:spacing w:before="0" w:after="0" w:line="408" w:lineRule="exact"/>
        <w:ind w:left="0" w:right="0" w:firstLine="576"/>
        <w:jc w:val="left"/>
      </w:pPr>
      <w:r>
        <w:rPr/>
        <w:t xml:space="preserve">(c) Reorder other arrangements on a limited basis that are appropriate.</w:t>
      </w:r>
    </w:p>
    <w:p>
      <w:pPr>
        <w:spacing w:before="0" w:after="0" w:line="408" w:lineRule="exact"/>
        <w:ind w:left="0" w:right="0" w:firstLine="576"/>
        <w:jc w:val="left"/>
      </w:pPr>
      <w:r>
        <w:rPr/>
        <w:t xml:space="preserve">(3) In deciding whether to issue an order under this section, the court shall consider the factors under sections 314 and 315 of this act that a guardian must consider when making a decision on behalf of an adult subject to guardianship.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BASIS FOR PROTECTIVE ARRANGEMENT INSTEAD OF CONSERVATORSHIP FOR ADULT OR MINOR.</w:t>
      </w:r>
      <w:r>
        <w:t xml:space="preserve">  </w:t>
      </w:r>
      <w:r>
        <w:rPr/>
        <w:t xml:space="preserve">(1) After the hearing on a petition under section 402 of this act for conservatorship for an adult or under section 501(3) of this act for a protective arrangement instead of a conservatorship for an adult, the court may issue an order under subsection (3) of this section for a protective arrangement instead of conservatorship for the adult if the court finds by clear and convincing evidence that:</w:t>
      </w:r>
    </w:p>
    <w:p>
      <w:pPr>
        <w:spacing w:before="0" w:after="0" w:line="408" w:lineRule="exact"/>
        <w:ind w:left="0" w:right="0" w:firstLine="576"/>
        <w:jc w:val="left"/>
      </w:pPr>
      <w:r>
        <w:rPr/>
        <w:t xml:space="preserve">(a) The adult is unable to manage property or financial affairs because:</w:t>
      </w:r>
    </w:p>
    <w:p>
      <w:pPr>
        <w:spacing w:before="0" w:after="0" w:line="408" w:lineRule="exact"/>
        <w:ind w:left="0" w:right="0" w:firstLine="576"/>
        <w:jc w:val="left"/>
      </w:pPr>
      <w:r>
        <w:rPr/>
        <w:t xml:space="preserve">(i) Of a limitation in the ability to receive and evaluate information or make or communicate decisions, even with appropriate supportive services, technological assistance, or supported decision making; or</w:t>
      </w:r>
    </w:p>
    <w:p>
      <w:pPr>
        <w:spacing w:before="0" w:after="0" w:line="408" w:lineRule="exact"/>
        <w:ind w:left="0" w:right="0" w:firstLine="576"/>
        <w:jc w:val="left"/>
      </w:pPr>
      <w:r>
        <w:rPr/>
        <w:t xml:space="preserve">(ii) The adult is missing, detained, or unable to return to the United States;</w:t>
      </w:r>
    </w:p>
    <w:p>
      <w:pPr>
        <w:spacing w:before="0" w:after="0" w:line="408" w:lineRule="exact"/>
        <w:ind w:left="0" w:right="0" w:firstLine="576"/>
        <w:jc w:val="left"/>
      </w:pPr>
      <w:r>
        <w:rPr/>
        <w:t xml:space="preserve">(b) An order under subsection (3) of this section is necessary to:</w:t>
      </w:r>
    </w:p>
    <w:p>
      <w:pPr>
        <w:spacing w:before="0" w:after="0" w:line="408" w:lineRule="exact"/>
        <w:ind w:left="0" w:right="0" w:firstLine="576"/>
        <w:jc w:val="left"/>
      </w:pPr>
      <w:r>
        <w:rPr/>
        <w:t xml:space="preserve">(i) Avoid harm to the adult or significant dissipation of the property of the adult; or</w:t>
      </w:r>
    </w:p>
    <w:p>
      <w:pPr>
        <w:spacing w:before="0" w:after="0" w:line="408" w:lineRule="exact"/>
        <w:ind w:left="0" w:right="0" w:firstLine="576"/>
        <w:jc w:val="left"/>
      </w:pPr>
      <w:r>
        <w:rPr/>
        <w:t xml:space="preserve">(ii) Obtain or provide funds or other property needed for the support, care, education, health, or welfare of the adult or an individual entitled to the adult's support; and</w:t>
      </w:r>
    </w:p>
    <w:p>
      <w:pPr>
        <w:spacing w:before="0" w:after="0" w:line="408" w:lineRule="exact"/>
        <w:ind w:left="0" w:right="0" w:firstLine="576"/>
        <w:jc w:val="left"/>
      </w:pPr>
      <w:r>
        <w:rPr/>
        <w:t xml:space="preserve">(c) The respondent's identified needs cannot be met by a less restrictive alternative.</w:t>
      </w:r>
    </w:p>
    <w:p>
      <w:pPr>
        <w:spacing w:before="0" w:after="0" w:line="408" w:lineRule="exact"/>
        <w:ind w:left="0" w:right="0" w:firstLine="576"/>
        <w:jc w:val="left"/>
      </w:pPr>
      <w:r>
        <w:rPr/>
        <w:t xml:space="preserve">(2) After the hearing on a petition under section 402 of this act for conservatorship for a minor or under section 501(3) of this act for a protective arrangement instead of conservatorship for a minor, the court may issue an order under subsection (3) of this section for a protective arrangement instead of conservatorship for the respondent if the court finds by a preponderance of the evidence that the arrangement is in the minor's best interest, and:</w:t>
      </w:r>
    </w:p>
    <w:p>
      <w:pPr>
        <w:spacing w:before="0" w:after="0" w:line="408" w:lineRule="exact"/>
        <w:ind w:left="0" w:right="0" w:firstLine="576"/>
        <w:jc w:val="left"/>
      </w:pPr>
      <w:r>
        <w:rPr/>
        <w:t xml:space="preserve">(a) If the minor has a parent, the court gives weight to any recommendation of the parent whether an arrangement is in the minor's best interest;</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minor owns money or property requiring management or protection that otherwise cannot be provided;</w:t>
      </w:r>
    </w:p>
    <w:p>
      <w:pPr>
        <w:spacing w:before="0" w:after="0" w:line="408" w:lineRule="exact"/>
        <w:ind w:left="0" w:right="0" w:firstLine="576"/>
        <w:jc w:val="left"/>
      </w:pPr>
      <w:r>
        <w:rPr/>
        <w:t xml:space="preserve">(ii) The minor has or may have financial affairs that may be put at unreasonable risk or hindered because of the minor's age; or</w:t>
      </w:r>
    </w:p>
    <w:p>
      <w:pPr>
        <w:spacing w:before="0" w:after="0" w:line="408" w:lineRule="exact"/>
        <w:ind w:left="0" w:right="0" w:firstLine="576"/>
        <w:jc w:val="left"/>
      </w:pPr>
      <w:r>
        <w:rPr/>
        <w:t xml:space="preserve">(iii) The arrangement is necessary or desirable to obtain or provide funds or other property needed for the support, care, education, health, or welfare of the minor; and</w:t>
      </w:r>
    </w:p>
    <w:p>
      <w:pPr>
        <w:spacing w:before="0" w:after="0" w:line="408" w:lineRule="exact"/>
        <w:ind w:left="0" w:right="0" w:firstLine="576"/>
        <w:jc w:val="left"/>
      </w:pPr>
      <w:r>
        <w:rPr/>
        <w:t xml:space="preserve">(iv) The order under subsection (3) of this section is necessary or desirable to obtain or provide money needed for the support, care, education, health, or welfare of the minor.</w:t>
      </w:r>
    </w:p>
    <w:p>
      <w:pPr>
        <w:spacing w:before="0" w:after="0" w:line="408" w:lineRule="exact"/>
        <w:ind w:left="0" w:right="0" w:firstLine="576"/>
        <w:jc w:val="left"/>
      </w:pPr>
      <w:r>
        <w:rPr/>
        <w:t xml:space="preserve">(3) If the court makes the findings under subsection (1) or (2) of this section, the court, instead of appointing a conservator, may:</w:t>
      </w:r>
    </w:p>
    <w:p>
      <w:pPr>
        <w:spacing w:before="0" w:after="0" w:line="408" w:lineRule="exact"/>
        <w:ind w:left="0" w:right="0" w:firstLine="576"/>
        <w:jc w:val="left"/>
      </w:pPr>
      <w:r>
        <w:rPr/>
        <w:t xml:space="preserve">(a) Authorize or direct a transaction necessary to protect the financial interest or property of the respondent, including:</w:t>
      </w:r>
    </w:p>
    <w:p>
      <w:pPr>
        <w:spacing w:before="0" w:after="0" w:line="408" w:lineRule="exact"/>
        <w:ind w:left="0" w:right="0" w:firstLine="576"/>
        <w:jc w:val="left"/>
      </w:pPr>
      <w:r>
        <w:rPr/>
        <w:t xml:space="preserve">(i) An action to establish eligibility for benefits;</w:t>
      </w:r>
    </w:p>
    <w:p>
      <w:pPr>
        <w:spacing w:before="0" w:after="0" w:line="408" w:lineRule="exact"/>
        <w:ind w:left="0" w:right="0" w:firstLine="576"/>
        <w:jc w:val="left"/>
      </w:pPr>
      <w:r>
        <w:rPr/>
        <w:t xml:space="preserve">(ii) Payment, delivery, deposit, or retention of funds or property;</w:t>
      </w:r>
    </w:p>
    <w:p>
      <w:pPr>
        <w:spacing w:before="0" w:after="0" w:line="408" w:lineRule="exact"/>
        <w:ind w:left="0" w:right="0" w:firstLine="576"/>
        <w:jc w:val="left"/>
      </w:pPr>
      <w:r>
        <w:rPr/>
        <w:t xml:space="preserve">(iii) Sale, mortgage, lease, or other transfer of property;</w:t>
      </w:r>
    </w:p>
    <w:p>
      <w:pPr>
        <w:spacing w:before="0" w:after="0" w:line="408" w:lineRule="exact"/>
        <w:ind w:left="0" w:right="0" w:firstLine="576"/>
        <w:jc w:val="left"/>
      </w:pPr>
      <w:r>
        <w:rPr/>
        <w:t xml:space="preserve">(iv) Purchase of an annuity;</w:t>
      </w:r>
    </w:p>
    <w:p>
      <w:pPr>
        <w:spacing w:before="0" w:after="0" w:line="408" w:lineRule="exact"/>
        <w:ind w:left="0" w:right="0" w:firstLine="576"/>
        <w:jc w:val="left"/>
      </w:pPr>
      <w:r>
        <w:rPr/>
        <w:t xml:space="preserve">(v) Entry into a contractual relationship, including a contract to provide for personal care, supportive services, education, training, or employment;</w:t>
      </w:r>
    </w:p>
    <w:p>
      <w:pPr>
        <w:spacing w:before="0" w:after="0" w:line="408" w:lineRule="exact"/>
        <w:ind w:left="0" w:right="0" w:firstLine="576"/>
        <w:jc w:val="left"/>
      </w:pPr>
      <w:r>
        <w:rPr/>
        <w:t xml:space="preserve">(vi) Addition to or establishment of a trust;</w:t>
      </w:r>
    </w:p>
    <w:p>
      <w:pPr>
        <w:spacing w:before="0" w:after="0" w:line="408" w:lineRule="exact"/>
        <w:ind w:left="0" w:right="0" w:firstLine="576"/>
        <w:jc w:val="left"/>
      </w:pPr>
      <w:r>
        <w:rPr/>
        <w:t xml:space="preserve">(vii) Ratification or invalidation of a contract, trust, will, or other transaction, including a transaction related to the property or business affairs of the respondent; or</w:t>
      </w:r>
    </w:p>
    <w:p>
      <w:pPr>
        <w:spacing w:before="0" w:after="0" w:line="408" w:lineRule="exact"/>
        <w:ind w:left="0" w:right="0" w:firstLine="576"/>
        <w:jc w:val="left"/>
      </w:pPr>
      <w:r>
        <w:rPr/>
        <w:t xml:space="preserve">(viii) Settlement of a claim; or</w:t>
      </w:r>
    </w:p>
    <w:p>
      <w:pPr>
        <w:spacing w:before="0" w:after="0" w:line="408" w:lineRule="exact"/>
        <w:ind w:left="0" w:right="0" w:firstLine="576"/>
        <w:jc w:val="left"/>
      </w:pPr>
      <w:r>
        <w:rPr/>
        <w:t xml:space="preserve">(b) Restrict access to the respondent's property by a specified person whose access to the property places the respondent at serious risk of financial harm.</w:t>
      </w:r>
    </w:p>
    <w:p>
      <w:pPr>
        <w:spacing w:before="0" w:after="0" w:line="408" w:lineRule="exact"/>
        <w:ind w:left="0" w:right="0" w:firstLine="576"/>
        <w:jc w:val="left"/>
      </w:pPr>
      <w:r>
        <w:rPr/>
        <w:t xml:space="preserve">(4) After the hearing on a petition under section 501 (1)(b) or (3) of this act, whether or not the court makes the findings under subsection (1) or (2) of this section, the court may issue an order to restrict access to the respondent or the respondent's property by a specified person that the court finds by clear and convincing evidence:</w:t>
      </w:r>
    </w:p>
    <w:p>
      <w:pPr>
        <w:spacing w:before="0" w:after="0" w:line="408" w:lineRule="exact"/>
        <w:ind w:left="0" w:right="0" w:firstLine="576"/>
        <w:jc w:val="left"/>
      </w:pPr>
      <w:r>
        <w:rPr/>
        <w:t xml:space="preserve">(a) Through fraud, coercion, duress, or the use of deception and control caused or attempted to cause an action that would have resulted in financial harm to the respondent or the respondent's property; and</w:t>
      </w:r>
    </w:p>
    <w:p>
      <w:pPr>
        <w:spacing w:before="0" w:after="0" w:line="408" w:lineRule="exact"/>
        <w:ind w:left="0" w:right="0" w:firstLine="576"/>
        <w:jc w:val="left"/>
      </w:pPr>
      <w:r>
        <w:rPr/>
        <w:t xml:space="preserve">(b) Poses a serious risk of substantial financial harm to the respondent or the respondent's property.</w:t>
      </w:r>
    </w:p>
    <w:p>
      <w:pPr>
        <w:spacing w:before="0" w:after="0" w:line="408" w:lineRule="exact"/>
        <w:ind w:left="0" w:right="0" w:firstLine="576"/>
        <w:jc w:val="left"/>
      </w:pPr>
      <w:r>
        <w:rPr/>
        <w:t xml:space="preserve">(5) Before issuing an order under subsection (3) or (4) of this section, the court shall consider the factors under section 418 of this act a conservator must consider when making a decision on behalf of an individual subject to conservatorship.</w:t>
      </w:r>
    </w:p>
    <w:p>
      <w:pPr>
        <w:spacing w:before="0" w:after="0" w:line="408" w:lineRule="exact"/>
        <w:ind w:left="0" w:right="0" w:firstLine="576"/>
        <w:jc w:val="left"/>
      </w:pPr>
      <w:r>
        <w:rPr/>
        <w:t xml:space="preserve">(6) Before issuing an order under subsection (3) or (4) of this section for a respondent who is a minor, the court also shall consider the best interest of the minor, the preference of the parents of the minor, and the preference of the minor, if the minor is twelve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PROTECTIVE ARRANGEMENT.</w:t>
      </w:r>
      <w:r>
        <w:t xml:space="preserve">  </w:t>
      </w:r>
      <w:r>
        <w:rPr/>
        <w:t xml:space="preserve">A petition for a protective arrangement instead of guardianship or conservatorship must state the petitioner's name, principal residence, current street address, if different, relationship to the respondent, interest in the protective arrangement, the name and address of any attorney representing the petitioner, and, to the extent known, the following:</w:t>
      </w:r>
    </w:p>
    <w:p>
      <w:pPr>
        <w:spacing w:before="0" w:after="0" w:line="408" w:lineRule="exact"/>
        <w:ind w:left="0" w:right="0" w:firstLine="576"/>
        <w:jc w:val="left"/>
      </w:pPr>
      <w:r>
        <w:rPr/>
        <w:t xml:space="preserve">(1)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(2) The name and address of the respondent's:</w:t>
      </w:r>
    </w:p>
    <w:p>
      <w:pPr>
        <w:spacing w:before="0" w:after="0" w:line="408" w:lineRule="exact"/>
        <w:ind w:left="0" w:right="0" w:firstLine="576"/>
        <w:jc w:val="left"/>
      </w:pPr>
      <w:r>
        <w:rPr/>
        <w:t xml:space="preserve">(a)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(b)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(c) Adult stepchildren whom the respondent actively parented during the stepchildren's minor years and with whom the respondent had an ongoing relationship in the two-year period immediately before the filing of the petition;</w:t>
      </w:r>
    </w:p>
    <w:p>
      <w:pPr>
        <w:spacing w:before="0" w:after="0" w:line="408" w:lineRule="exact"/>
        <w:ind w:left="0" w:right="0" w:firstLine="576"/>
        <w:jc w:val="left"/>
      </w:pPr>
      <w:r>
        <w:rPr/>
        <w:t xml:space="preserve">(3) The name and current address of each of the following, if applicable:</w:t>
      </w:r>
    </w:p>
    <w:p>
      <w:pPr>
        <w:spacing w:before="0" w:after="0" w:line="408" w:lineRule="exact"/>
        <w:ind w:left="0" w:right="0" w:firstLine="576"/>
        <w:jc w:val="left"/>
      </w:pPr>
      <w:r>
        <w:rPr/>
        <w:t xml:space="preserve">(a) A person responsible for the care or custody of the respondent;</w:t>
      </w:r>
    </w:p>
    <w:p>
      <w:pPr>
        <w:spacing w:before="0" w:after="0" w:line="408" w:lineRule="exact"/>
        <w:ind w:left="0" w:right="0" w:firstLine="576"/>
        <w:jc w:val="left"/>
      </w:pPr>
      <w:r>
        <w:rPr/>
        <w:t xml:space="preserve">(b) Any attorney currently representing the respondent;</w:t>
      </w:r>
    </w:p>
    <w:p>
      <w:pPr>
        <w:spacing w:before="0" w:after="0" w:line="408" w:lineRule="exact"/>
        <w:ind w:left="0" w:right="0" w:firstLine="576"/>
        <w:jc w:val="left"/>
      </w:pPr>
      <w:r>
        <w:rPr/>
        <w:t xml:space="preserve">(c) The representative payee appointed by the social security administration for the respondent;</w:t>
      </w:r>
    </w:p>
    <w:p>
      <w:pPr>
        <w:spacing w:before="0" w:after="0" w:line="408" w:lineRule="exact"/>
        <w:ind w:left="0" w:right="0" w:firstLine="576"/>
        <w:jc w:val="left"/>
      </w:pPr>
      <w:r>
        <w:rPr/>
        <w:t xml:space="preserve">(d) A guardian or conservator acting for the respondent in this state or another jurisdiction;</w:t>
      </w:r>
    </w:p>
    <w:p>
      <w:pPr>
        <w:spacing w:before="0" w:after="0" w:line="408" w:lineRule="exact"/>
        <w:ind w:left="0" w:right="0" w:firstLine="576"/>
        <w:jc w:val="left"/>
      </w:pPr>
      <w:r>
        <w:rPr/>
        <w:t xml:space="preserve">(e) A trustee or custodian of a trust or custodianship of which the respondent is a beneficiary;</w:t>
      </w:r>
    </w:p>
    <w:p>
      <w:pPr>
        <w:spacing w:before="0" w:after="0" w:line="408" w:lineRule="exact"/>
        <w:ind w:left="0" w:right="0" w:firstLine="576"/>
        <w:jc w:val="left"/>
      </w:pPr>
      <w:r>
        <w:rPr/>
        <w:t xml:space="preserve">(f) The fiduciary appointed for the respondent by the department of veterans affairs;</w:t>
      </w:r>
    </w:p>
    <w:p>
      <w:pPr>
        <w:spacing w:before="0" w:after="0" w:line="408" w:lineRule="exact"/>
        <w:ind w:left="0" w:right="0" w:firstLine="576"/>
        <w:jc w:val="left"/>
      </w:pPr>
      <w:r>
        <w:rPr/>
        <w:t xml:space="preserve">(g) An agent designated under a power of attorney for health care in which the respondent is identified as the principal;</w:t>
      </w:r>
    </w:p>
    <w:p>
      <w:pPr>
        <w:spacing w:before="0" w:after="0" w:line="408" w:lineRule="exact"/>
        <w:ind w:left="0" w:right="0" w:firstLine="576"/>
        <w:jc w:val="left"/>
      </w:pPr>
      <w:r>
        <w:rPr/>
        <w:t xml:space="preserve">(h) An agent designated under a power of attorney for finances in which the respondent is identified as the principal;</w:t>
      </w:r>
    </w:p>
    <w:p>
      <w:pPr>
        <w:spacing w:before="0" w:after="0" w:line="408" w:lineRule="exact"/>
        <w:ind w:left="0" w:right="0" w:firstLine="576"/>
        <w:jc w:val="left"/>
      </w:pPr>
      <w:r>
        <w:rPr/>
        <w:t xml:space="preserve">(i) A person nominated as guardian or conservator by the respondent if the respondent is twelve years of age or older;</w:t>
      </w:r>
    </w:p>
    <w:p>
      <w:pPr>
        <w:spacing w:before="0" w:after="0" w:line="408" w:lineRule="exact"/>
        <w:ind w:left="0" w:right="0" w:firstLine="576"/>
        <w:jc w:val="left"/>
      </w:pPr>
      <w:r>
        <w:rPr/>
        <w:t xml:space="preserve">(j) A person nominated as guardian by the respondent's parent, spouse, or domestic partner in a will or other signed record;</w:t>
      </w:r>
    </w:p>
    <w:p>
      <w:pPr>
        <w:spacing w:before="0" w:after="0" w:line="408" w:lineRule="exact"/>
        <w:ind w:left="0" w:right="0" w:firstLine="576"/>
        <w:jc w:val="left"/>
      </w:pPr>
      <w:r>
        <w:rPr/>
        <w:t xml:space="preserve">(k) A person known to have routinely assisted the respondent with decision making in the six-month period immediately before the filing of the petition; and</w:t>
      </w:r>
    </w:p>
    <w:p>
      <w:pPr>
        <w:spacing w:before="0" w:after="0" w:line="408" w:lineRule="exact"/>
        <w:ind w:left="0" w:right="0" w:firstLine="576"/>
        <w:jc w:val="left"/>
      </w:pPr>
      <w:r>
        <w:rPr/>
        <w:t xml:space="preserve">(l) If the respondent is a minor:</w:t>
      </w:r>
    </w:p>
    <w:p>
      <w:pPr>
        <w:spacing w:before="0" w:after="0" w:line="408" w:lineRule="exact"/>
        <w:ind w:left="0" w:right="0" w:firstLine="576"/>
        <w:jc w:val="left"/>
      </w:pPr>
      <w:r>
        <w:rPr/>
        <w:t xml:space="preserve">(i) An adult not otherwise listed with whom the respondent resides; and</w:t>
      </w:r>
    </w:p>
    <w:p>
      <w:pPr>
        <w:spacing w:before="0" w:after="0" w:line="408" w:lineRule="exact"/>
        <w:ind w:left="0" w:right="0" w:firstLine="576"/>
        <w:jc w:val="left"/>
      </w:pPr>
      <w:r>
        <w:rPr/>
        <w:t xml:space="preserve">(ii) Each person not otherwise listed that had primary care or custody of the respondent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(4) The nature of the protective arrangement sought;</w:t>
      </w:r>
    </w:p>
    <w:p>
      <w:pPr>
        <w:spacing w:before="0" w:after="0" w:line="408" w:lineRule="exact"/>
        <w:ind w:left="0" w:right="0" w:firstLine="576"/>
        <w:jc w:val="left"/>
      </w:pPr>
      <w:r>
        <w:rPr/>
        <w:t xml:space="preserve">(5) The reason the protective arrangement sought is necessary, including a brief description of:</w:t>
      </w:r>
    </w:p>
    <w:p>
      <w:pPr>
        <w:spacing w:before="0" w:after="0" w:line="408" w:lineRule="exact"/>
        <w:ind w:left="0" w:right="0" w:firstLine="576"/>
        <w:jc w:val="left"/>
      </w:pPr>
      <w:r>
        <w:rPr/>
        <w:t xml:space="preserve">(a) The nature and extent of the respondent's alleged need;</w:t>
      </w:r>
    </w:p>
    <w:p>
      <w:pPr>
        <w:spacing w:before="0" w:after="0" w:line="408" w:lineRule="exact"/>
        <w:ind w:left="0" w:right="0" w:firstLine="576"/>
        <w:jc w:val="left"/>
      </w:pPr>
      <w:r>
        <w:rPr/>
        <w:t xml:space="preserve">(b) Any less restrictive alternative for meeting the respondent's alleged need which has been considered or implemented;</w:t>
      </w:r>
    </w:p>
    <w:p>
      <w:pPr>
        <w:spacing w:before="0" w:after="0" w:line="408" w:lineRule="exact"/>
        <w:ind w:left="0" w:right="0" w:firstLine="576"/>
        <w:jc w:val="left"/>
      </w:pPr>
      <w:r>
        <w:rPr/>
        <w:t xml:space="preserve">(c) If no less restrictive alternative has been considered or implemented, the reason less restrictive alternatives have not been considered or implemented; and</w:t>
      </w:r>
    </w:p>
    <w:p>
      <w:pPr>
        <w:spacing w:before="0" w:after="0" w:line="408" w:lineRule="exact"/>
        <w:ind w:left="0" w:right="0" w:firstLine="576"/>
        <w:jc w:val="left"/>
      </w:pPr>
      <w:r>
        <w:rPr/>
        <w:t xml:space="preserve">(d) The reason other less restrictive alternatives are insufficient to meet the respondent's alleged need;</w:t>
      </w:r>
    </w:p>
    <w:p>
      <w:pPr>
        <w:spacing w:before="0" w:after="0" w:line="408" w:lineRule="exact"/>
        <w:ind w:left="0" w:right="0" w:firstLine="576"/>
        <w:jc w:val="left"/>
      </w:pPr>
      <w:r>
        <w:rPr/>
        <w:t xml:space="preserve">(6) The name and current address, if known, of any person with whom the petitioner seeks to limit the respondent's contact;</w:t>
      </w:r>
    </w:p>
    <w:p>
      <w:pPr>
        <w:spacing w:before="0" w:after="0" w:line="408" w:lineRule="exact"/>
        <w:ind w:left="0" w:right="0" w:firstLine="576"/>
        <w:jc w:val="left"/>
      </w:pPr>
      <w:r>
        <w:rPr/>
        <w:t xml:space="preserve">(7)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(8) If a protective arrangement instead of guardianship is sought and the respondent has property other than personal effects, a general statement of the respondent's property with an estimate of its value, including any insurance or pension, and the source and amount of any other anticipated income or receipts; and</w:t>
      </w:r>
    </w:p>
    <w:p>
      <w:pPr>
        <w:spacing w:before="0" w:after="0" w:line="408" w:lineRule="exact"/>
        <w:ind w:left="0" w:right="0" w:firstLine="576"/>
        <w:jc w:val="left"/>
      </w:pPr>
      <w:r>
        <w:rPr/>
        <w:t xml:space="preserve">(9) If a protective arrangement instead of conservatorship is sought, a general statement of the respondent's property with an estimate of its value, including any insurance or pension, and the source and amount of other anticipated income or receipts.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HEARING.</w:t>
      </w:r>
      <w:r>
        <w:t xml:space="preserve">  </w:t>
      </w:r>
      <w:r>
        <w:rPr/>
        <w:t xml:space="preserve">(1) All petitions filed under section 504 of this act for appointment of a guardian for an adult shall be heard within sixty days unless an extension of time is requested by a party or the visitor within such sixty-day period and granted for good cause shown.</w:t>
      </w:r>
    </w:p>
    <w:p>
      <w:pPr>
        <w:spacing w:before="0" w:after="0" w:line="408" w:lineRule="exact"/>
        <w:ind w:left="0" w:right="0" w:firstLine="576"/>
        <w:jc w:val="left"/>
      </w:pPr>
      <w:r>
        <w:rPr/>
        <w:t xml:space="preserve">(2) A copy of a petition under section 501 of this act and notice of a hearing on the petition must be served personally on the respondent and the visitor appointed under section 506 of this act not more than five court days after the petition under section 504 of this act has been filed. The notice must inform the respondent of the respondent's rights at the hearing, including the right to an attorney and to attend the hearing. The notice must include a description of the nature, purpose, and consequences of granting the petition. The court may not grant the petition if notice substantially complying with this subsection is not served on the respondent.</w:t>
      </w:r>
    </w:p>
    <w:p>
      <w:pPr>
        <w:spacing w:before="0" w:after="0" w:line="408" w:lineRule="exact"/>
        <w:ind w:left="0" w:right="0" w:firstLine="576"/>
        <w:jc w:val="left"/>
      </w:pPr>
      <w:r>
        <w:rPr/>
        <w:t xml:space="preserve">(3) In a proceeding on a petition under section 501 of this act, the notice required under subsection (2) of this section must be given to the persons required to be listed in the petition under section 504 (1) through (3) of this act and any other person interested in the respondent's welfare the court determines. Failure to give notice under this subsection does not preclude the court from granting the petition.</w:t>
      </w:r>
    </w:p>
    <w:p>
      <w:pPr>
        <w:spacing w:before="0" w:after="0" w:line="408" w:lineRule="exact"/>
        <w:ind w:left="0" w:right="0" w:firstLine="576"/>
        <w:jc w:val="left"/>
      </w:pPr>
      <w:r>
        <w:rPr/>
        <w:t xml:space="preserve">(4) After the court has ordered a protective arrangement under this article, notice of a hearing on a petition filed under this chapter, together with a copy of the petition, must be given to the respondent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VISITOR.</w:t>
      </w:r>
      <w:r>
        <w:t xml:space="preserve">  </w:t>
      </w:r>
      <w:r>
        <w:rPr/>
        <w:t xml:space="preserve">(1) On filing of a petition under section 501 of this act for a protective arrangement instead of guardianship, the court shall appoint a visitor. The visitor must be an individual with training or experience in the type of abilities, limitations, and needs alleged in the petition.</w:t>
      </w:r>
    </w:p>
    <w:p>
      <w:pPr>
        <w:spacing w:before="0" w:after="0" w:line="408" w:lineRule="exact"/>
        <w:ind w:left="0" w:right="0" w:firstLine="576"/>
        <w:jc w:val="left"/>
      </w:pPr>
      <w:r>
        <w:rPr/>
        <w:t xml:space="preserve">(2) On filing of a petition under section 501 of this act for a protective arrangement instead of conservatorship for a minor, the court may appoint a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(3) On filing of a petition under section 501 of this act or a protective arrangement instead of conservatorship for an adult, the court shall appoint a visitor unless the respondent is represented by an attorney appointed by the court. The visitor must be an individual with training or experience in the types of abilities, limitations, and needs alleged in the petition.</w:t>
      </w:r>
    </w:p>
    <w:p>
      <w:pPr>
        <w:spacing w:before="0" w:after="0" w:line="408" w:lineRule="exact"/>
        <w:ind w:left="0" w:right="0" w:firstLine="576"/>
        <w:jc w:val="left"/>
      </w:pPr>
      <w:r>
        <w:rPr/>
        <w:t xml:space="preserve">(4) The court, in the order appointing visitor, shall specify the hourly rate the visitor may charge for his or her services, and shall specify the maximum amount the visitor may charge without additional court review and approval.</w:t>
      </w:r>
    </w:p>
    <w:p>
      <w:pPr>
        <w:spacing w:before="0" w:after="0" w:line="408" w:lineRule="exact"/>
        <w:ind w:left="0" w:right="0" w:firstLine="576"/>
        <w:jc w:val="left"/>
      </w:pPr>
      <w:r>
        <w:rPr/>
        <w:t xml:space="preserve">(5)(a) The visitor appointed under subsection (1) or (3)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section 116 of this act with a statement including: His or her training relating to the duties as a visitor; his or her criminal history as defined in RCW 9.94A.030 for the period covering ten years prior to the appointment; his or her hourly rate, if compensated; whether the guardian ad litem has had any contact with a party to the proceeding prior to his or her appointment; and whether he or she has an apparent conflict of interest. Within three days of the later of the actual service or filing of the visitor's statement, any party may set a hearing and file and serve a motion for an order to show cause why the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visitor and all parties. If, after a hearing, the court enters an order replacing the visitor, findings shall be included, expressly stating the reasons for the removal. If the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(6) A visitor appointed under subsection (1) or (3)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and the respondent's rights at the hearing on the petition;</w:t>
      </w:r>
    </w:p>
    <w:p>
      <w:pPr>
        <w:spacing w:before="0" w:after="0" w:line="408" w:lineRule="exact"/>
        <w:ind w:left="0" w:right="0" w:firstLine="576"/>
        <w:jc w:val="left"/>
      </w:pPr>
      <w:r>
        <w:rPr/>
        <w:t xml:space="preserve">(b) Determine the respondent's views with respect to the order sought;</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(d) If the petitioner seeks an order related to the dwelling of the respondent, visit the respondent's present dwelling and any dwelling in which it is reasonably believed the respondent will live if the order is granted;</w:t>
      </w:r>
    </w:p>
    <w:p>
      <w:pPr>
        <w:spacing w:before="0" w:after="0" w:line="408" w:lineRule="exact"/>
        <w:ind w:left="0" w:right="0" w:firstLine="576"/>
        <w:jc w:val="left"/>
      </w:pPr>
      <w:r>
        <w:rPr/>
        <w:t xml:space="preserve">(e) If a protective arrangement instead of guardianship is sought, obtain information from any physician or other person known to have treated, advised, or assessed the respondent's relevant physical or mental condition;</w:t>
      </w:r>
    </w:p>
    <w:p>
      <w:pPr>
        <w:spacing w:before="0" w:after="0" w:line="408" w:lineRule="exact"/>
        <w:ind w:left="0" w:right="0" w:firstLine="576"/>
        <w:jc w:val="left"/>
      </w:pPr>
      <w:r>
        <w:rPr/>
        <w:t xml:space="preserve">(f) If a protective arrangement instead of conservatorship is sought, review financial records of the respondent, if relevant to the visitor's recommendation under subsection (7)(b) of this section; and</w:t>
      </w:r>
    </w:p>
    <w:p>
      <w:pPr>
        <w:spacing w:before="0" w:after="0" w:line="408" w:lineRule="exact"/>
        <w:ind w:left="0" w:right="0" w:firstLine="576"/>
        <w:jc w:val="left"/>
      </w:pPr>
      <w:r>
        <w:rPr/>
        <w:t xml:space="preserve">(g) Investigate the allegations in the petition and any other matter relating to the petition the court directs.</w:t>
      </w:r>
    </w:p>
    <w:p>
      <w:pPr>
        <w:spacing w:before="0" w:after="0" w:line="408" w:lineRule="exact"/>
        <w:ind w:left="0" w:right="0" w:firstLine="576"/>
        <w:jc w:val="left"/>
      </w:pPr>
      <w:r>
        <w:rPr/>
        <w:t xml:space="preserve">(7) A visitor under this section promptly shall file a report in a record with the court, which must include:</w:t>
      </w:r>
    </w:p>
    <w:p>
      <w:pPr>
        <w:spacing w:before="0" w:after="0" w:line="408" w:lineRule="exact"/>
        <w:ind w:left="0" w:right="0" w:firstLine="576"/>
        <w:jc w:val="left"/>
      </w:pPr>
      <w:r>
        <w:rPr/>
        <w:t xml:space="preserve">(a) To the extent relevant to the order sought, a summary of self-care, independent living tasks, and financial management tasks the respondent:</w:t>
      </w:r>
    </w:p>
    <w:p>
      <w:pPr>
        <w:spacing w:before="0" w:after="0" w:line="408" w:lineRule="exact"/>
        <w:ind w:left="0" w:right="0" w:firstLine="576"/>
        <w:jc w:val="left"/>
      </w:pPr>
      <w:r>
        <w:rPr/>
        <w:t xml:space="preserve">(i) Can manage without assistance or with existing supports;</w:t>
      </w:r>
    </w:p>
    <w:p>
      <w:pPr>
        <w:spacing w:before="0" w:after="0" w:line="408" w:lineRule="exact"/>
        <w:ind w:left="0" w:right="0" w:firstLine="576"/>
        <w:jc w:val="left"/>
      </w:pPr>
      <w:r>
        <w:rPr/>
        <w:t xml:space="preserve">(ii) Could manage with the assistance of appropriate supportive services, technological assistance, or supported decision making; and</w:t>
      </w:r>
    </w:p>
    <w:p>
      <w:pPr>
        <w:spacing w:before="0" w:after="0" w:line="408" w:lineRule="exact"/>
        <w:ind w:left="0" w:right="0" w:firstLine="576"/>
        <w:jc w:val="left"/>
      </w:pPr>
      <w:r>
        <w:rPr/>
        <w:t xml:space="preserve">(iii) Cannot manage;</w:t>
      </w:r>
    </w:p>
    <w:p>
      <w:pPr>
        <w:spacing w:before="0" w:after="0" w:line="408" w:lineRule="exact"/>
        <w:ind w:left="0" w:right="0" w:firstLine="576"/>
        <w:jc w:val="left"/>
      </w:pPr>
      <w:r>
        <w:rPr/>
        <w:t xml:space="preserve">(b) A recommendation regarding the appropriateness of the protective arrangement sought and whether a less restrictive alternative for meeting the respondent's needs is available;</w:t>
      </w:r>
    </w:p>
    <w:p>
      <w:pPr>
        <w:spacing w:before="0" w:after="0" w:line="408" w:lineRule="exact"/>
        <w:ind w:left="0" w:right="0" w:firstLine="576"/>
        <w:jc w:val="left"/>
      </w:pPr>
      <w:r>
        <w:rPr/>
        <w:t xml:space="preserve">(c) If the petition seeks to change the physical location of the dwelling of the respondent, a statement whether the proposed dwelling meets the respondent's needs and whether the respondent has expressed a preference as to the respondent's dwelling;</w:t>
      </w:r>
    </w:p>
    <w:p>
      <w:pPr>
        <w:spacing w:before="0" w:after="0" w:line="408" w:lineRule="exact"/>
        <w:ind w:left="0" w:right="0" w:firstLine="576"/>
        <w:jc w:val="left"/>
      </w:pPr>
      <w:r>
        <w:rPr/>
        <w:t xml:space="preserve">(d) A recommendation whether a professional evaluation under section 508 of this act is necessary;</w:t>
      </w:r>
    </w:p>
    <w:p>
      <w:pPr>
        <w:spacing w:before="0" w:after="0" w:line="408" w:lineRule="exact"/>
        <w:ind w:left="0" w:right="0" w:firstLine="576"/>
        <w:jc w:val="left"/>
      </w:pPr>
      <w:r>
        <w:rPr/>
        <w:t xml:space="preserve">(e) A statement whether the respondent is able to attend a hearing at the location court proceedings typically are held;</w:t>
      </w:r>
    </w:p>
    <w:p>
      <w:pPr>
        <w:spacing w:before="0" w:after="0" w:line="408" w:lineRule="exact"/>
        <w:ind w:left="0" w:right="0" w:firstLine="576"/>
        <w:jc w:val="left"/>
      </w:pPr>
      <w:r>
        <w:rPr/>
        <w:t xml:space="preserve">(f)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(g) Any other matter the court directs.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AND ROLE OF ATTORNEY.</w:t>
      </w:r>
      <w:r>
        <w:t xml:space="preserve">  </w:t>
      </w:r>
      <w:r>
        <w:rPr/>
        <w:t xml:space="preserve">(1) Unless the respondent in a proceeding under this article is represented by an attorney, the court is not required, but may appoint an attorney to represent the respondent, regardless of the respondent's ability to pay.</w:t>
      </w:r>
    </w:p>
    <w:p>
      <w:pPr>
        <w:spacing w:before="0" w:after="0" w:line="408" w:lineRule="exact"/>
        <w:ind w:left="0" w:right="0" w:firstLine="576"/>
        <w:jc w:val="left"/>
      </w:pPr>
      <w:r>
        <w:rPr/>
        <w:t xml:space="preserve">(2) An attorney representing the respondent in a proceeding under this article shall:</w:t>
      </w:r>
    </w:p>
    <w:p>
      <w:pPr>
        <w:spacing w:before="0" w:after="0" w:line="408" w:lineRule="exact"/>
        <w:ind w:left="0" w:right="0" w:firstLine="576"/>
        <w:jc w:val="left"/>
      </w:pPr>
      <w:r>
        <w:rPr/>
        <w:t xml:space="preserve">(a) Make reasonable efforts to ascertain the respondent's wishes;</w:t>
      </w:r>
    </w:p>
    <w:p>
      <w:pPr>
        <w:spacing w:before="0" w:after="0" w:line="408" w:lineRule="exact"/>
        <w:ind w:left="0" w:right="0" w:firstLine="576"/>
        <w:jc w:val="left"/>
      </w:pPr>
      <w:r>
        <w:rPr/>
        <w:t xml:space="preserve">(b) Advocate for the respondent's wishes to the extent reasonably ascertainable; and</w:t>
      </w:r>
    </w:p>
    <w:p>
      <w:pPr>
        <w:spacing w:before="0" w:after="0" w:line="408" w:lineRule="exact"/>
        <w:ind w:left="0" w:right="0" w:firstLine="576"/>
        <w:jc w:val="left"/>
      </w:pPr>
      <w:r>
        <w:rPr/>
        <w:t xml:space="preserve">(c) If the respondent's wishes are not reasonably ascertainable, advocate for the result that is the least restrictive alternative in type, duration, and scope, consistent with the respondent's interests.</w:t>
      </w:r>
    </w:p>
    <w:p>
      <w:pPr>
        <w:spacing w:before="0" w:after="0" w:line="408" w:lineRule="exact"/>
        <w:ind w:left="0" w:right="0" w:firstLine="576"/>
        <w:jc w:val="left"/>
      </w:pPr>
      <w:r>
        <w:rPr/>
        <w:t xml:space="preserve">(3) The court is not required, but may appoint an attorney to represent a parent of a minor who is the subject of a proceeding under this article if:</w:t>
      </w:r>
    </w:p>
    <w:p>
      <w:pPr>
        <w:spacing w:before="0" w:after="0" w:line="408" w:lineRule="exact"/>
        <w:ind w:left="0" w:right="0" w:firstLine="576"/>
        <w:jc w:val="left"/>
      </w:pPr>
      <w:r>
        <w:rPr/>
        <w:t xml:space="preserve">(a) The parent objects to the entry of an order for a protective arrangement instead of guardianship or conservatorship;</w:t>
      </w:r>
    </w:p>
    <w:p>
      <w:pPr>
        <w:spacing w:before="0" w:after="0" w:line="408" w:lineRule="exact"/>
        <w:ind w:left="0" w:right="0" w:firstLine="576"/>
        <w:jc w:val="left"/>
      </w:pPr>
      <w:r>
        <w:rPr/>
        <w:t xml:space="preserve">(b) The court determines that counsel is needed to ensure that consent to the entry of an order for a protective arrangement is informed; or</w:t>
      </w:r>
    </w:p>
    <w:p>
      <w:pPr>
        <w:spacing w:before="0" w:after="0" w:line="408" w:lineRule="exact"/>
        <w:ind w:left="0" w:right="0" w:firstLine="576"/>
        <w:jc w:val="left"/>
      </w:pPr>
      <w:r>
        <w:rPr/>
        <w:t xml:space="preserve">(c) The court otherwise determines the parent needs representation.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EVALUATION.</w:t>
      </w:r>
      <w:r>
        <w:t xml:space="preserve">  </w:t>
      </w:r>
      <w:r>
        <w:rPr/>
        <w:t xml:space="preserve">(1) At or before a hearing on a petition under this article for a protective arrangement, the court shall order a professional evaluation of the respondent:</w:t>
      </w:r>
    </w:p>
    <w:p>
      <w:pPr>
        <w:spacing w:before="0" w:after="0" w:line="408" w:lineRule="exact"/>
        <w:ind w:left="0" w:right="0" w:firstLine="576"/>
        <w:jc w:val="left"/>
      </w:pPr>
      <w:r>
        <w:rPr/>
        <w:t xml:space="preserve">(a) If the respondent requests the evaluation; or</w:t>
      </w:r>
    </w:p>
    <w:p>
      <w:pPr>
        <w:spacing w:before="0" w:after="0" w:line="408" w:lineRule="exact"/>
        <w:ind w:left="0" w:right="0" w:firstLine="576"/>
        <w:jc w:val="left"/>
      </w:pPr>
      <w:r>
        <w:rPr/>
        <w:t xml:space="preserve">(b) In other cases, unless the court finds that it has sufficient information to determine the respondent's needs and abilities without the evaluation.</w:t>
      </w:r>
    </w:p>
    <w:p>
      <w:pPr>
        <w:spacing w:before="0" w:after="0" w:line="408" w:lineRule="exact"/>
        <w:ind w:left="0" w:right="0" w:firstLine="576"/>
        <w:jc w:val="left"/>
      </w:pPr>
      <w:r>
        <w:rPr/>
        <w:t xml:space="preserve">(2) If the court orders an evaluation under subsection (1) of this section, the respondent must be examined by a licensed physician, psychologist, social worker, or other individual appointed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spacing w:before="0" w:after="0" w:line="408" w:lineRule="exact"/>
        <w:ind w:left="0" w:right="0" w:firstLine="576"/>
        <w:jc w:val="left"/>
      </w:pPr>
      <w:r>
        <w:rPr/>
        <w:t xml:space="preserve">(a) A description of the nature, type, and extent of the respondent's cognitive and functional abilities and limitations;</w:t>
      </w:r>
    </w:p>
    <w:p>
      <w:pPr>
        <w:spacing w:before="0" w:after="0" w:line="408" w:lineRule="exact"/>
        <w:ind w:left="0" w:right="0" w:firstLine="576"/>
        <w:jc w:val="left"/>
      </w:pPr>
      <w:r>
        <w:rPr/>
        <w:t xml:space="preserve">(b)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(c) A prognosis for improvement, including with regard to the ability to manage the respondent's property and financial affairs if a limitation in that ability is alleged, and recommendation for the appropriate treatment, support, or habilitation plan; and</w:t>
      </w:r>
    </w:p>
    <w:p>
      <w:pPr>
        <w:spacing w:before="0" w:after="0" w:line="408" w:lineRule="exact"/>
        <w:ind w:left="0" w:right="0" w:firstLine="576"/>
        <w:jc w:val="left"/>
      </w:pPr>
      <w:r>
        <w:rPr/>
        <w:t xml:space="preserve">(d) The date of the examination on which the report is based.</w:t>
      </w:r>
    </w:p>
    <w:p>
      <w:pPr>
        <w:spacing w:before="0" w:after="0" w:line="408" w:lineRule="exact"/>
        <w:ind w:left="0" w:right="0" w:firstLine="576"/>
        <w:jc w:val="left"/>
      </w:pPr>
      <w:r>
        <w:rPr/>
        <w:t xml:space="preserve">(3) The respondent may decline to participate in an evaluation ordered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ATTENDANCE AND RIGHTS AT HEARING.</w:t>
      </w:r>
      <w:r>
        <w:t xml:space="preserve">  </w:t>
      </w:r>
      <w:r>
        <w:rPr/>
        <w:t xml:space="preserve">(1) Except as otherwise provided in subsection (2) of this section, a hearing under this article may not proceed unless the respondent attends the hearing. If it is not reasonably feasible for the respondent to attend a hearing at the location court proceedings typically are held, the court shall make reasonable efforts to hold the hearing at an alternative location convenient to the respondent or allow the respondent to attend the hearing using real-time audio-visual technology.</w:t>
      </w:r>
    </w:p>
    <w:p>
      <w:pPr>
        <w:spacing w:before="0" w:after="0" w:line="408" w:lineRule="exact"/>
        <w:ind w:left="0" w:right="0" w:firstLine="576"/>
        <w:jc w:val="left"/>
      </w:pPr>
      <w:r>
        <w:rPr/>
        <w:t xml:space="preserve">(2) A hearing under this article may proceed without the respondent in attendance if the court finds by clear and convincing evidence that:</w:t>
      </w:r>
    </w:p>
    <w:p>
      <w:pPr>
        <w:spacing w:before="0" w:after="0" w:line="408" w:lineRule="exact"/>
        <w:ind w:left="0" w:right="0" w:firstLine="576"/>
        <w:jc w:val="left"/>
      </w:pPr>
      <w:r>
        <w:rPr/>
        <w:t xml:space="preserve">(a) The respondent consistently and repeatedly has refused to attend the hearing after having been fully informed of the right to attend and the potential consequences of failing to do so;</w:t>
      </w:r>
    </w:p>
    <w:p>
      <w:pPr>
        <w:spacing w:before="0" w:after="0" w:line="408" w:lineRule="exact"/>
        <w:ind w:left="0" w:right="0" w:firstLine="576"/>
        <w:jc w:val="left"/>
      </w:pPr>
      <w:r>
        <w:rPr/>
        <w:t xml:space="preserve">(b) There is no practicable way for the respondent to attend and participate in the hearing even with appropriate supportive services and technological assistance; or</w:t>
      </w:r>
    </w:p>
    <w:p>
      <w:pPr>
        <w:spacing w:before="0" w:after="0" w:line="408" w:lineRule="exact"/>
        <w:ind w:left="0" w:right="0" w:firstLine="576"/>
        <w:jc w:val="left"/>
      </w:pPr>
      <w:r>
        <w:rPr/>
        <w:t xml:space="preserve">(c) The respondent is a minor who has received proper notice and attendance would be harmful to the minor.</w:t>
      </w:r>
    </w:p>
    <w:p>
      <w:pPr>
        <w:spacing w:before="0" w:after="0" w:line="408" w:lineRule="exact"/>
        <w:ind w:left="0" w:right="0" w:firstLine="576"/>
        <w:jc w:val="left"/>
      </w:pPr>
      <w:r>
        <w:rPr/>
        <w:t xml:space="preserve">(3) The respondent may be assisted in a hearing under this article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w:pPr>
        <w:spacing w:before="0" w:after="0" w:line="408" w:lineRule="exact"/>
        <w:ind w:left="0" w:right="0" w:firstLine="576"/>
        <w:jc w:val="left"/>
      </w:pPr>
      <w:r>
        <w:rPr/>
        <w:t xml:space="preserve">(4) The respondent has a right to choose an attorney to represent the respondent at a hearing under this article.</w:t>
      </w:r>
    </w:p>
    <w:p>
      <w:pPr>
        <w:spacing w:before="0" w:after="0" w:line="408" w:lineRule="exact"/>
        <w:ind w:left="0" w:right="0" w:firstLine="576"/>
        <w:jc w:val="left"/>
      </w:pPr>
      <w:r>
        <w:rPr/>
        <w:t xml:space="preserve">(5) At a hearing under this article, the respondent may:</w:t>
      </w:r>
    </w:p>
    <w:p>
      <w:pPr>
        <w:spacing w:before="0" w:after="0" w:line="408" w:lineRule="exact"/>
        <w:ind w:left="0" w:right="0" w:firstLine="576"/>
        <w:jc w:val="left"/>
      </w:pPr>
      <w:r>
        <w:rPr/>
        <w:t xml:space="preserve">(a) Present evidence and subpoena witnesses and documents;</w:t>
      </w:r>
    </w:p>
    <w:p>
      <w:pPr>
        <w:spacing w:before="0" w:after="0" w:line="408" w:lineRule="exact"/>
        <w:ind w:left="0" w:right="0" w:firstLine="576"/>
        <w:jc w:val="left"/>
      </w:pPr>
      <w:r>
        <w:rPr/>
        <w:t xml:space="preserve">(b) Examine witnesses, including any court-appointed evaluator and the visitor; and</w:t>
      </w:r>
    </w:p>
    <w:p>
      <w:pPr>
        <w:spacing w:before="0" w:after="0" w:line="408" w:lineRule="exact"/>
        <w:ind w:left="0" w:right="0" w:firstLine="576"/>
        <w:jc w:val="left"/>
      </w:pPr>
      <w:r>
        <w:rPr/>
        <w:t xml:space="preserve">(c) Otherwise participate in the hearing.</w:t>
      </w:r>
    </w:p>
    <w:p>
      <w:pPr>
        <w:spacing w:before="0" w:after="0" w:line="408" w:lineRule="exact"/>
        <w:ind w:left="0" w:right="0" w:firstLine="576"/>
        <w:jc w:val="left"/>
      </w:pPr>
      <w:r>
        <w:rPr/>
        <w:t xml:space="preserve">(6) A hearing under this article must be closed on request of the respondent and a showing of good cause.</w:t>
      </w:r>
    </w:p>
    <w:p>
      <w:pPr>
        <w:spacing w:before="0" w:after="0" w:line="408" w:lineRule="exact"/>
        <w:ind w:left="0" w:right="0" w:firstLine="576"/>
        <w:jc w:val="left"/>
      </w:pPr>
      <w:r>
        <w:rPr/>
        <w:t xml:space="preserve">(7) Any person may request to participate in a hearing under this article. The court may grant the request, with or without a hearing, on determining that the best interests of the respondent will be served. The court may impose appropriate conditions on the person's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ORDER.</w:t>
      </w:r>
      <w:r>
        <w:t xml:space="preserve">  </w:t>
      </w:r>
      <w:r>
        <w:rPr/>
        <w:t xml:space="preserve">The court shall give notice of an order under this article to the individual who is subject to the protective arrangement instead of guardianship or conservatorship, a person whose access to the individual is restricted by the order, and any other person the court determines.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OF RECORDS.</w:t>
      </w:r>
      <w:r>
        <w:t xml:space="preserve">  </w:t>
      </w:r>
      <w:r>
        <w:rPr/>
        <w:t xml:space="preserve">(1) The existence of a proceeding for or the existence of a protective arrangement instead of guardianship or conservatorship is a matter of public record unless the court seals the record after:</w:t>
      </w:r>
    </w:p>
    <w:p>
      <w:pPr>
        <w:spacing w:before="0" w:after="0" w:line="408" w:lineRule="exact"/>
        <w:ind w:left="0" w:right="0" w:firstLine="576"/>
        <w:jc w:val="left"/>
      </w:pPr>
      <w:r>
        <w:rPr/>
        <w:t xml:space="preserve">(a) The respondent, the individual subject to the protective arrangement, or the parent of a minor subject to the protective arrangement requests the record be sealed;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The proceeding is dismissed;</w:t>
      </w:r>
    </w:p>
    <w:p>
      <w:pPr>
        <w:spacing w:before="0" w:after="0" w:line="408" w:lineRule="exact"/>
        <w:ind w:left="0" w:right="0" w:firstLine="576"/>
        <w:jc w:val="left"/>
      </w:pPr>
      <w:r>
        <w:rPr/>
        <w:t xml:space="preserve">(ii) The protective arrangement is no longer in effect; or</w:t>
      </w:r>
    </w:p>
    <w:p>
      <w:pPr>
        <w:spacing w:before="0" w:after="0" w:line="408" w:lineRule="exact"/>
        <w:ind w:left="0" w:right="0" w:firstLine="576"/>
        <w:jc w:val="left"/>
      </w:pPr>
      <w:r>
        <w:rPr/>
        <w:t xml:space="preserve">(iii) An act authorized by the order granting the protective arrangement has been completed.</w:t>
      </w:r>
    </w:p>
    <w:p>
      <w:pPr>
        <w:spacing w:before="0" w:after="0" w:line="408" w:lineRule="exact"/>
        <w:ind w:left="0" w:right="0" w:firstLine="576"/>
        <w:jc w:val="left"/>
      </w:pPr>
      <w:r>
        <w:rPr/>
        <w:t xml:space="preserve">(2) A respondent, an individual subject to a protective arrangement instead of guardianship or conservatorship, an attorney designated by the respondent or individual, a parent of a minor subject to a protective arrangement, and any other person the court determines are entitled to access court records of the proceeding and resulting protective arrangement. A person not otherwise entitled access to court records under this subsection for good cause may petition the court for access. The court shall grant access if access is in the best interest of the respondent or individual subject to the protective arrangement or furthers the public interest and does not endanger the welfare or financial interests of the respondent or individual.</w:t>
      </w:r>
    </w:p>
    <w:p>
      <w:pPr>
        <w:spacing w:before="0" w:after="0" w:line="408" w:lineRule="exact"/>
        <w:ind w:left="0" w:right="0" w:firstLine="576"/>
        <w:jc w:val="left"/>
      </w:pPr>
      <w:r>
        <w:rPr/>
        <w:t xml:space="preserve">(3) A report of a visitor or professional evaluation generated in the course of a proceeding under this article must be sealed on filing but is available to:</w:t>
      </w:r>
    </w:p>
    <w:p>
      <w:pPr>
        <w:spacing w:before="0" w:after="0" w:line="408" w:lineRule="exact"/>
        <w:ind w:left="0" w:right="0" w:firstLine="576"/>
        <w:jc w:val="left"/>
      </w:pPr>
      <w:r>
        <w:rPr/>
        <w:t xml:space="preserve">(a) The court;</w:t>
      </w:r>
    </w:p>
    <w:p>
      <w:pPr>
        <w:spacing w:before="0" w:after="0" w:line="408" w:lineRule="exact"/>
        <w:ind w:left="0" w:right="0" w:firstLine="576"/>
        <w:jc w:val="left"/>
      </w:pPr>
      <w:r>
        <w:rPr/>
        <w:t xml:space="preserve">(b) The individual who is the subject of the report or evaluation, without limitation as to use;</w:t>
      </w:r>
    </w:p>
    <w:p>
      <w:pPr>
        <w:spacing w:before="0" w:after="0" w:line="408" w:lineRule="exact"/>
        <w:ind w:left="0" w:right="0" w:firstLine="576"/>
        <w:jc w:val="left"/>
      </w:pPr>
      <w:r>
        <w:rPr/>
        <w:t xml:space="preserve">(c) The petitioner, visitor, and petitioner's and respondent's attorneys, for purposes of the proceeding;</w:t>
      </w:r>
    </w:p>
    <w:p>
      <w:pPr>
        <w:spacing w:before="0" w:after="0" w:line="408" w:lineRule="exact"/>
        <w:ind w:left="0" w:right="0" w:firstLine="576"/>
        <w:jc w:val="left"/>
      </w:pPr>
      <w:r>
        <w:rPr/>
        <w:t xml:space="preserve">(d) Unless the court orders otherwise, an agent appointed under a power of attorney for finances in which the respondent is the principal;</w:t>
      </w:r>
    </w:p>
    <w:p>
      <w:pPr>
        <w:spacing w:before="0" w:after="0" w:line="408" w:lineRule="exact"/>
        <w:ind w:left="0" w:right="0" w:firstLine="576"/>
        <w:jc w:val="left"/>
      </w:pPr>
      <w:r>
        <w:rPr/>
        <w:t xml:space="preserve">(e) If the order is for a protective arrangement instead of guardianship and unless the court orders otherwise, an agent appointed under a power of attorney for health care in which the respondent is identified as the principal; and</w:t>
      </w:r>
    </w:p>
    <w:p>
      <w:pPr>
        <w:spacing w:before="0" w:after="0" w:line="408" w:lineRule="exact"/>
        <w:ind w:left="0" w:right="0" w:firstLine="576"/>
        <w:jc w:val="left"/>
      </w:pPr>
      <w:r>
        <w:rPr/>
        <w:t xml:space="preserve">(f) Any other person if it is in the public interest or for a purpose the court orders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COMMISSIONER.</w:t>
      </w:r>
      <w:r>
        <w:t xml:space="preserve">  </w:t>
      </w:r>
      <w:r>
        <w:rPr/>
        <w:t xml:space="preserve">The court may appoint a commissioner to assist in implementing a protective arrangement under this article. The commissioner has the authority conferred by the order of appointment and serves until discharged by court order.</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USE OF FORMS.</w:t>
      </w:r>
      <w:r>
        <w:t xml:space="preserve">  </w:t>
      </w:r>
      <w:r>
        <w:rPr/>
        <w:t xml:space="preserve">Unless otherwise provided in this chapter, use of the forms contained in this article is optional. Failure to use these forms does not prejudice any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FOR MINOR.</w:t>
      </w:r>
      <w:r>
        <w:t xml:space="preserve">  </w:t>
      </w:r>
      <w:r>
        <w:rPr/>
        <w:t xml:space="preserve">This form may be used to petition for guardianship for a minor.</w:t>
      </w:r>
    </w:p>
    <w:p>
      <w:pPr>
        <w:spacing w:before="120" w:after="0" w:line="408" w:lineRule="exact"/>
        <w:ind w:left="0" w:right="0" w:firstLine="0"/>
        <w:jc w:val="center"/>
      </w:pPr>
      <w:r>
        <w:rPr/>
        <w:t xml:space="preserve">Petition for Guardianship for Minor</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for a minor. A court may appoint a guardian for a minor who does not have a guardian if the court finds the appointment is in the minor's best interest, and: The parents, after being fully informed of the nature and consequences of guardianship, consent; all parental rights have been terminated; or the court finds by clear and convincing evidence that the parents are unwilling or unable to exercise their parental rights.</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minor:</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minor alleged to need a guardian.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the minor moving, or seeks to move the minor, proposed new address:</w:t>
      </w:r>
      <w:r>
        <w:tab/>
      </w:r>
    </w:p>
    <w:p>
      <w:pPr>
        <w:spacing w:before="0" w:after="0" w:line="408" w:lineRule="exact"/>
        <w:ind w:left="576" w:right="0" w:firstLine="576"/>
        <w:jc w:val="left"/>
        <w:tabs>
          <w:tab w:val="right" w:leader="dot" w:pos="9936"/>
        </w:tabs>
      </w:pPr>
      <w:r>
        <w:rPr/>
        <w:t xml:space="preserve">(f) Does the minor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Information about the minor's parent(s).</w:t>
      </w:r>
    </w:p>
    <w:p>
      <w:pPr>
        <w:spacing w:before="0" w:after="0" w:line="408" w:lineRule="exact"/>
        <w:ind w:left="576" w:right="0" w:firstLine="576"/>
        <w:jc w:val="left"/>
        <w:tabs>
          <w:tab w:val="right" w:leader="dot" w:pos="9936"/>
        </w:tabs>
      </w:pPr>
      <w:r>
        <w:rPr/>
        <w:t xml:space="preserve">(a) Name(s) of living parent(s):</w:t>
      </w:r>
      <w:r>
        <w:tab/>
      </w:r>
    </w:p>
    <w:p>
      <w:pPr>
        <w:spacing w:before="0" w:after="0" w:line="408" w:lineRule="exact"/>
        <w:ind w:left="576" w:right="0" w:firstLine="576"/>
        <w:jc w:val="left"/>
        <w:tabs>
          <w:tab w:val="right" w:leader="dot" w:pos="9936"/>
        </w:tabs>
      </w:pPr>
      <w:r>
        <w:rPr/>
        <w:t xml:space="preserve">(b) Current street address(es) of living parent(s):</w:t>
      </w:r>
      <w:r>
        <w:tab/>
      </w:r>
    </w:p>
    <w:p>
      <w:pPr>
        <w:spacing w:before="0" w:after="0" w:line="408" w:lineRule="exact"/>
        <w:ind w:left="576" w:right="0" w:firstLine="576"/>
        <w:jc w:val="left"/>
        <w:tabs>
          <w:tab w:val="right" w:leader="dot" w:pos="9936"/>
        </w:tabs>
      </w:pPr>
      <w:r>
        <w:rPr/>
        <w:t xml:space="preserve">(c) Does any parent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People who are required to be notified of this petition. State the name and current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Appointment requested.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State why petitioner seeks the appointment. Include a description of the nature and extent of the minor's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Property. If the minor has property other than personal effects, state the minor's property with an estimate of its value.</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Other proceedings. If there are any other proceedings concerning the care or custody of the minor currently pending in any court in this state or another jurisdiction, please describe them.</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Attorney(s). If the minor or the minor's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(4) of this petition if they are not the petitioner:</w:t>
      </w:r>
    </w:p>
    <w:p>
      <w:pPr>
        <w:spacing w:before="0" w:after="0" w:line="408" w:lineRule="exact"/>
        <w:ind w:left="576" w:right="0" w:firstLine="576"/>
        <w:jc w:val="left"/>
      </w:pPr>
      <w:r>
        <w:rPr/>
        <w:t xml:space="preserve">The minor, if the minor is twelve years of age or older;</w:t>
      </w:r>
    </w:p>
    <w:p>
      <w:pPr>
        <w:spacing w:before="0" w:after="0" w:line="408" w:lineRule="exact"/>
        <w:ind w:left="576" w:right="0" w:firstLine="576"/>
        <w:jc w:val="left"/>
      </w:pPr>
      <w:r>
        <w:rPr/>
        <w:t xml:space="preserve">Each parent of the minor or, if there are none, the adult nearest in kinship that can be found;</w:t>
      </w:r>
    </w:p>
    <w:p>
      <w:pPr>
        <w:spacing w:before="0" w:after="0" w:line="408" w:lineRule="exact"/>
        <w:ind w:left="576" w:right="0" w:firstLine="576"/>
        <w:jc w:val="left"/>
      </w:pPr>
      <w:r>
        <w:rPr/>
        <w:t xml:space="preserve">An adult with whom the minor resides;</w:t>
      </w:r>
    </w:p>
    <w:p>
      <w:pPr>
        <w:spacing w:before="0" w:after="0" w:line="408" w:lineRule="exact"/>
        <w:ind w:left="576" w:right="0" w:firstLine="576"/>
        <w:jc w:val="left"/>
      </w:pPr>
      <w:r>
        <w:rPr/>
        <w:t xml:space="preserve">Each person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576" w:right="0" w:firstLine="576"/>
        <w:jc w:val="left"/>
      </w:pPr>
      <w:r>
        <w:rPr/>
        <w:t xml:space="preserve">If the minor is twelve years of age or older, any person nominated as guardian by the minor;</w:t>
      </w:r>
    </w:p>
    <w:p>
      <w:pPr>
        <w:spacing w:before="0" w:after="0" w:line="408" w:lineRule="exact"/>
        <w:ind w:left="576" w:right="0" w:firstLine="576"/>
        <w:jc w:val="left"/>
      </w:pPr>
      <w:r>
        <w:rPr/>
        <w:t xml:space="preserve">Any person nominated as guardian by a parent of the minor;</w:t>
      </w:r>
    </w:p>
    <w:p>
      <w:pPr>
        <w:spacing w:before="0" w:after="0" w:line="408" w:lineRule="exact"/>
        <w:ind w:left="576" w:right="0" w:firstLine="576"/>
        <w:jc w:val="left"/>
      </w:pPr>
      <w:r>
        <w:rPr/>
        <w:t xml:space="preserve">The grandparents of the minor;</w:t>
      </w:r>
    </w:p>
    <w:p>
      <w:pPr>
        <w:spacing w:before="0" w:after="0" w:line="408" w:lineRule="exact"/>
        <w:ind w:left="576" w:right="0" w:firstLine="576"/>
        <w:jc w:val="left"/>
      </w:pPr>
      <w:r>
        <w:rPr/>
        <w:t xml:space="preserve">Adult siblings of the minor; and</w:t>
      </w:r>
    </w:p>
    <w:p>
      <w:pPr>
        <w:spacing w:before="0" w:after="0" w:line="408" w:lineRule="exact"/>
        <w:ind w:left="576" w:right="0" w:firstLine="576"/>
        <w:jc w:val="left"/>
      </w:pPr>
      <w:r>
        <w:rPr/>
        <w:t xml:space="preserve">Any current guardian or conservator for the minor appointed in this state or another jurisdiction.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GUARDIANSHIP, CONSERVATORSHIP, OR PROTECTIVE ARRANGEMENT.</w:t>
      </w:r>
      <w:r>
        <w:t xml:space="preserve">  </w:t>
      </w:r>
      <w:r>
        <w:rPr/>
        <w:t xml:space="preserve">This form may be used to petition for:</w:t>
      </w:r>
    </w:p>
    <w:p>
      <w:pPr>
        <w:spacing w:before="0" w:after="0" w:line="408" w:lineRule="exact"/>
        <w:ind w:left="576" w:right="0" w:firstLine="576"/>
        <w:jc w:val="left"/>
      </w:pPr>
      <w:r>
        <w:rPr/>
        <w:t xml:space="preserve">Guardianship for an adult;</w:t>
      </w:r>
    </w:p>
    <w:p>
      <w:pPr>
        <w:spacing w:before="0" w:after="0" w:line="408" w:lineRule="exact"/>
        <w:ind w:left="576" w:right="0" w:firstLine="576"/>
        <w:jc w:val="left"/>
      </w:pPr>
      <w:r>
        <w:rPr/>
        <w:t xml:space="preserve">Conservatorship for an adult or minor;</w:t>
      </w:r>
    </w:p>
    <w:p>
      <w:pPr>
        <w:spacing w:before="0" w:after="0" w:line="408" w:lineRule="exact"/>
        <w:ind w:left="576" w:right="0" w:firstLine="576"/>
        <w:jc w:val="left"/>
      </w:pPr>
      <w:r>
        <w:rPr/>
        <w:t xml:space="preserve">A protective arrangement instead of guardianship for an adult; or</w:t>
      </w:r>
    </w:p>
    <w:p>
      <w:pPr>
        <w:spacing w:before="0" w:after="0" w:line="408" w:lineRule="exact"/>
        <w:ind w:left="576" w:right="0" w:firstLine="576"/>
        <w:jc w:val="left"/>
      </w:pPr>
      <w:r>
        <w:rPr/>
        <w:t xml:space="preserve">A protective arrangement instead of conservatorship for an adult or minor.</w:t>
      </w:r>
    </w:p>
    <w:p>
      <w:pPr>
        <w:spacing w:before="0" w:after="0" w:line="408" w:lineRule="exact"/>
        <w:ind w:left="576" w:right="0" w:firstLine="0"/>
        <w:jc w:val="center"/>
      </w:pPr>
      <w:r>
        <w:rPr/>
        <w:t xml:space="preserve">Petition for Guardianship, Conservatorship, or Protective Arrangement</w:t>
      </w:r>
    </w:p>
    <w:p>
      <w:pPr>
        <w:spacing w:before="0" w:after="0" w:line="408" w:lineRule="exact"/>
        <w:ind w:left="576" w:right="0" w:firstLine="576"/>
        <w:jc w:val="left"/>
        <w:tabs>
          <w:tab w:val="right" w:leader="dot" w:pos="9936"/>
        </w:tabs>
      </w:pPr>
      <w:r>
        <w:rPr/>
        <w:t xml:space="preserve">State of:</w:t>
      </w:r>
      <w:r>
        <w:tab/>
      </w:r>
    </w:p>
    <w:p>
      <w:pPr>
        <w:spacing w:before="0" w:after="0" w:line="408" w:lineRule="exact"/>
        <w:ind w:left="576" w:right="0" w:firstLine="576"/>
        <w:jc w:val="left"/>
        <w:tabs>
          <w:tab w:val="right" w:leader="dot" w:pos="9936"/>
        </w:tabs>
      </w:pPr>
      <w:r>
        <w:rPr/>
        <w:t xml:space="preserve">County of:</w:t>
      </w:r>
      <w:r>
        <w:tab/>
      </w:r>
    </w:p>
    <w:p>
      <w:pPr>
        <w:spacing w:before="0" w:after="0" w:line="408" w:lineRule="exact"/>
        <w:ind w:left="576" w:right="0" w:firstLine="576"/>
        <w:jc w:val="left"/>
        <w:tabs>
          <w:tab w:val="right" w:leader="dot" w:pos="9936"/>
        </w:tabs>
      </w:pPr>
      <w:r>
        <w:rPr/>
        <w:t xml:space="preserve">Name and address of attorney representing petitioner, if applicable:</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Note to petitioner: This form can be used to petition for a guardian, conservator, or both, or for a protective arrangement instead of either a guardianship or conservatorship. This form should not be used to petition for guardianship for a minor.</w:t>
      </w:r>
    </w:p>
    <w:p>
      <w:pPr>
        <w:spacing w:before="0" w:after="0" w:line="408" w:lineRule="exact"/>
        <w:ind w:left="576" w:right="0" w:firstLine="576"/>
        <w:jc w:val="left"/>
      </w:pPr>
      <w:r>
        <w:rPr/>
        <w:t xml:space="preserve">The court may appoint a guardian or order a protective arrangement instead of guardianship for an adult if the adult lacks the ability to meet essential requirements for physical health, safety, or self-care because (1) the adult is unable to receive and evaluate information or make or communicate decisions even with the use of supportive services, technological assistance, and supported decision making, and (2) the adult's identified needs cannot be met by a less restrictive alternative.</w:t>
      </w:r>
    </w:p>
    <w:p>
      <w:pPr>
        <w:spacing w:before="0" w:after="0" w:line="408" w:lineRule="exact"/>
        <w:ind w:left="576" w:right="0" w:firstLine="576"/>
        <w:jc w:val="left"/>
      </w:pPr>
      <w:r>
        <w:rPr/>
        <w:t xml:space="preserve">The court may appoint a conservator or order a protective arrangement instead of conservatorship for an adult if (1) the adult is unable to manage property and financial affairs because of a limitation in the ability to receive and evaluate information or make or communicate decisions even with the use of supportive services, technological assistance, and supported decision making or the adult is missing, detained, or unable to return to the United States, and (2) 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p>
    <w:p>
      <w:pPr>
        <w:spacing w:before="0" w:after="0" w:line="408" w:lineRule="exact"/>
        <w:ind w:left="576" w:right="0" w:firstLine="576"/>
        <w:jc w:val="left"/>
      </w:pPr>
      <w:r>
        <w:rPr/>
        <w:t xml:space="preserve">The court may appoint a conservator or order a protective arrangement instead of conservatorship for a minor if: (1) The minor owns funds or other property requiring management or protection that cannot otherwise be provided; or (2) it would be in the minor's best interests, and the minor has or may have financial affairs that may be put at unreasonable risk or hindered because of the minor's age, or appointment is necessary or desirable to provide funds or other property needed for the support, care, education, health, or welfare of the minor.</w:t>
      </w:r>
    </w:p>
    <w:p>
      <w:pPr>
        <w:spacing w:before="0" w:after="0" w:line="408" w:lineRule="exact"/>
        <w:ind w:left="576" w:right="0" w:firstLine="576"/>
        <w:jc w:val="left"/>
      </w:pPr>
      <w:r>
        <w:rPr/>
        <w:t xml:space="preserve">The court may also order a protective arrangement instead of conservatorship that restricts access to an individual or an individual's property by a person that the court finds: (1) Through fraud, coercion, duress, or the use of deception and control, caused, or attempted to cause, an action that would have resulted in financial harm to the individual or the individual's property; and (2) poses a serious risk of substantial financial harm to the individual or the individual's property.</w:t>
      </w:r>
    </w:p>
    <w:p>
      <w:pPr>
        <w:spacing w:before="0" w:after="0" w:line="408" w:lineRule="exact"/>
        <w:ind w:left="576" w:right="0" w:firstLine="576"/>
        <w:jc w:val="left"/>
      </w:pPr>
      <w:r>
        <w:rPr/>
        <w:t xml:space="preserve">(1) Information about the person filing this petition (the petitioner.)</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Principal residence:</w:t>
      </w:r>
      <w:r>
        <w:tab/>
      </w:r>
    </w:p>
    <w:p>
      <w:pPr>
        <w:spacing w:before="0" w:after="0" w:line="408" w:lineRule="exact"/>
        <w:ind w:left="576" w:right="0" w:firstLine="576"/>
        <w:jc w:val="left"/>
        <w:tabs>
          <w:tab w:val="right" w:leader="dot" w:pos="9936"/>
        </w:tabs>
      </w:pPr>
      <w:r>
        <w:rPr/>
        <w:t xml:space="preserve">(c) Current street address (if different):</w:t>
      </w:r>
      <w:r>
        <w:tab/>
      </w:r>
    </w:p>
    <w:p>
      <w:pPr>
        <w:spacing w:before="0" w:after="0" w:line="408" w:lineRule="exact"/>
        <w:ind w:left="576" w:right="0" w:firstLine="576"/>
        <w:jc w:val="left"/>
        <w:tabs>
          <w:tab w:val="right" w:leader="dot" w:pos="9936"/>
        </w:tabs>
      </w:pPr>
      <w:r>
        <w:rPr/>
        <w:t xml:space="preserve">(d) Relationship to respondent:</w:t>
      </w:r>
      <w:r>
        <w:tab/>
      </w:r>
    </w:p>
    <w:p>
      <w:pPr>
        <w:spacing w:before="0" w:after="0" w:line="408" w:lineRule="exact"/>
        <w:ind w:left="576" w:right="0" w:firstLine="576"/>
        <w:jc w:val="left"/>
        <w:tabs>
          <w:tab w:val="right" w:leader="dot" w:pos="9936"/>
        </w:tabs>
      </w:pPr>
      <w:r>
        <w:rPr/>
        <w:t xml:space="preserve">(e) Interest in this petition:</w:t>
      </w:r>
      <w:r>
        <w:tab/>
      </w:r>
    </w:p>
    <w:p>
      <w:pPr>
        <w:spacing w:before="0" w:after="0" w:line="408" w:lineRule="exact"/>
        <w:ind w:left="576" w:right="0" w:firstLine="576"/>
        <w:jc w:val="left"/>
        <w:tabs>
          <w:tab w:val="right" w:leader="dot" w:pos="9936"/>
        </w:tabs>
      </w:pPr>
      <w:r>
        <w:rPr/>
        <w:t xml:space="preserve">(f) Telephone number (optional):</w:t>
      </w:r>
      <w:r>
        <w:tab/>
      </w:r>
    </w:p>
    <w:p>
      <w:pPr>
        <w:spacing w:before="0" w:after="0" w:line="408" w:lineRule="exact"/>
        <w:ind w:left="576" w:right="0" w:firstLine="576"/>
        <w:jc w:val="left"/>
        <w:tabs>
          <w:tab w:val="right" w:leader="dot" w:pos="9936"/>
        </w:tabs>
      </w:pPr>
      <w:r>
        <w:rPr/>
        <w:t xml:space="preserve">(g) Email address (optional):</w:t>
      </w:r>
      <w:r>
        <w:tab/>
      </w:r>
    </w:p>
    <w:p>
      <w:pPr>
        <w:spacing w:before="0" w:after="0" w:line="408" w:lineRule="exact"/>
        <w:ind w:left="576" w:right="0" w:firstLine="576"/>
        <w:jc w:val="left"/>
      </w:pPr>
      <w:r>
        <w:rPr/>
        <w:t xml:space="preserve">(2) Information about the individual alleged to need protection (the "respondent"). Provide the following information to the extent known.</w:t>
      </w:r>
    </w:p>
    <w:p>
      <w:pPr>
        <w:spacing w:before="0" w:after="0" w:line="408" w:lineRule="exact"/>
        <w:ind w:left="576" w:right="0" w:firstLine="576"/>
        <w:jc w:val="left"/>
        <w:tabs>
          <w:tab w:val="right" w:leader="dot" w:pos="9936"/>
        </w:tabs>
      </w:pPr>
      <w:r>
        <w:rPr/>
        <w:t xml:space="preserve">(a) Name:</w:t>
      </w:r>
      <w:r>
        <w:tab/>
      </w:r>
    </w:p>
    <w:p>
      <w:pPr>
        <w:spacing w:before="0" w:after="0" w:line="408" w:lineRule="exact"/>
        <w:ind w:left="576" w:right="0" w:firstLine="576"/>
        <w:jc w:val="left"/>
        <w:tabs>
          <w:tab w:val="right" w:leader="dot" w:pos="9936"/>
        </w:tabs>
      </w:pPr>
      <w:r>
        <w:rPr/>
        <w:t xml:space="preserve">(b) Age:</w:t>
      </w:r>
      <w:r>
        <w:tab/>
      </w:r>
    </w:p>
    <w:p>
      <w:pPr>
        <w:spacing w:before="0" w:after="0" w:line="408" w:lineRule="exact"/>
        <w:ind w:left="576" w:right="0" w:firstLine="576"/>
        <w:jc w:val="left"/>
        <w:tabs>
          <w:tab w:val="right" w:leader="dot" w:pos="9936"/>
        </w:tabs>
      </w:pPr>
      <w:r>
        <w:rPr/>
        <w:t xml:space="preserve">(c) Principal residence:</w:t>
      </w:r>
      <w:r>
        <w:tab/>
      </w:r>
    </w:p>
    <w:p>
      <w:pPr>
        <w:spacing w:before="0" w:after="0" w:line="408" w:lineRule="exact"/>
        <w:ind w:left="576" w:right="0" w:firstLine="576"/>
        <w:jc w:val="left"/>
        <w:tabs>
          <w:tab w:val="right" w:leader="dot" w:pos="9936"/>
        </w:tabs>
      </w:pPr>
      <w:r>
        <w:rPr/>
        <w:t xml:space="preserve">(d) Current street address (if different):</w:t>
      </w:r>
      <w:r>
        <w:tab/>
      </w:r>
    </w:p>
    <w:p>
      <w:pPr>
        <w:spacing w:before="0" w:after="0" w:line="408" w:lineRule="exact"/>
        <w:ind w:left="576" w:right="0" w:firstLine="576"/>
        <w:jc w:val="left"/>
        <w:tabs>
          <w:tab w:val="right" w:leader="dot" w:pos="9936"/>
        </w:tabs>
      </w:pPr>
      <w:r>
        <w:rPr/>
        <w:t xml:space="preserve">(e) If petitioner anticipates respondent moving, or seeks to move respondent, proposed new address:</w:t>
      </w:r>
      <w:r>
        <w:tab/>
      </w:r>
    </w:p>
    <w:p>
      <w:pPr>
        <w:spacing w:before="0" w:after="0" w:line="408" w:lineRule="exact"/>
        <w:ind w:left="576" w:right="0" w:firstLine="576"/>
        <w:jc w:val="left"/>
        <w:tabs>
          <w:tab w:val="right" w:leader="dot" w:pos="9936"/>
        </w:tabs>
      </w:pPr>
      <w:r>
        <w:rPr/>
        <w:t xml:space="preserve">(f) Does respondent need an interpreter, translator, or other form of support to communicate with the court or understand court proceedings? If so, please explain:</w:t>
      </w: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rPr/>
        <w:t xml:space="preserve">(g) Telephone number (optional):</w:t>
      </w:r>
      <w:r>
        <w:tab/>
      </w:r>
    </w:p>
    <w:p>
      <w:pPr>
        <w:spacing w:before="0" w:after="0" w:line="408" w:lineRule="exact"/>
        <w:ind w:left="576" w:right="0" w:firstLine="576"/>
        <w:jc w:val="left"/>
        <w:tabs>
          <w:tab w:val="right" w:leader="dot" w:pos="9936"/>
        </w:tabs>
      </w:pPr>
      <w:r>
        <w:rPr/>
        <w:t xml:space="preserve">(h) Email address (optional):</w:t>
      </w:r>
      <w:r>
        <w:tab/>
      </w:r>
    </w:p>
    <w:p>
      <w:pPr>
        <w:spacing w:before="0" w:after="0" w:line="408" w:lineRule="exact"/>
        <w:ind w:left="576" w:right="0" w:firstLine="576"/>
        <w:jc w:val="left"/>
      </w:pPr>
      <w:r>
        <w:rPr/>
        <w:t xml:space="preserve">(3) People who are required to be notified of this petition. State the name and address of the people listed in Appendix A.</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(4) Existing agents. State the name and address of any person appointed as an agent under a power of attorney for finances or power of attorney for health care, or who has been appointed as the individual's representative for payment of benefits.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(5) Action requested. State whether petitioner is seeking appointment of a guardian, a conservator, or a protective arrangement instead of an appointment.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(6) Order requested or appointment requested. If seeking a protective arrangement instead of a guardianship or conservatorship, state the transaction or other action you want the court to order. If seeking appointment of a guardian or conservator, state the powers petitioner requests the court grant to a guardian or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(7) State why the appointment or protective arrangement sought is necessary. Include a description of the nature and extent of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(8) State all less restrictive alternatives to meeting respondent's alleged need that have been considered or implemented. Less restrictive alternatives could include supported decision making, technological assistance, or the appointment of an agent by respondent including appointment under a power of attorney for health care or power of attorney for finances. If no alternative has been considered or implemented, state the reason why not.</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(9) Explain why less restrictive alternatives will not meet respondent's alleged need.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(10) Provide a general statement of respondent's property and an estimate of its value. Include any real property such as a house or land, insurance or pension, and the source and amount of any other anticipated income or receipts. As part of this statement, indicate, if known, how the property is titled (for example, is it jointly owned?).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(11) For a petition seeking appointment of a conservator. (Skip this section if not asking for appointment of a conservator.)</w:t>
      </w:r>
    </w:p>
    <w:p>
      <w:pPr>
        <w:spacing w:before="0" w:after="0" w:line="408" w:lineRule="exact"/>
        <w:ind w:left="576" w:right="0" w:firstLine="576"/>
        <w:jc w:val="left"/>
      </w:pPr>
      <w:r>
        <w:rPr/>
        <w:t xml:space="preserve">(a) If seeking appointment of a conservator with all powers permissible under this state's law, explain why appointment of a conservator with fewer powers (i.e., a "limited conservatorship") or other protective arrangement instead of conservatorship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conservatorship, state the property petitioner requests be placed under the conservator's control and any proposed limitation on the conservator's powers and duties.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conservator and the reason the proposed conservator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If respondent is twelve years of age or older, state the name and address of any person respondent nominates as conservator.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(e) If alleging a limitation in respondent's ability to receive and evaluate information, provide a brief description of the nature and extent of respondent's alleged limitation.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(f) If alleging that respondent is missing, detained, or unable to return to the United States, state the relevant circumstances, including the time and nature of the disappearance or detention and a description of any search or inquiry concerning respondent's whereabouts.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(12) For a petition seeking appointment of a guardian. (Skip this section if not asking for appointment of a guardian.)</w:t>
      </w:r>
    </w:p>
    <w:p>
      <w:pPr>
        <w:spacing w:before="0" w:after="0" w:line="408" w:lineRule="exact"/>
        <w:ind w:left="576" w:right="0" w:firstLine="576"/>
        <w:jc w:val="left"/>
      </w:pPr>
      <w:r>
        <w:rPr/>
        <w:t xml:space="preserve">(a) If seeking appointment of a guardian with all powers permissible under this state's law, explain why appointment of a guardian with fewer powers (i.e., a "limited guardianship") or other protective arrangement instead of guardianship will not meet the individual's alleged needs.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(b) If seeking a limited guardianship, state the powers petitioner requests be granted to the guardian.</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(c) State the name and address of any proposed guardian and the reason the proposed guardian should be selected.</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(d) State the name and address of any person nominated as guardian by respondent, or, in a will or other signed writing or other record, by respondent's parent or spouse or domestic partner.</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pPr>
      <w:r>
        <w:rPr/>
        <w:t xml:space="preserve">(13) Attorney. If petitioner, respondent, or, if respondent is a minor, respondent's parent is represented by an attorney in this matter, state the name, telephone number, email address, and address of the attorney(s).</w:t>
      </w:r>
    </w:p>
    <w:p>
      <w:pPr>
        <w:spacing w:before="0" w:after="0" w:line="408" w:lineRule="exact"/>
        <w:ind w:left="576" w:right="0" w:firstLine="576"/>
        <w:jc w:val="left"/>
        <w:tabs>
          <w:tab w:val="right" w:leader="dot" w:pos="9936"/>
        </w:tabs>
      </w:pPr>
      <w:r>
        <w:tab/>
      </w:r>
    </w:p>
    <w:p>
      <w:pPr>
        <w:spacing w:before="0" w:after="0" w:line="408" w:lineRule="exact"/>
        <w:ind w:left="576" w:right="0" w:firstLine="576"/>
        <w:jc w:val="left"/>
        <w:tabs>
          <w:tab w:val="right" w:leader="dot" w:pos="9936"/>
        </w:tabs>
      </w:pPr>
      <w:r>
        <w:tab/>
      </w:r>
    </w:p>
    <w:p>
      <w:pPr>
        <w:spacing w:before="120" w:after="0" w:line="408" w:lineRule="exact"/>
        <w:ind w:left="0" w:right="0" w:firstLine="0"/>
        <w:jc w:val="center"/>
      </w:pPr>
      <w:r>
        <w:rPr/>
        <w:t xml:space="preserve">SIGNATURE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                             Date</w:t>
      </w:r>
    </w:p>
    <w:p>
      <w:pPr>
        <w:spacing w:before="0" w:after="0" w:line="408" w:lineRule="exact"/>
        <w:ind w:left="576" w:right="0" w:firstLine="576"/>
        <w:jc w:val="left"/>
        <w:tabs>
          <w:tab w:val="right" w:leader="dot" w:pos="9936"/>
        </w:tabs>
      </w:pPr>
      <w:r>
        <w:tab/>
      </w:r>
      <w:r>
        <w:rPr/>
        <w:t xml:space="preserve">            . . . . . .</w:t>
      </w:r>
    </w:p>
    <w:p>
      <w:pPr>
        <w:spacing w:before="0" w:after="0" w:line="408" w:lineRule="exact"/>
        <w:ind w:left="576" w:right="0" w:firstLine="576"/>
        <w:jc w:val="left"/>
      </w:pPr>
      <w:r>
        <w:rPr/>
        <w:t xml:space="preserve">Signature of Petitioner's Attorney if               Date</w:t>
      </w:r>
    </w:p>
    <w:p>
      <w:pPr>
        <w:spacing w:before="0" w:after="0" w:line="408" w:lineRule="exact"/>
        <w:ind w:left="576" w:right="0" w:firstLine="576"/>
        <w:jc w:val="left"/>
      </w:pPr>
      <w:r>
        <w:rPr/>
        <w:t xml:space="preserve">Petitioner is Represented by Counsel</w:t>
      </w:r>
    </w:p>
    <w:p>
      <w:pPr>
        <w:spacing w:before="120" w:after="0" w:line="408" w:lineRule="exact"/>
        <w:ind w:left="0" w:right="0" w:firstLine="0"/>
        <w:jc w:val="center"/>
      </w:pPr>
      <w:r>
        <w:rPr/>
        <w:t xml:space="preserve">APPENDIX A:</w:t>
      </w:r>
    </w:p>
    <w:p>
      <w:pPr>
        <w:spacing w:before="0" w:after="0" w:line="408" w:lineRule="exact"/>
        <w:ind w:left="576" w:right="0" w:firstLine="576"/>
        <w:jc w:val="left"/>
      </w:pPr>
      <w:r>
        <w:rPr/>
        <w:t xml:space="preserve">People whose name and address must be listed in subsection (3) of this petition, if they are not the petitioner.</w:t>
      </w:r>
    </w:p>
    <w:p>
      <w:pPr>
        <w:spacing w:before="0" w:after="0" w:line="408" w:lineRule="exact"/>
        <w:ind w:left="576" w:right="0" w:firstLine="576"/>
        <w:jc w:val="left"/>
      </w:pPr>
      <w:r>
        <w:rPr/>
        <w:t xml:space="preserve">Respondent's spouse or domestic partner, or if respondent has none, any adult with whom respondent has shared household responsibilities in the past six months;</w:t>
      </w:r>
    </w:p>
    <w:p>
      <w:pPr>
        <w:spacing w:before="0" w:after="0" w:line="408" w:lineRule="exact"/>
        <w:ind w:left="576" w:right="0" w:firstLine="576"/>
        <w:jc w:val="left"/>
      </w:pPr>
      <w:r>
        <w:rPr/>
        <w:t xml:space="preserve">Respondent's adult children, or, if respondent has none, respondent's parents and adult siblings, or if respondent has none, one or more adults nearest in kinship to respondent who can be found with reasonable diligence;</w:t>
      </w:r>
    </w:p>
    <w:p>
      <w:pPr>
        <w:spacing w:before="0" w:after="0" w:line="408" w:lineRule="exact"/>
        <w:ind w:left="576" w:right="0" w:firstLine="576"/>
        <w:jc w:val="left"/>
      </w:pPr>
      <w:r>
        <w:rPr/>
        <w:t xml:space="preserve">Respondent's adult stepchildren whom respondent actively parented during the stepchildren's minor years and with whom respondent had an ongoing relationship within two years of this petition;</w:t>
      </w:r>
    </w:p>
    <w:p>
      <w:pPr>
        <w:spacing w:before="0" w:after="0" w:line="408" w:lineRule="exact"/>
        <w:ind w:left="576" w:right="0" w:firstLine="576"/>
        <w:jc w:val="left"/>
      </w:pPr>
      <w:r>
        <w:rPr/>
        <w:t xml:space="preserve">Any person responsible for the care or custody of respondent;</w:t>
      </w:r>
    </w:p>
    <w:p>
      <w:pPr>
        <w:spacing w:before="0" w:after="0" w:line="408" w:lineRule="exact"/>
        <w:ind w:left="576" w:right="0" w:firstLine="576"/>
        <w:jc w:val="left"/>
      </w:pPr>
      <w:r>
        <w:rPr/>
        <w:t xml:space="preserve">Any attorney currently representing respondent;</w:t>
      </w:r>
    </w:p>
    <w:p>
      <w:pPr>
        <w:spacing w:before="0" w:after="0" w:line="408" w:lineRule="exact"/>
        <w:ind w:left="576" w:right="0" w:firstLine="576"/>
        <w:jc w:val="left"/>
      </w:pPr>
      <w:r>
        <w:rPr/>
        <w:t xml:space="preserve">Any representative payee for respondent appointed by the social security administration;</w:t>
      </w:r>
    </w:p>
    <w:p>
      <w:pPr>
        <w:spacing w:before="0" w:after="0" w:line="408" w:lineRule="exact"/>
        <w:ind w:left="576" w:right="0" w:firstLine="576"/>
        <w:jc w:val="left"/>
      </w:pPr>
      <w:r>
        <w:rPr/>
        <w:t xml:space="preserve">Any current guardian or conservator for respondent appointed in this state or another jurisdiction;</w:t>
      </w:r>
    </w:p>
    <w:p>
      <w:pPr>
        <w:spacing w:before="0" w:after="0" w:line="408" w:lineRule="exact"/>
        <w:ind w:left="576" w:right="0" w:firstLine="576"/>
        <w:jc w:val="left"/>
      </w:pPr>
      <w:r>
        <w:rPr/>
        <w:t xml:space="preserve">Any trustee or custodian of a trust or custodianship of which respondent is a beneficiary;</w:t>
      </w:r>
    </w:p>
    <w:p>
      <w:pPr>
        <w:spacing w:before="0" w:after="0" w:line="408" w:lineRule="exact"/>
        <w:ind w:left="576" w:right="0" w:firstLine="576"/>
        <w:jc w:val="left"/>
      </w:pPr>
      <w:r>
        <w:rPr/>
        <w:t xml:space="preserve">Any veterans administration fiduciary for respondent;</w:t>
      </w:r>
    </w:p>
    <w:p>
      <w:pPr>
        <w:spacing w:before="0" w:after="0" w:line="408" w:lineRule="exact"/>
        <w:ind w:left="576" w:right="0" w:firstLine="576"/>
        <w:jc w:val="left"/>
      </w:pPr>
      <w:r>
        <w:rPr/>
        <w:t xml:space="preserve">Any person respondent has designated as agent under a power of attorney for finances;</w:t>
      </w:r>
    </w:p>
    <w:p>
      <w:pPr>
        <w:spacing w:before="0" w:after="0" w:line="408" w:lineRule="exact"/>
        <w:ind w:left="576" w:right="0" w:firstLine="576"/>
        <w:jc w:val="left"/>
      </w:pPr>
      <w:r>
        <w:rPr/>
        <w:t xml:space="preserve">Any person respondent has designated as agent under a power of attorney for health care;</w:t>
      </w:r>
    </w:p>
    <w:p>
      <w:pPr>
        <w:spacing w:before="0" w:after="0" w:line="408" w:lineRule="exact"/>
        <w:ind w:left="576" w:right="0" w:firstLine="576"/>
        <w:jc w:val="left"/>
      </w:pPr>
      <w:r>
        <w:rPr/>
        <w:t xml:space="preserve">Any person known to have routinely assisted the individual with decision making in the previous six months;</w:t>
      </w:r>
    </w:p>
    <w:p>
      <w:pPr>
        <w:spacing w:before="0" w:after="0" w:line="408" w:lineRule="exact"/>
        <w:ind w:left="576" w:right="0" w:firstLine="576"/>
        <w:jc w:val="left"/>
      </w:pPr>
      <w:r>
        <w:rPr/>
        <w:t xml:space="preserve">Any person respondent nominates as guardian or conservator; and</w:t>
      </w:r>
    </w:p>
    <w:p>
      <w:pPr>
        <w:spacing w:before="0" w:after="0" w:line="408" w:lineRule="exact"/>
        <w:ind w:left="576" w:right="0" w:firstLine="576"/>
        <w:jc w:val="left"/>
      </w:pPr>
      <w:r>
        <w:rPr/>
        <w:t xml:space="preserve">Any person nominated as guardian by respondent's parent or spouse or domestic partner in a will or other signed writing or other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OF RIGHTS FOR ADULT SUBJECT TO GUARDIANSHIP OR CONSERVATORSHIP.</w:t>
      </w:r>
      <w:r>
        <w:t xml:space="preserve">  </w:t>
      </w:r>
      <w:r>
        <w:rPr/>
        <w:t xml:space="preserve">This form may be used to notify an adult subject to guardianship or conservatorship of the adult's rights under sections 311 and 412 of this act.</w:t>
      </w:r>
    </w:p>
    <w:p>
      <w:pPr>
        <w:spacing w:before="120" w:after="0" w:line="408" w:lineRule="exact"/>
        <w:ind w:left="0" w:right="0" w:firstLine="0"/>
        <w:jc w:val="center"/>
      </w:pPr>
      <w:r>
        <w:rPr>
          <w:b/>
        </w:rPr>
        <w:t xml:space="preserve">Notification of Rights</w:t>
      </w:r>
    </w:p>
    <w:p>
      <w:pPr>
        <w:spacing w:before="0" w:after="0" w:line="408" w:lineRule="exact"/>
        <w:ind w:left="576" w:right="0" w:firstLine="576"/>
        <w:jc w:val="left"/>
      </w:pPr>
      <w:r>
        <w:rPr/>
        <w:t xml:space="preserve">You are getting this notice because a guardian, conservator, or both have been appointed for you. It tells you about some important rights you have. It does not tell you about all your rights. If you have questions about your rights, you can ask an attorney or another person, including your guardian or conservator, to help you understand your rights.</w:t>
      </w:r>
    </w:p>
    <w:p>
      <w:pPr>
        <w:spacing w:before="0" w:after="0" w:line="408" w:lineRule="exact"/>
        <w:ind w:left="576" w:right="0" w:firstLine="0"/>
        <w:jc w:val="left"/>
      </w:pPr>
      <w:r>
        <w:rPr>
          <w:b/>
        </w:rPr>
        <w:t xml:space="preserve">General rights:</w:t>
      </w:r>
    </w:p>
    <w:p>
      <w:pPr>
        <w:spacing w:before="0" w:after="0" w:line="408" w:lineRule="exact"/>
        <w:ind w:left="576" w:right="0" w:firstLine="576"/>
        <w:jc w:val="left"/>
      </w:pPr>
      <w:r>
        <w:rPr/>
        <w:t xml:space="preserve">You have the right to exercise any right the court has not given to your guardian or conservator.</w:t>
      </w:r>
    </w:p>
    <w:p>
      <w:pPr>
        <w:spacing w:before="0" w:after="0" w:line="408" w:lineRule="exact"/>
        <w:ind w:left="576" w:right="0" w:firstLine="576"/>
        <w:jc w:val="left"/>
      </w:pPr>
      <w:r>
        <w:rPr/>
        <w:t xml:space="preserve">You also have the right to ask the court to:</w:t>
      </w:r>
    </w:p>
    <w:p>
      <w:pPr>
        <w:spacing w:before="0" w:after="0" w:line="408" w:lineRule="exact"/>
        <w:ind w:left="576" w:right="0" w:firstLine="576"/>
        <w:jc w:val="left"/>
      </w:pPr>
      <w:r>
        <w:rPr/>
        <w:t xml:space="preserve">End your guardianship, conservatorship, or both;</w:t>
      </w:r>
    </w:p>
    <w:p>
      <w:pPr>
        <w:spacing w:before="0" w:after="0" w:line="408" w:lineRule="exact"/>
        <w:ind w:left="576" w:right="0" w:firstLine="576"/>
        <w:jc w:val="left"/>
      </w:pPr>
      <w:r>
        <w:rPr/>
        <w:t xml:space="preserve">Increase or decrease the powers granted to your guardian, conservator, or both;</w:t>
      </w:r>
    </w:p>
    <w:p>
      <w:pPr>
        <w:spacing w:before="0" w:after="0" w:line="408" w:lineRule="exact"/>
        <w:ind w:left="576" w:right="0" w:firstLine="576"/>
        <w:jc w:val="left"/>
      </w:pPr>
      <w:r>
        <w:rPr/>
        <w:t xml:space="preserve">Make other changes that affect what your guardian or conservator can do or how they do it; and</w:t>
      </w:r>
    </w:p>
    <w:p>
      <w:pPr>
        <w:spacing w:before="0" w:after="0" w:line="408" w:lineRule="exact"/>
        <w:ind w:left="576" w:right="0" w:firstLine="576"/>
        <w:jc w:val="left"/>
      </w:pPr>
      <w:r>
        <w:rPr/>
        <w:t xml:space="preserve">Replace the person that was appointed with someone else.</w:t>
      </w:r>
    </w:p>
    <w:p>
      <w:pPr>
        <w:spacing w:before="0" w:after="0" w:line="408" w:lineRule="exact"/>
        <w:ind w:left="576" w:right="0" w:firstLine="576"/>
        <w:jc w:val="left"/>
      </w:pPr>
      <w:r>
        <w:rPr/>
        <w:t xml:space="preserve">You also have a right to hire an attorney to help you do any of these things.</w:t>
      </w:r>
    </w:p>
    <w:p>
      <w:pPr>
        <w:spacing w:before="0" w:after="0" w:line="408" w:lineRule="exact"/>
        <w:ind w:left="576" w:right="0" w:firstLine="0"/>
        <w:jc w:val="left"/>
      </w:pPr>
      <w:r>
        <w:rPr>
          <w:b/>
        </w:rPr>
        <w:t xml:space="preserve">Additional rights for persons for whom a guardian has been appointed:</w:t>
      </w:r>
      <w:r>
        <w:rPr/>
        <w:t xml:space="preserve"> </w:t>
      </w:r>
    </w:p>
    <w:p>
      <w:pPr>
        <w:spacing w:before="0" w:after="0" w:line="408" w:lineRule="exact"/>
        <w:ind w:left="576" w:right="0" w:firstLine="576"/>
        <w:jc w:val="left"/>
      </w:pPr>
      <w:r>
        <w:rPr/>
        <w:t xml:space="preserve">As an adult subject to guardianship, you have a right to:</w:t>
      </w:r>
    </w:p>
    <w:p>
      <w:pPr>
        <w:spacing w:before="0" w:after="0" w:line="408" w:lineRule="exact"/>
        <w:ind w:left="576" w:right="0" w:firstLine="576"/>
        <w:jc w:val="left"/>
      </w:pPr>
      <w:r>
        <w:rPr/>
        <w:t xml:space="preserve">(1) Be involved in decisions affecting you, including decisions about your care, where you live, your activities, and your social interactions, to the extent reasonably feasible;</w:t>
      </w:r>
    </w:p>
    <w:p>
      <w:pPr>
        <w:spacing w:before="0" w:after="0" w:line="408" w:lineRule="exact"/>
        <w:ind w:left="576" w:right="0" w:firstLine="576"/>
        <w:jc w:val="left"/>
      </w:pPr>
      <w:r>
        <w:rPr/>
        <w:t xml:space="preserve">(2) Be involved in decisions about your health care to the extent reasonably feasible, and to have other people help you understand the risks and benefits of health care options;</w:t>
      </w:r>
    </w:p>
    <w:p>
      <w:pPr>
        <w:spacing w:before="0" w:after="0" w:line="408" w:lineRule="exact"/>
        <w:ind w:left="576" w:right="0" w:firstLine="576"/>
        <w:jc w:val="left"/>
      </w:pPr>
      <w:r>
        <w:rPr/>
        <w:t xml:space="preserve">(3) 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pPr>
        <w:spacing w:before="0" w:after="0" w:line="408" w:lineRule="exact"/>
        <w:ind w:left="576" w:right="0" w:firstLine="576"/>
        <w:jc w:val="left"/>
      </w:pPr>
      <w:r>
        <w:rPr/>
        <w:t xml:space="preserve">(4) Ask the court to prevent your guardian from changing where you live or selling or surrendering your primary dwelling by following the appropriate process for objecting to such a move in compliance with section 315(5) of this act;</w:t>
      </w:r>
    </w:p>
    <w:p>
      <w:pPr>
        <w:spacing w:before="0" w:after="0" w:line="408" w:lineRule="exact"/>
        <w:ind w:left="576" w:right="0" w:firstLine="576"/>
        <w:jc w:val="left"/>
      </w:pPr>
      <w:r>
        <w:rPr/>
        <w:t xml:space="preserve">(5) Vote and get married unless the court order appointing your guardian states that you cannot do so;</w:t>
      </w:r>
    </w:p>
    <w:p>
      <w:pPr>
        <w:spacing w:before="0" w:after="0" w:line="408" w:lineRule="exact"/>
        <w:ind w:left="576" w:right="0" w:firstLine="576"/>
        <w:jc w:val="left"/>
      </w:pPr>
      <w:r>
        <w:rPr/>
        <w:t xml:space="preserve">(6) Receive a copy of your guardian's report and your guardian's plan; and</w:t>
      </w:r>
    </w:p>
    <w:p>
      <w:pPr>
        <w:spacing w:before="0" w:after="0" w:line="408" w:lineRule="exact"/>
        <w:ind w:left="576" w:right="0" w:firstLine="576"/>
        <w:jc w:val="left"/>
      </w:pPr>
      <w:r>
        <w:rPr/>
        <w:t xml:space="preserve">(7) Communicate, visit, or interact with other people (this includes the right to have visitors, to make and receive telephone calls, personal mail, or electronic communications) unless:</w:t>
      </w:r>
    </w:p>
    <w:p>
      <w:pPr>
        <w:spacing w:before="0" w:after="0" w:line="408" w:lineRule="exact"/>
        <w:ind w:left="576" w:right="0" w:firstLine="576"/>
        <w:jc w:val="left"/>
      </w:pPr>
      <w:r>
        <w:rPr/>
        <w:t xml:space="preserve">(a) Your guardian has been authorized by the court by specific order to restrict these communications, visits, or interactions;</w:t>
      </w:r>
    </w:p>
    <w:p>
      <w:pPr>
        <w:spacing w:before="0" w:after="0" w:line="408" w:lineRule="exact"/>
        <w:ind w:left="576" w:right="0" w:firstLine="576"/>
        <w:jc w:val="left"/>
      </w:pPr>
      <w:r>
        <w:rPr/>
        <w:t xml:space="preserve">(b) A protective order is in effect that limits contact between you and other people; or</w:t>
      </w:r>
    </w:p>
    <w:p>
      <w:pPr>
        <w:spacing w:before="0" w:after="0" w:line="408" w:lineRule="exact"/>
        <w:ind w:left="576" w:right="0" w:firstLine="576"/>
        <w:jc w:val="left"/>
      </w:pPr>
      <w:r>
        <w:rPr/>
        <w:t xml:space="preserve">(c) Your guardian has good cause to believe the restriction is needed to protect you from significant physical, psychological, or financial harm and the restriction is for not more than seven business days if the person has a relative or preexisting social relationship with you or not more than sixty days if the person does not have that kind of relationship with you.</w:t>
      </w:r>
    </w:p>
    <w:p>
      <w:pPr>
        <w:spacing w:before="0" w:after="0" w:line="408" w:lineRule="exact"/>
        <w:ind w:left="576" w:right="0" w:firstLine="0"/>
        <w:jc w:val="left"/>
      </w:pPr>
      <w:r>
        <w:rPr>
          <w:b/>
        </w:rPr>
        <w:t xml:space="preserve">Additional rights for persons for whom a conservator has been appointed:</w:t>
      </w:r>
    </w:p>
    <w:p>
      <w:pPr>
        <w:spacing w:before="0" w:after="0" w:line="408" w:lineRule="exact"/>
        <w:ind w:left="576" w:right="0" w:firstLine="576"/>
        <w:jc w:val="left"/>
      </w:pPr>
      <w:r>
        <w:rPr/>
        <w:t xml:space="preserve">As an adult subject to conservatorship, you have a right to:</w:t>
      </w:r>
    </w:p>
    <w:p>
      <w:pPr>
        <w:spacing w:before="0" w:after="0" w:line="408" w:lineRule="exact"/>
        <w:ind w:left="576" w:right="0" w:firstLine="576"/>
        <w:jc w:val="left"/>
      </w:pPr>
      <w:r>
        <w:rPr/>
        <w:t xml:space="preserve">Participate in decisions about how your property is managed to the extent feasible; and</w:t>
      </w:r>
    </w:p>
    <w:p>
      <w:pPr>
        <w:spacing w:before="0" w:after="0" w:line="408" w:lineRule="exact"/>
        <w:ind w:left="576" w:right="0" w:firstLine="576"/>
        <w:jc w:val="left"/>
      </w:pPr>
      <w:r>
        <w:rPr/>
        <w:t xml:space="preserve">Receive a copy of your conservator's inventory, report, and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LETTERS OF OFFICE.</w:t>
      </w:r>
      <w:r>
        <w:t xml:space="preserve">  </w:t>
      </w:r>
      <w:r>
        <w:rPr/>
        <w:t xml:space="preserve">All letters of guardianship/conservatorship must be in the following form or a substantially similar form:</w:t>
      </w:r>
    </w:p>
    <w:tbl>
      <w:tblPr>
        <w:tblW w:w="0" w:type="auto"/>
        <w:jc w:val="center"/>
        <w:tcMar>
          <w:tblCellMar>
            <w:top w:w="0" w:type="dxa"/>
            <w:bottom w:w="0" w:type="dxa"/>
          </w:tblCellMar>
        </w:tcMar>
        <w:tcMar>
          <w:tblCellMar>
            <w:left w:w="70" w:type="dxa"/>
            <w:right w:w="70" w:type="dxa"/>
          </w:tblCellMar>
        </w:tcMar>
      </w:tblPr>
      <w:tblGrid>
        <w:gridCol w:w="4000"/>
        <w:gridCol w:w="6160"/>
      </w:tblGrid>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2"/>
            <w:tcW w:w="101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2"/>
            <w:tcW w:w="101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COUNTY OF  . . . . . . . . .</w:t>
            </w:r>
          </w:p>
        </w:tc>
      </w:tr>
      <w:tr>
        <w:tc>
          <w:tcPr>
            <w:tcW w:w="400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IN THE MATTER OF THE</w:t>
            </w:r>
          </w:p>
          <w:p>
            <w:pPr>
              <w:spacing w:before="0" w:after="0" w:line="408" w:lineRule="exact"/>
              <w:ind w:left="0" w:right="0" w:firstLine="360"/>
              <w:jc w:val="left"/>
            </w:pPr>
            <w:r>
              <w:rPr>
                <w:rFonts w:ascii="Times New Roman" w:hAnsi="Times New Roman"/>
                <w:sz w:val="20"/>
              </w:rPr>
              <w:t xml:space="preserve">GUARDIANSHIP/</w:t>
            </w:r>
          </w:p>
          <w:p>
            <w:pPr>
              <w:spacing w:before="0" w:after="0" w:line="408" w:lineRule="exact"/>
              <w:ind w:left="0" w:right="0" w:firstLine="360"/>
              <w:jc w:val="left"/>
            </w:pPr>
            <w:r>
              <w:rPr>
                <w:rFonts w:ascii="Times New Roman" w:hAnsi="Times New Roman"/>
                <w:sz w:val="20"/>
              </w:rPr>
              <w:t xml:space="preserve">CONSERVATORSHIP OF</w:t>
            </w:r>
          </w:p>
          <w:p>
            <w:pPr>
              <w:spacing w:before="0" w:after="0" w:line="408" w:lineRule="exact"/>
              <w:ind w:left="0" w:right="0" w:firstLine="360"/>
              <w:jc w:val="left"/>
            </w:pPr>
            <w:r>
              <w:rPr>
                <w:rFonts w:ascii="Times New Roman" w:hAnsi="Times New Roman"/>
                <w:sz w:val="20"/>
              </w:rPr>
              <w:t xml:space="preserve">. . . . . . . . . . . . . . . . . </w:t>
            </w:r>
          </w:p>
        </w:tc>
        <w:tc>
          <w:tcPr>
            <w:tcW w:w="6160" w:type="dxa"/>
            <w:vAlign w:val="top"/>
            <w:tcMar>
              <w:left w:w="120"/>
            </w:tcMar>
            <w:tcMar>
              <w:right w:w="120"/>
            </w:tcMar>
            <w:tcMar>
              <w:top w:w="0"/>
            </w:tcMar>
            <w:tcMar>
              <w:bottom w:w="0"/>
            </w:tcMar>
          </w:tcPr>
          <w:p>
            <w:pPr>
              <w:spacing w:before="0" w:after="0" w:line="408" w:lineRule="exact"/>
              <w:ind w:left="0" w:right="0" w:firstLine="360"/>
              <w:jc w:val="left"/>
            </w:pPr>
            <w:r>
              <w:rPr>
                <w:rFonts w:ascii="Times New Roman" w:hAnsi="Times New Roman"/>
                <w:sz w:val="20"/>
              </w:rPr>
              <w:t xml:space="preserve">Cause No.  . . . . . . . .</w:t>
            </w:r>
          </w:p>
        </w:tc>
      </w:tr>
      <w:tr>
        <w:tc>
          <w:tcPr>
            <w:gridSpan w:val="2"/>
            <w:tcW w:w="10160" w:type="dxa"/>
            <w:vAlign w:val="top"/>
            <w:vMerge w:val="restart"/>
            <w:tcMar>
              <w:left w:w="120"/>
            </w:tcMar>
            <w:tcMar>
              <w:right w:w="120"/>
            </w:tcMar>
            <w:tcMar>
              <w:top w:w="0"/>
            </w:tcMar>
            <w:tcMar>
              <w:bottom w:w="0"/>
            </w:tcMar>
          </w:tcPr>
          <w:p>
            <w:pPr>
              <w:spacing w:before="0" w:after="0" w:line="408" w:lineRule="exact"/>
              <w:ind w:left="0" w:right="0" w:firstLine="360"/>
              <w:jc w:val="center"/>
            </w:pPr>
          </w:p>
          <w:p>
            <w:pPr>
              <w:spacing w:before="0" w:after="0" w:line="408" w:lineRule="exact"/>
              <w:ind w:left="0" w:right="0" w:firstLine="0"/>
              <w:jc w:val="center"/>
            </w:pPr>
            <w:r>
              <w:rPr>
                <w:rFonts w:ascii="Times New Roman" w:hAnsi="Times New Roman"/>
                <w:sz w:val="20"/>
              </w:rPr>
              <w:t xml:space="preserve">LETTERS OF</w:t>
            </w:r>
          </w:p>
          <w:p>
            <w:pPr>
              <w:spacing w:before="0" w:after="0" w:line="408" w:lineRule="exact"/>
              <w:ind w:left="0" w:right="0" w:firstLine="0"/>
              <w:jc w:val="center"/>
            </w:pPr>
            <w:r>
              <w:rPr>
                <w:rFonts w:ascii="Times New Roman" w:hAnsi="Times New Roman"/>
                <w:sz w:val="20"/>
              </w:rPr>
              <w:t xml:space="preserve">GUARDIANSHIP/CONSERVATORSHIP</w:t>
            </w:r>
          </w:p>
          <w:p>
            <w:pPr>
              <w:spacing w:before="0" w:after="0" w:line="408" w:lineRule="exact"/>
              <w:ind w:left="0" w:right="0" w:firstLine="0"/>
              <w:jc w:val="center"/>
            </w:pPr>
          </w:p>
        </w:tc>
      </w:tr>
      <w:tr>
        <w:tc>
          <w:tcPr>
            <w:tcW w:w="4000" w:type="dxa"/>
            <w:vAlign w:val="top"/>
            <w:tcMar>
              <w:left w:w="120"/>
            </w:tcMar>
            <w:tcMar>
              <w:right w:w="120"/>
            </w:tcMar>
            <w:tcMar>
              <w:top w:w="0"/>
            </w:tcMar>
            <w:tcMar>
              <w:bottom w:w="0"/>
            </w:tcMar>
          </w:tcPr>
          <w:p>
            <w:pPr>
              <w:spacing w:before="0" w:after="0" w:line="408" w:lineRule="exact"/>
              <w:ind w:left="0" w:right="0" w:firstLine="360"/>
              <w:jc w:val="right"/>
            </w:pPr>
            <w:r>
              <w:rPr>
                <w:rFonts w:ascii="Times New Roman" w:hAnsi="Times New Roman"/>
                <w:sz w:val="20"/>
              </w:rPr>
              <w:t xml:space="preserve">Date letters expire</w:t>
            </w:r>
          </w:p>
        </w:tc>
        <w:tc>
          <w:tcPr>
            <w:tcW w:w="6160" w:type="dxa"/>
            <w:vAlign w:val="top"/>
            <w:tcMar>
              <w:left w:w="120"/>
            </w:tcMar>
            <w:tcMar>
              <w:right w:w="120"/>
            </w:tcMar>
            <w:tcMar>
              <w:top w:w="0"/>
            </w:tcMar>
            <w:tcMar>
              <w:bottom w:w="0"/>
            </w:tcMar>
          </w:tcPr>
          <w:p>
            <w:pPr>
              <w:spacing w:before="0" w:after="0" w:line="408" w:lineRule="exact"/>
              <w:ind w:left="0" w:right="0" w:firstLine="0"/>
              <w:jc w:val="both"/>
              <w:tabs>
                <w:tab w:val="right" w:leader="dot" w:pos="6148"/>
              </w:tabs>
            </w:pPr>
            <w:r>
              <w:tab/>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3400"/>
        <w:gridCol w:w="3380"/>
        <w:gridCol w:w="338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THESE LETTERS OF GUARDIANSHIP/CONSERVATORSHIP PROVIDE OFFICIAL VERIFICATION OF THE FOLLOWING:</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 the . . . . . . . . . day of . . . . . . . ., (year) . . . . the Court appointed . . . . . . . . . . .to serve as:</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Guardian of the Person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Conservator of the Estate     □ Full     □ Limited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 . . . . . . . . . . ., in the above referenced matter.</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Guardian/Conservator has fulfilled all legal requirements to serve including, but not limited to: Taking and filing the oath; filing any bond consistent with the court's order; filing any blocked account agreement consistent with the court's order; and appointing a resident agent for a nonresident guardian.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Court, having found the Guardian/Conservator duly qualified, now makes it known . . . . . . . . . is authorized as the Guardian for . . . . . . . . . . . . . . designated in the Court's order as referenced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next filing and reporting deadline in this matter is on the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ARE NO LONGER VALID ON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can only be renewed by a new court order. If the court grants an extension, new letters will be issued.</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This matter is before the Honorable . . . . . . . . of Superior Court, the seal of the Court being affixed</w:t>
            </w:r>
          </w:p>
          <w:p>
            <w:pPr>
              <w:spacing w:before="0" w:after="0" w:line="408" w:lineRule="exact"/>
              <w:ind w:left="0" w:right="0" w:firstLine="0"/>
              <w:jc w:val="left"/>
            </w:pPr>
            <w:r>
              <w:rPr>
                <w:rFonts w:ascii="Times New Roman" w:hAnsi="Times New Roman"/>
                <w:sz w:val="20"/>
              </w:rPr>
              <w:t xml:space="preserve">this . . . . day of . . . . . . . ..</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  )</w:t>
            </w:r>
          </w:p>
        </w:tc>
        <w:tc>
          <w:tcPr>
            <w:gridSpan w:val="2"/>
            <w:tcW w:w="6760" w:type="dxa"/>
            <w:vAlign w:val="top"/>
            <w:tcMar>
              <w:left w:w="120"/>
            </w:tcMar>
            <w:tcMar>
              <w:right w:w="120"/>
            </w:tcMar>
            <w:tcMar>
              <w:top w:w="40"/>
            </w:tcMar>
            <w:tcMar>
              <w:bottom w:w="40"/>
            </w:tcMar>
          </w:tcPr>
          <w:p>
            <w:pPr>
              <w:spacing w:before="0" w:after="0" w:line="408" w:lineRule="exact"/>
              <w:ind w:left="0" w:right="0" w:firstLine="0"/>
              <w:jc w:val="left"/>
            </w:pPr>
          </w:p>
        </w:tc>
      </w:tr>
      <w:tr>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 ss.</w:t>
            </w: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of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I, . . . . . . . ., Clerk of the Superior Court of said County and State, certify that this document represents true and correct Letters of Guardianship/Conservatorship in the above entitled case, entered upon the record on this . . . . . . .  day of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These letters remain in full force and effect until the date of expiration set forth above.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180"/>
              <w:jc w:val="left"/>
            </w:pPr>
            <w:r>
              <w:rPr>
                <w:rFonts w:ascii="Times New Roman" w:hAnsi="Times New Roman"/>
                <w:sz w:val="20"/>
              </w:rPr>
              <w:t xml:space="preserve">The seal of Superior Court has been affixed and witnessed by my hand this . . . . . . . day of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Clerk of Superior Court</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 . . . . . . ., Deputy</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 . . . . . . . . . . . . . .</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(Signature of Deputy)</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GUARDIANSHIP/CONSERVATORSHIP SUMMARY.</w:t>
      </w:r>
      <w:r>
        <w:t xml:space="preserve">  </w:t>
      </w:r>
      <w:r>
        <w:rPr/>
        <w:t xml:space="preserve">The guardianship/conservatorship summary shall be in or substantially similar form:</w:t>
      </w:r>
    </w:p>
    <w:p>
      <w:pPr>
        <w:spacing w:before="120" w:after="120" w:line="408" w:lineRule="exact"/>
        <w:ind w:left="0" w:right="0" w:firstLine="0"/>
        <w:jc w:val="center"/>
      </w:pPr>
      <w:r>
        <w:rPr>
          <w:b/>
        </w:rPr>
        <w:t xml:space="preserve">GUARDIANSHIP/CONSERVATORSHIP SUMMARY</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Guardian/Conservator Appointed:</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Report and Accounting:</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of Next Review:</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Letters Expire On:</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Bond Amount:</w:t>
            </w:r>
          </w:p>
        </w:tc>
        <w:tc>
          <w:tcPr>
            <w:tcW w:w="2420" w:type="dxa"/>
            <w:vAlign w:val="top"/>
            <w:tcMar>
              <w:left w:w="120"/>
            </w:tcMar>
            <w:tcMar>
              <w:right w:w="120"/>
            </w:tcMar>
            <w:tcMar>
              <w:top w:w="40"/>
            </w:tcMar>
            <w:tcMar>
              <w:bottom w:w="40"/>
            </w:tcMar>
          </w:tcPr>
          <w:p>
            <w:pPr>
              <w:spacing w:before="0" w:after="0" w:line="408" w:lineRule="exact"/>
              <w:ind w:left="0" w:right="0" w:firstLine="0"/>
              <w:jc w:val="left"/>
              <w:tabs>
                <w:tab w:val="right" w:leader="dot" w:pos="2408"/>
              </w:tabs>
            </w:pPr>
            <w:r>
              <w:rPr>
                <w:rFonts w:ascii="Times New Roman" w:hAnsi="Times New Roman"/>
                <w:sz w:val="20"/>
              </w:rPr>
              <w:t xml:space="preserve">$</w:t>
            </w: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Restricted Account Agreements Required:</w:t>
            </w:r>
          </w:p>
        </w:tc>
        <w:tc>
          <w:tcPr>
            <w:tcW w:w="242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Inventory,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Due Date for Guardian's Plan, if applicable:</w:t>
            </w:r>
          </w:p>
        </w:tc>
        <w:tc>
          <w:tcPr>
            <w:tcW w:w="2420" w:type="dxa"/>
            <w:vAlign w:val="bottom"/>
            <w:tcMar>
              <w:left w:w="120"/>
            </w:tcMar>
            <w:tcMar>
              <w:right w:w="120"/>
            </w:tcMar>
            <w:tcMar>
              <w:top w:w="40"/>
            </w:tcMar>
            <w:tcMar>
              <w:bottom w:w="40"/>
            </w:tcMar>
          </w:tcPr>
          <w:p>
            <w:pPr>
              <w:spacing w:before="0" w:after="0" w:line="408" w:lineRule="exact"/>
              <w:ind w:left="0" w:right="0" w:firstLine="0"/>
              <w:jc w:val="left"/>
              <w:tabs>
                <w:tab w:val="right" w:leader="dot" w:pos="2408"/>
              </w:tabs>
            </w:pPr>
            <w:r>
              <w:tab/>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2040"/>
        <w:gridCol w:w="2820"/>
      </w:tblGrid>
      <w:tr>
        <w:tc>
          <w:tcPr>
            <w:tcW w:w="20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Person subject to guardianship/conservatorship</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Guardian/Conservator</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Phone:</w:t>
            </w:r>
          </w:p>
        </w:tc>
      </w:tr>
      <w:tr>
        <w:tc>
          <w:tcPr>
            <w:tcW w:w="204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c>
          <w:tcPr>
            <w:tcW w:w="282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Facsimile:</w:t>
            </w:r>
          </w:p>
        </w:tc>
      </w:tr>
    </w:tbl>
    <w:p>
      <w:pPr>
        <w:spacing w:before="0" w:after="0" w:line="408" w:lineRule="exact"/>
        <w:ind w:left="0" w:right="0" w:firstLine="576"/>
        <w:jc w:val="left"/>
      </w:pPr>
    </w:p>
    <w:tbl>
      <w:tblPr>
        <w:tblW w:w="0" w:type="auto"/>
        <w:jc w:val="center"/>
        <w:tcMar>
          <w:tblCellMar>
            <w:top w:w="0" w:type="dxa"/>
          </w:tblCellMar>
        </w:tcMar>
        <w:tcMar>
          <w:tblCellMar>
            <w:left w:w="70" w:type="dxa"/>
            <w:right w:w="70" w:type="dxa"/>
          </w:tblCellMar>
        </w:tcMar>
      </w:tblPr>
      <w:tblGrid>
        <w:gridCol w:w="1700"/>
        <w:gridCol w:w="1280"/>
        <w:gridCol w:w="1880"/>
      </w:tblGrid>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Interested Parties</w:t>
            </w:r>
          </w:p>
        </w:tc>
        <w:tc>
          <w:tcPr>
            <w:tcW w:w="12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Address</w:t>
            </w: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Relation</w:t>
            </w: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r>
        <w:tc>
          <w:tcPr>
            <w:tcW w:w="17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12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r>
    </w:tbl>
    <w:p>
      <w:pPr>
        <w:spacing w:before="240" w:after="0" w:line="408" w:lineRule="exact"/>
        <w:ind w:left="0" w:right="0" w:firstLine="576"/>
        <w:jc w:val="center"/>
      </w:pPr>
      <w:r>
        <w:rPr>
          <w:b/>
        </w:rPr>
        <w:t xml:space="preserve">ARTICLE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88</w:t>
      </w:r>
      <w:r>
        <w:rPr/>
        <w:t xml:space="preserve">.</w:t>
      </w:r>
      <w:r>
        <w:t xml:space="preserve">005</w:t>
      </w:r>
      <w:r>
        <w:rPr/>
        <w:t xml:space="preserve"> (Legislative intent) and 1990 c 122 s 1, 1977 ex.s. c 309 s 1, &amp; 1975 1st ex.s. c 95 s 1;</w:t>
      </w:r>
    </w:p>
    <w:p>
      <w:pPr>
        <w:spacing w:before="0" w:after="0" w:line="408" w:lineRule="exact"/>
        <w:ind w:left="0" w:right="0" w:firstLine="576"/>
        <w:jc w:val="left"/>
      </w:pPr>
      <w:r>
        <w:t>(2)</w:t>
      </w:r>
      <w:r>
        <w:rPr/>
        <w:t xml:space="preserve">RCW </w:t>
      </w:r>
      <w:r>
        <w:t xml:space="preserve">11</w:t>
      </w:r>
      <w:r>
        <w:rPr/>
        <w:t xml:space="preserve">.</w:t>
      </w:r>
      <w:r>
        <w:t xml:space="preserve">88</w:t>
      </w:r>
      <w:r>
        <w:rPr/>
        <w:t xml:space="preserve">.</w:t>
      </w:r>
      <w:r>
        <w:t xml:space="preserve">008</w:t>
      </w:r>
      <w:r>
        <w:rPr/>
        <w:t xml:space="preserve"> ("Professional guardian" defined) and 1997 c 312 s 2;</w:t>
      </w:r>
    </w:p>
    <w:p>
      <w:pPr>
        <w:spacing w:before="0" w:after="0" w:line="408" w:lineRule="exact"/>
        <w:ind w:left="0" w:right="0" w:firstLine="576"/>
        <w:jc w:val="left"/>
      </w:pPr>
      <w:r>
        <w:t>(3)</w:t>
      </w:r>
      <w:r>
        <w:rPr/>
        <w:t xml:space="preserve">RCW </w:t>
      </w:r>
      <w:r>
        <w:t xml:space="preserve">11</w:t>
      </w:r>
      <w:r>
        <w:rPr/>
        <w:t xml:space="preserve">.</w:t>
      </w:r>
      <w:r>
        <w:t xml:space="preserve">88</w:t>
      </w:r>
      <w:r>
        <w:rPr/>
        <w:t xml:space="preserve">.</w:t>
      </w:r>
      <w:r>
        <w:t xml:space="preserve">010</w:t>
      </w:r>
      <w:r>
        <w:rPr/>
        <w:t xml:space="preserve"> (Authority to appoint guardians</w:t>
      </w:r>
      <w:r>
        <w:rPr>
          <w:rFonts w:ascii="Times New Roman" w:hAnsi="Times New Roman"/>
        </w:rPr>
        <w:t xml:space="preserve">—</w:t>
      </w:r>
      <w:r>
        <w:rPr/>
        <w:t xml:space="preserve">Definitions</w:t>
      </w:r>
      <w:r>
        <w:rPr>
          <w:rFonts w:ascii="Times New Roman" w:hAnsi="Times New Roman"/>
        </w:rPr>
        <w:t xml:space="preserve">—</w:t>
      </w:r>
      <w:r>
        <w:rPr/>
        <w:t xml:space="preserve">Venue</w:t>
      </w:r>
      <w:r>
        <w:rPr>
          <w:rFonts w:ascii="Times New Roman" w:hAnsi="Times New Roman"/>
        </w:rPr>
        <w:t xml:space="preserve">—</w:t>
      </w:r>
      <w:r>
        <w:rPr/>
        <w:t xml:space="preserve">Nomination by principal) and 2016 c 209 s 403, 2008 c 6 s 802, 2005 c 236 s 3, (2005 c 236 s 2 expired January 1, 2006), 2004 c 267 s 139, 1991 c 289 s 1, 1990 c 122 s 2, 1984 c 149 s 176, 1977 ex.s. c 309 s 2, 1975 1st ex.s. c 95 s 2, &amp; 1965 c 145 s 11.88.010;</w:t>
      </w:r>
    </w:p>
    <w:p>
      <w:pPr>
        <w:spacing w:before="0" w:after="0" w:line="408" w:lineRule="exact"/>
        <w:ind w:left="0" w:right="0" w:firstLine="576"/>
        <w:jc w:val="left"/>
      </w:pPr>
      <w:r>
        <w:t>(4)</w:t>
      </w:r>
      <w:r>
        <w:rPr/>
        <w:t xml:space="preserve">RCW </w:t>
      </w:r>
      <w:r>
        <w:t xml:space="preserve">11</w:t>
      </w:r>
      <w:r>
        <w:rPr/>
        <w:t xml:space="preserve">.</w:t>
      </w:r>
      <w:r>
        <w:t xml:space="preserve">88</w:t>
      </w:r>
      <w:r>
        <w:rPr/>
        <w:t xml:space="preserve">.</w:t>
      </w:r>
      <w:r>
        <w:t xml:space="preserve">020</w:t>
      </w:r>
      <w:r>
        <w:rPr/>
        <w:t xml:space="preserve"> (Qualifications) and 2011 c 329 s 1, 1997 c 312 s 1, 1990 c 122 s 3, 1975 1st ex.s. c 95 s 3, 1971 c 28 s 4, &amp; 1965 c 145 s 11.88.020;</w:t>
      </w:r>
    </w:p>
    <w:p>
      <w:pPr>
        <w:spacing w:before="0" w:after="0" w:line="408" w:lineRule="exact"/>
        <w:ind w:left="0" w:right="0" w:firstLine="576"/>
        <w:jc w:val="left"/>
      </w:pPr>
      <w:r>
        <w:t>(5)</w:t>
      </w:r>
      <w:r>
        <w:rPr/>
        <w:t xml:space="preserve">RCW </w:t>
      </w:r>
      <w:r>
        <w:t xml:space="preserve">11</w:t>
      </w:r>
      <w:r>
        <w:rPr/>
        <w:t xml:space="preserve">.</w:t>
      </w:r>
      <w:r>
        <w:t xml:space="preserve">88</w:t>
      </w:r>
      <w:r>
        <w:rPr/>
        <w:t xml:space="preserve">.</w:t>
      </w:r>
      <w:r>
        <w:t xml:space="preserve">030</w:t>
      </w:r>
      <w:r>
        <w:rPr/>
        <w:t xml:space="preserve"> (Petition</w:t>
      </w:r>
      <w:r>
        <w:rPr>
          <w:rFonts w:ascii="Times New Roman" w:hAnsi="Times New Roman"/>
        </w:rPr>
        <w:t xml:space="preserve">—</w:t>
      </w:r>
      <w:r>
        <w:rPr/>
        <w:t xml:space="preserve">Contents</w:t>
      </w:r>
      <w:r>
        <w:rPr>
          <w:rFonts w:ascii="Times New Roman" w:hAnsi="Times New Roman"/>
        </w:rPr>
        <w:t xml:space="preserve">—</w:t>
      </w:r>
      <w:r>
        <w:rPr/>
        <w:t xml:space="preserve">Hearing) and 2011 c 329 s 2, 2009 c 521 s 36, 1996 c 249 s 8, 1995 c 297 s 1, 1991 c 289 s 2, 1990 c 122 s 4, 1977 ex.s. c 309 s 3, 1975 1st ex.s. c 95 s 4, &amp; 1965 c 145 s 11.88.030;</w:t>
      </w:r>
    </w:p>
    <w:p>
      <w:pPr>
        <w:spacing w:before="0" w:after="0" w:line="408" w:lineRule="exact"/>
        <w:ind w:left="0" w:right="0" w:firstLine="576"/>
        <w:jc w:val="left"/>
      </w:pPr>
      <w:r>
        <w:t>(6)</w:t>
      </w:r>
      <w:r>
        <w:rPr/>
        <w:t xml:space="preserve">RCW </w:t>
      </w:r>
      <w:r>
        <w:t xml:space="preserve">11</w:t>
      </w:r>
      <w:r>
        <w:rPr/>
        <w:t xml:space="preserve">.</w:t>
      </w:r>
      <w:r>
        <w:t xml:space="preserve">88</w:t>
      </w:r>
      <w:r>
        <w:rPr/>
        <w:t xml:space="preserve">.</w:t>
      </w:r>
      <w:r>
        <w:t xml:space="preserve">040</w:t>
      </w:r>
      <w:r>
        <w:rPr/>
        <w:t xml:space="preserve"> (Notice and hearing, when required</w:t>
      </w:r>
      <w:r>
        <w:rPr>
          <w:rFonts w:ascii="Times New Roman" w:hAnsi="Times New Roman"/>
        </w:rPr>
        <w:t xml:space="preserve">—</w:t>
      </w:r>
      <w:r>
        <w:rPr/>
        <w:t xml:space="preserve">Service</w:t>
      </w:r>
      <w:r>
        <w:rPr>
          <w:rFonts w:ascii="Times New Roman" w:hAnsi="Times New Roman"/>
        </w:rPr>
        <w:t xml:space="preserve">—</w:t>
      </w:r>
      <w:r>
        <w:rPr/>
        <w:t xml:space="preserve">Procedure) and 2008 c 6 s 803, 1995 c 297 s 2, 1991 c 289 s 3, 1990 c 122 s 5, 1984 c 149 s 177, 1977 ex.s. c 309 s 4, 1975 1st ex.s. c 95 s 5, 1969 c 70 s 1, &amp; 1965 c 145 s 11.88.040;</w:t>
      </w:r>
    </w:p>
    <w:p>
      <w:pPr>
        <w:spacing w:before="0" w:after="0" w:line="408" w:lineRule="exact"/>
        <w:ind w:left="0" w:right="0" w:firstLine="576"/>
        <w:jc w:val="left"/>
      </w:pPr>
      <w:r>
        <w:t>(7)</w:t>
      </w:r>
      <w:r>
        <w:rPr/>
        <w:t xml:space="preserve">RCW </w:t>
      </w:r>
      <w:r>
        <w:t xml:space="preserve">11</w:t>
      </w:r>
      <w:r>
        <w:rPr/>
        <w:t xml:space="preserve">.</w:t>
      </w:r>
      <w:r>
        <w:t xml:space="preserve">88</w:t>
      </w:r>
      <w:r>
        <w:rPr/>
        <w:t xml:space="preserve">.</w:t>
      </w:r>
      <w:r>
        <w:t xml:space="preserve">045</w:t>
      </w:r>
      <w:r>
        <w:rPr/>
        <w:t xml:space="preserve"> (Legal counsel and jury trial</w:t>
      </w:r>
      <w:r>
        <w:rPr>
          <w:rFonts w:ascii="Times New Roman" w:hAnsi="Times New Roman"/>
        </w:rPr>
        <w:t xml:space="preserve">—</w:t>
      </w:r>
      <w:r>
        <w:rPr/>
        <w:t xml:space="preserve">Proof</w:t>
      </w:r>
      <w:r>
        <w:rPr>
          <w:rFonts w:ascii="Times New Roman" w:hAnsi="Times New Roman"/>
        </w:rPr>
        <w:t xml:space="preserve">—</w:t>
      </w:r>
      <w:r>
        <w:rPr/>
        <w:t xml:space="preserve">Medical report</w:t>
      </w:r>
      <w:r>
        <w:rPr>
          <w:rFonts w:ascii="Times New Roman" w:hAnsi="Times New Roman"/>
        </w:rPr>
        <w:t xml:space="preserve">—</w:t>
      </w:r>
      <w:r>
        <w:rPr/>
        <w:t xml:space="preserve">Examinations</w:t>
      </w:r>
      <w:r>
        <w:rPr>
          <w:rFonts w:ascii="Times New Roman" w:hAnsi="Times New Roman"/>
        </w:rPr>
        <w:t xml:space="preserve">—</w:t>
      </w:r>
      <w:r>
        <w:rPr/>
        <w:t xml:space="preserve">Waiver) and 2001 c 148 s 1, 1996 c 249 s 9, 1995 c 297 s 3, 1991 c 289 s 4, 1990 c 122 s 6, 1977 ex.s. c 309 s 5, &amp; 1975 1st ex.s. c 95 s 7;</w:t>
      </w:r>
    </w:p>
    <w:p>
      <w:pPr>
        <w:spacing w:before="0" w:after="0" w:line="408" w:lineRule="exact"/>
        <w:ind w:left="0" w:right="0" w:firstLine="576"/>
        <w:jc w:val="left"/>
      </w:pPr>
      <w:r>
        <w:t>(8)</w:t>
      </w:r>
      <w:r>
        <w:rPr/>
        <w:t xml:space="preserve">RCW </w:t>
      </w:r>
      <w:r>
        <w:t xml:space="preserve">11</w:t>
      </w:r>
      <w:r>
        <w:rPr/>
        <w:t xml:space="preserve">.</w:t>
      </w:r>
      <w:r>
        <w:t xml:space="preserve">88</w:t>
      </w:r>
      <w:r>
        <w:rPr/>
        <w:t xml:space="preserve">.</w:t>
      </w:r>
      <w:r>
        <w:t xml:space="preserve">080</w:t>
      </w:r>
      <w:r>
        <w:rPr/>
        <w:t xml:space="preserve"> (Guardians nominated by will or durable power of attorney) and 2016 c 209 s 401, 2005 c 97 s 11, 1990 c 122 s 7, &amp; 1965 c 145 s 11.88.080;</w:t>
      </w:r>
    </w:p>
    <w:p>
      <w:pPr>
        <w:spacing w:before="0" w:after="0" w:line="408" w:lineRule="exact"/>
        <w:ind w:left="0" w:right="0" w:firstLine="576"/>
        <w:jc w:val="left"/>
      </w:pPr>
      <w:r>
        <w:t>(9)</w:t>
      </w:r>
      <w:r>
        <w:rPr/>
        <w:t xml:space="preserve">RCW </w:t>
      </w:r>
      <w:r>
        <w:t xml:space="preserve">11</w:t>
      </w:r>
      <w:r>
        <w:rPr/>
        <w:t xml:space="preserve">.</w:t>
      </w:r>
      <w:r>
        <w:t xml:space="preserve">88</w:t>
      </w:r>
      <w:r>
        <w:rPr/>
        <w:t xml:space="preserve">.</w:t>
      </w:r>
      <w:r>
        <w:t xml:space="preserve">090</w:t>
      </w:r>
      <w:r>
        <w:rPr/>
        <w:t xml:space="preserve"> (Guardian ad litem</w:t>
      </w:r>
      <w:r>
        <w:rPr>
          <w:rFonts w:ascii="Times New Roman" w:hAnsi="Times New Roman"/>
        </w:rPr>
        <w:t xml:space="preserve">—</w:t>
      </w:r>
      <w:r>
        <w:rPr/>
        <w:t xml:space="preserve">Mediation</w:t>
      </w:r>
      <w:r>
        <w:rPr>
          <w:rFonts w:ascii="Times New Roman" w:hAnsi="Times New Roman"/>
        </w:rPr>
        <w:t xml:space="preserve">—</w:t>
      </w:r>
      <w:r>
        <w:rPr/>
        <w:t xml:space="preserve">Appointment</w:t>
      </w:r>
      <w:r>
        <w:rPr>
          <w:rFonts w:ascii="Times New Roman" w:hAnsi="Times New Roman"/>
        </w:rPr>
        <w:t xml:space="preserve">—</w:t>
      </w:r>
      <w:r>
        <w:rPr/>
        <w:t xml:space="preserve">Qualifications</w:t>
      </w:r>
      <w:r>
        <w:rPr>
          <w:rFonts w:ascii="Times New Roman" w:hAnsi="Times New Roman"/>
        </w:rPr>
        <w:t xml:space="preserve">—</w:t>
      </w:r>
      <w:r>
        <w:rPr/>
        <w:t xml:space="preserve">Notice of and statement by guardian ad litem</w:t>
      </w:r>
      <w:r>
        <w:rPr>
          <w:rFonts w:ascii="Times New Roman" w:hAnsi="Times New Roman"/>
        </w:rPr>
        <w:t xml:space="preserve">—</w:t>
      </w:r>
      <w:r>
        <w:rPr/>
        <w:t xml:space="preserve">Hearing and notice</w:t>
      </w:r>
      <w:r>
        <w:rPr>
          <w:rFonts w:ascii="Times New Roman" w:hAnsi="Times New Roman"/>
        </w:rPr>
        <w:t xml:space="preserve">—</w:t>
      </w:r>
      <w:r>
        <w:rPr/>
        <w:t xml:space="preserve">Attorneys' fees and costs</w:t>
      </w:r>
      <w:r>
        <w:rPr>
          <w:rFonts w:ascii="Times New Roman" w:hAnsi="Times New Roman"/>
        </w:rPr>
        <w:t xml:space="preserve">—</w:t>
      </w:r>
      <w:r>
        <w:rPr/>
        <w:t xml:space="preserve">Registry</w:t>
      </w:r>
      <w:r>
        <w:rPr>
          <w:rFonts w:ascii="Times New Roman" w:hAnsi="Times New Roman"/>
        </w:rPr>
        <w:t xml:space="preserve">—</w:t>
      </w:r>
      <w:r>
        <w:rPr/>
        <w:t xml:space="preserve">Duties</w:t>
      </w:r>
      <w:r>
        <w:rPr>
          <w:rFonts w:ascii="Times New Roman" w:hAnsi="Times New Roman"/>
        </w:rPr>
        <w:t xml:space="preserve">—</w:t>
      </w:r>
      <w:r>
        <w:rPr/>
        <w:t xml:space="preserve">Report</w:t>
      </w:r>
      <w:r>
        <w:rPr>
          <w:rFonts w:ascii="Times New Roman" w:hAnsi="Times New Roman"/>
        </w:rPr>
        <w:t xml:space="preserve">—</w:t>
      </w:r>
      <w:r>
        <w:rPr/>
        <w:t xml:space="preserve">Responses</w:t>
      </w:r>
      <w:r>
        <w:rPr>
          <w:rFonts w:ascii="Times New Roman" w:hAnsi="Times New Roman"/>
        </w:rPr>
        <w:t xml:space="preserve">—</w:t>
      </w:r>
      <w:r>
        <w:rPr/>
        <w:t xml:space="preserve">Fee) and 2008 c 6 s 804, 2000 c 124 s 1, 1999 c 360 s 1, 1996 c 249 s 10, 1995 c 297 s 4, 1991 c 289 s 5, 1990 c 122 s 8, 1977 ex.s. c 309 s 6, 1975 1st ex.s. c 95 s 9, &amp; 1965 c 145 s 11.88.090;</w:t>
      </w:r>
    </w:p>
    <w:p>
      <w:pPr>
        <w:spacing w:before="0" w:after="0" w:line="408" w:lineRule="exact"/>
        <w:ind w:left="0" w:right="0" w:firstLine="576"/>
        <w:jc w:val="left"/>
      </w:pPr>
      <w:r>
        <w:t>(10)</w:t>
      </w:r>
      <w:r>
        <w:rPr/>
        <w:t xml:space="preserve">RCW </w:t>
      </w:r>
      <w:r>
        <w:t xml:space="preserve">11</w:t>
      </w:r>
      <w:r>
        <w:rPr/>
        <w:t xml:space="preserve">.</w:t>
      </w:r>
      <w:r>
        <w:t xml:space="preserve">88</w:t>
      </w:r>
      <w:r>
        <w:rPr/>
        <w:t xml:space="preserve">.</w:t>
      </w:r>
      <w:r>
        <w:t xml:space="preserve">093</w:t>
      </w:r>
      <w:r>
        <w:rPr/>
        <w:t xml:space="preserve"> (Ex parte communications</w:t>
      </w:r>
      <w:r>
        <w:rPr>
          <w:rFonts w:ascii="Times New Roman" w:hAnsi="Times New Roman"/>
        </w:rPr>
        <w:t xml:space="preserve">—</w:t>
      </w:r>
      <w:r>
        <w:rPr/>
        <w:t xml:space="preserve">Removal) and 2000 c 124 s 10;</w:t>
      </w:r>
    </w:p>
    <w:p>
      <w:pPr>
        <w:spacing w:before="0" w:after="0" w:line="408" w:lineRule="exact"/>
        <w:ind w:left="0" w:right="0" w:firstLine="576"/>
        <w:jc w:val="left"/>
      </w:pPr>
      <w:r>
        <w:t>(11)</w:t>
      </w:r>
      <w:r>
        <w:rPr/>
        <w:t xml:space="preserve">RCW </w:t>
      </w:r>
      <w:r>
        <w:t xml:space="preserve">11</w:t>
      </w:r>
      <w:r>
        <w:rPr/>
        <w:t xml:space="preserve">.</w:t>
      </w:r>
      <w:r>
        <w:t xml:space="preserve">88</w:t>
      </w:r>
      <w:r>
        <w:rPr/>
        <w:t xml:space="preserve">.</w:t>
      </w:r>
      <w:r>
        <w:t xml:space="preserve">095</w:t>
      </w:r>
      <w:r>
        <w:rPr/>
        <w:t xml:space="preserve"> (Disposition of guardianship petition) and 2011 c 329 s 4, 1995 c 297 s 5, 1991 c 289 s 6, &amp; 1990 c 122 s 9;</w:t>
      </w:r>
    </w:p>
    <w:p>
      <w:pPr>
        <w:spacing w:before="0" w:after="0" w:line="408" w:lineRule="exact"/>
        <w:ind w:left="0" w:right="0" w:firstLine="576"/>
        <w:jc w:val="left"/>
      </w:pPr>
      <w:r>
        <w:t>(12)</w:t>
      </w:r>
      <w:r>
        <w:rPr/>
        <w:t xml:space="preserve">RCW </w:t>
      </w:r>
      <w:r>
        <w:t xml:space="preserve">11</w:t>
      </w:r>
      <w:r>
        <w:rPr/>
        <w:t xml:space="preserve">.</w:t>
      </w:r>
      <w:r>
        <w:t xml:space="preserve">88</w:t>
      </w:r>
      <w:r>
        <w:rPr/>
        <w:t xml:space="preserve">.</w:t>
      </w:r>
      <w:r>
        <w:t xml:space="preserve">097</w:t>
      </w:r>
      <w:r>
        <w:rPr/>
        <w:t xml:space="preserve"> (Guardian ad litem</w:t>
      </w:r>
      <w:r>
        <w:rPr>
          <w:rFonts w:ascii="Times New Roman" w:hAnsi="Times New Roman"/>
        </w:rPr>
        <w:t xml:space="preserve">—</w:t>
      </w:r>
      <w:r>
        <w:rPr/>
        <w:t xml:space="preserve">Fees) and 2000 c 124 s 13;</w:t>
      </w:r>
    </w:p>
    <w:p>
      <w:pPr>
        <w:spacing w:before="0" w:after="0" w:line="408" w:lineRule="exact"/>
        <w:ind w:left="0" w:right="0" w:firstLine="576"/>
        <w:jc w:val="left"/>
      </w:pPr>
      <w:r>
        <w:t>(13)</w:t>
      </w:r>
      <w:r>
        <w:rPr/>
        <w:t xml:space="preserve">RCW </w:t>
      </w:r>
      <w:r>
        <w:t xml:space="preserve">11</w:t>
      </w:r>
      <w:r>
        <w:rPr/>
        <w:t xml:space="preserve">.</w:t>
      </w:r>
      <w:r>
        <w:t xml:space="preserve">88</w:t>
      </w:r>
      <w:r>
        <w:rPr/>
        <w:t xml:space="preserve">.</w:t>
      </w:r>
      <w:r>
        <w:t xml:space="preserve">100</w:t>
      </w:r>
      <w:r>
        <w:rPr/>
        <w:t xml:space="preserve"> (Oath and bond of guardian or limited guardian) and 2010 c 8 s 2088, 1990 c 122 s 10, 1983 c 271 s 1, 1977 ex.s. c 309 s 7, 1975 1st ex.s. c 95 s 10, &amp; 1965 c 145 s 11.88.100;</w:t>
      </w:r>
    </w:p>
    <w:p>
      <w:pPr>
        <w:spacing w:before="0" w:after="0" w:line="408" w:lineRule="exact"/>
        <w:ind w:left="0" w:right="0" w:firstLine="576"/>
        <w:jc w:val="left"/>
      </w:pPr>
      <w:r>
        <w:t>(14)</w:t>
      </w:r>
      <w:r>
        <w:rPr/>
        <w:t xml:space="preserve">RCW </w:t>
      </w:r>
      <w:r>
        <w:t xml:space="preserve">11</w:t>
      </w:r>
      <w:r>
        <w:rPr/>
        <w:t xml:space="preserve">.</w:t>
      </w:r>
      <w:r>
        <w:t xml:space="preserve">88</w:t>
      </w:r>
      <w:r>
        <w:rPr/>
        <w:t xml:space="preserve">.</w:t>
      </w:r>
      <w:r>
        <w:t xml:space="preserve">105</w:t>
      </w:r>
      <w:r>
        <w:rPr/>
        <w:t xml:space="preserve"> (Reduction in amount of bond) and 1990 c 122 s 11, 1975 1st ex.s. c 95 s 11, &amp; 1965 c 145 s 11.88.105;</w:t>
      </w:r>
    </w:p>
    <w:p>
      <w:pPr>
        <w:spacing w:before="0" w:after="0" w:line="408" w:lineRule="exact"/>
        <w:ind w:left="0" w:right="0" w:firstLine="576"/>
        <w:jc w:val="left"/>
      </w:pPr>
      <w:r>
        <w:t>(15)</w:t>
      </w:r>
      <w:r>
        <w:rPr/>
        <w:t xml:space="preserve">RCW </w:t>
      </w:r>
      <w:r>
        <w:t xml:space="preserve">11</w:t>
      </w:r>
      <w:r>
        <w:rPr/>
        <w:t xml:space="preserve">.</w:t>
      </w:r>
      <w:r>
        <w:t xml:space="preserve">88</w:t>
      </w:r>
      <w:r>
        <w:rPr/>
        <w:t xml:space="preserve">.</w:t>
      </w:r>
      <w:r>
        <w:t xml:space="preserve">107</w:t>
      </w:r>
      <w:r>
        <w:rPr/>
        <w:t xml:space="preserve"> (When bond not required) and 1990 c 122 s 12, 1977 ex.s. c 309 s 8, 1975 1st ex.s. c 95 s 12, &amp; 1965 c 145 s 11.88.107;</w:t>
      </w:r>
    </w:p>
    <w:p>
      <w:pPr>
        <w:spacing w:before="0" w:after="0" w:line="408" w:lineRule="exact"/>
        <w:ind w:left="0" w:right="0" w:firstLine="576"/>
        <w:jc w:val="left"/>
      </w:pPr>
      <w:r>
        <w:t>(16)</w:t>
      </w:r>
      <w:r>
        <w:rPr/>
        <w:t xml:space="preserve">RCW </w:t>
      </w:r>
      <w:r>
        <w:t xml:space="preserve">11</w:t>
      </w:r>
      <w:r>
        <w:rPr/>
        <w:t xml:space="preserve">.</w:t>
      </w:r>
      <w:r>
        <w:t xml:space="preserve">88</w:t>
      </w:r>
      <w:r>
        <w:rPr/>
        <w:t xml:space="preserve">.</w:t>
      </w:r>
      <w:r>
        <w:t xml:space="preserve">110</w:t>
      </w:r>
      <w:r>
        <w:rPr/>
        <w:t xml:space="preserve"> (Law on executors' and administrators' bonds applicable) and 1975 1st ex.s. c 95 s 13 &amp; 1965 c 145 s 11.88.110;</w:t>
      </w:r>
    </w:p>
    <w:p>
      <w:pPr>
        <w:spacing w:before="0" w:after="0" w:line="408" w:lineRule="exact"/>
        <w:ind w:left="0" w:right="0" w:firstLine="576"/>
        <w:jc w:val="left"/>
      </w:pPr>
      <w:r>
        <w:t>(17)</w:t>
      </w:r>
      <w:r>
        <w:rPr/>
        <w:t xml:space="preserve">RCW </w:t>
      </w:r>
      <w:r>
        <w:t xml:space="preserve">11</w:t>
      </w:r>
      <w:r>
        <w:rPr/>
        <w:t xml:space="preserve">.</w:t>
      </w:r>
      <w:r>
        <w:t xml:space="preserve">88</w:t>
      </w:r>
      <w:r>
        <w:rPr/>
        <w:t xml:space="preserve">.</w:t>
      </w:r>
      <w:r>
        <w:t xml:space="preserve">120</w:t>
      </w:r>
      <w:r>
        <w:rPr/>
        <w:t xml:space="preserve"> (Modification or termination of guardianship</w:t>
      </w:r>
      <w:r>
        <w:rPr>
          <w:rFonts w:ascii="Times New Roman" w:hAnsi="Times New Roman"/>
        </w:rPr>
        <w:t xml:space="preserve">—</w:t>
      </w:r>
      <w:r>
        <w:rPr/>
        <w:t xml:space="preserve">Procedure) and 2017 c 271 s 2, 2015 c 293 s 1, 1991 c 289 s 7, 1990 c 122 s 14, 1977 ex.s. c 309 s 9, 1975 1st ex.s. c 95 s 14, &amp; 1965 c 145 s 11.88.120;</w:t>
      </w:r>
    </w:p>
    <w:p>
      <w:pPr>
        <w:spacing w:before="0" w:after="0" w:line="408" w:lineRule="exact"/>
        <w:ind w:left="0" w:right="0" w:firstLine="576"/>
        <w:jc w:val="left"/>
      </w:pPr>
      <w:r>
        <w:t>(18)</w:t>
      </w:r>
      <w:r>
        <w:rPr/>
        <w:t xml:space="preserve">RCW </w:t>
      </w:r>
      <w:r>
        <w:t xml:space="preserve">11</w:t>
      </w:r>
      <w:r>
        <w:rPr/>
        <w:t xml:space="preserve">.</w:t>
      </w:r>
      <w:r>
        <w:t xml:space="preserve">88</w:t>
      </w:r>
      <w:r>
        <w:rPr/>
        <w:t xml:space="preserve">.</w:t>
      </w:r>
      <w:r>
        <w:t xml:space="preserve">125</w:t>
      </w:r>
      <w:r>
        <w:rPr/>
        <w:t xml:space="preserve"> (Standby limited guardian or limited guardian) and 2013 c 304 s 1, 2011 c 329 s 5, 2008 c 6 s 805, 1991 c 289 s 8, 1990 c 122 s 15, 1979 c 32 s 1, 1977 ex.s. c 309 s 10, &amp; 1975 1st ex.s. c 95 s 6;</w:t>
      </w:r>
    </w:p>
    <w:p>
      <w:pPr>
        <w:spacing w:before="0" w:after="0" w:line="408" w:lineRule="exact"/>
        <w:ind w:left="0" w:right="0" w:firstLine="576"/>
        <w:jc w:val="left"/>
      </w:pPr>
      <w:r>
        <w:t>(19)</w:t>
      </w:r>
      <w:r>
        <w:rPr/>
        <w:t xml:space="preserve">RCW </w:t>
      </w:r>
      <w:r>
        <w:t xml:space="preserve">11</w:t>
      </w:r>
      <w:r>
        <w:rPr/>
        <w:t xml:space="preserve">.</w:t>
      </w:r>
      <w:r>
        <w:t xml:space="preserve">88</w:t>
      </w:r>
      <w:r>
        <w:rPr/>
        <w:t xml:space="preserve">.</w:t>
      </w:r>
      <w:r>
        <w:t xml:space="preserve">127</w:t>
      </w:r>
      <w:r>
        <w:rPr/>
        <w:t xml:space="preserve"> (Guardianship</w:t>
      </w:r>
      <w:r>
        <w:rPr>
          <w:rFonts w:ascii="Times New Roman" w:hAnsi="Times New Roman"/>
        </w:rPr>
        <w:t xml:space="preserve">—</w:t>
      </w:r>
      <w:r>
        <w:rPr/>
        <w:t xml:space="preserve">Incapacitated person</w:t>
      </w:r>
      <w:r>
        <w:rPr>
          <w:rFonts w:ascii="Times New Roman" w:hAnsi="Times New Roman"/>
        </w:rPr>
        <w:t xml:space="preserve">—</w:t>
      </w:r>
      <w:r>
        <w:rPr/>
        <w:t xml:space="preserve">Letters of guardianship) and 2011 c 329 s 6;</w:t>
      </w:r>
    </w:p>
    <w:p>
      <w:pPr>
        <w:spacing w:before="0" w:after="0" w:line="408" w:lineRule="exact"/>
        <w:ind w:left="0" w:right="0" w:firstLine="576"/>
        <w:jc w:val="left"/>
      </w:pPr>
      <w:r>
        <w:t>(20)</w:t>
      </w:r>
      <w:r>
        <w:rPr/>
        <w:t xml:space="preserve">RCW </w:t>
      </w:r>
      <w:r>
        <w:t xml:space="preserve">11</w:t>
      </w:r>
      <w:r>
        <w:rPr/>
        <w:t xml:space="preserve">.</w:t>
      </w:r>
      <w:r>
        <w:t xml:space="preserve">88</w:t>
      </w:r>
      <w:r>
        <w:rPr/>
        <w:t xml:space="preserve">.</w:t>
      </w:r>
      <w:r>
        <w:t xml:space="preserve">130</w:t>
      </w:r>
      <w:r>
        <w:rPr/>
        <w:t xml:space="preserve"> (Transfer of jurisdiction and venue) and 1990 c 122 s 16, 1975 1st ex.s. c 95 s 15, &amp; 1965 c 145 s 11.88.130;</w:t>
      </w:r>
    </w:p>
    <w:p>
      <w:pPr>
        <w:spacing w:before="0" w:after="0" w:line="408" w:lineRule="exact"/>
        <w:ind w:left="0" w:right="0" w:firstLine="576"/>
        <w:jc w:val="left"/>
      </w:pPr>
      <w:r>
        <w:t>(21)</w:t>
      </w:r>
      <w:r>
        <w:rPr/>
        <w:t xml:space="preserve">RCW </w:t>
      </w:r>
      <w:r>
        <w:t xml:space="preserve">11</w:t>
      </w:r>
      <w:r>
        <w:rPr/>
        <w:t xml:space="preserve">.</w:t>
      </w:r>
      <w:r>
        <w:t xml:space="preserve">88</w:t>
      </w:r>
      <w:r>
        <w:rPr/>
        <w:t xml:space="preserve">.</w:t>
      </w:r>
      <w:r>
        <w:t xml:space="preserve">140</w:t>
      </w:r>
      <w:r>
        <w:rPr/>
        <w:t xml:space="preserve"> (Termination of guardianship or limited guardianship) and 2016 c 202 s 9, 2011 c 329 s 7, 1991 c 289 s 9, 1990 c 122 s 17, 1977 ex.s. c 309 s 11, 1975 1st ex.s. c 95 s 16, &amp; 1965 c 145 s 11.88.140;</w:t>
      </w:r>
    </w:p>
    <w:p>
      <w:pPr>
        <w:spacing w:before="0" w:after="0" w:line="408" w:lineRule="exact"/>
        <w:ind w:left="0" w:right="0" w:firstLine="576"/>
        <w:jc w:val="left"/>
      </w:pPr>
      <w:r>
        <w:t>(22)</w:t>
      </w:r>
      <w:r>
        <w:rPr/>
        <w:t xml:space="preserve">RCW </w:t>
      </w:r>
      <w:r>
        <w:t xml:space="preserve">11</w:t>
      </w:r>
      <w:r>
        <w:rPr/>
        <w:t xml:space="preserve">.</w:t>
      </w:r>
      <w:r>
        <w:t xml:space="preserve">88</w:t>
      </w:r>
      <w:r>
        <w:rPr/>
        <w:t xml:space="preserve">.</w:t>
      </w:r>
      <w:r>
        <w:t xml:space="preserve">150</w:t>
      </w:r>
      <w:r>
        <w:rPr/>
        <w:t xml:space="preserve"> (Administration of deceased incapacitated person's estate) and 2010 c 8 s 2089, 1990 c 122 s 18, 1977 ex.s. c 309 s 12, 1975 1st ex.s. c 95 s 17, &amp; 1965 c 145 s 11.88.150;</w:t>
      </w:r>
    </w:p>
    <w:p>
      <w:pPr>
        <w:spacing w:before="0" w:after="0" w:line="408" w:lineRule="exact"/>
        <w:ind w:left="0" w:right="0" w:firstLine="576"/>
        <w:jc w:val="left"/>
      </w:pPr>
      <w:r>
        <w:t>(23)</w:t>
      </w:r>
      <w:r>
        <w:rPr/>
        <w:t xml:space="preserve">RCW </w:t>
      </w:r>
      <w:r>
        <w:t xml:space="preserve">11</w:t>
      </w:r>
      <w:r>
        <w:rPr/>
        <w:t xml:space="preserve">.</w:t>
      </w:r>
      <w:r>
        <w:t xml:space="preserve">88</w:t>
      </w:r>
      <w:r>
        <w:rPr/>
        <w:t xml:space="preserve">.</w:t>
      </w:r>
      <w:r>
        <w:t xml:space="preserve">160</w:t>
      </w:r>
      <w:r>
        <w:rPr/>
        <w:t xml:space="preserve"> (Guardianships involving veterans) and 1990 c 122 s 13;</w:t>
      </w:r>
    </w:p>
    <w:p>
      <w:pPr>
        <w:spacing w:before="0" w:after="0" w:line="408" w:lineRule="exact"/>
        <w:ind w:left="0" w:right="0" w:firstLine="576"/>
        <w:jc w:val="left"/>
      </w:pPr>
      <w:r>
        <w:t>(24)</w:t>
      </w:r>
      <w:r>
        <w:rPr/>
        <w:t xml:space="preserve">RCW </w:t>
      </w:r>
      <w:r>
        <w:t xml:space="preserve">11</w:t>
      </w:r>
      <w:r>
        <w:rPr/>
        <w:t xml:space="preserve">.</w:t>
      </w:r>
      <w:r>
        <w:t xml:space="preserve">88</w:t>
      </w:r>
      <w:r>
        <w:rPr/>
        <w:t xml:space="preserve">.</w:t>
      </w:r>
      <w:r>
        <w:t xml:space="preserve">170</w:t>
      </w:r>
      <w:r>
        <w:rPr/>
        <w:t xml:space="preserve"> (Guardianship courthouse facilitator program) and 2015 c 295 s 1;</w:t>
      </w:r>
    </w:p>
    <w:p>
      <w:pPr>
        <w:spacing w:before="0" w:after="0" w:line="408" w:lineRule="exact"/>
        <w:ind w:left="0" w:right="0" w:firstLine="576"/>
        <w:jc w:val="left"/>
      </w:pPr>
      <w:r>
        <w:t>(25)</w:t>
      </w:r>
      <w:r>
        <w:rPr/>
        <w:t xml:space="preserve">RCW </w:t>
      </w:r>
      <w:r>
        <w:t xml:space="preserve">11</w:t>
      </w:r>
      <w:r>
        <w:rPr/>
        <w:t xml:space="preserve">.</w:t>
      </w:r>
      <w:r>
        <w:t xml:space="preserve">88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35;</w:t>
      </w:r>
    </w:p>
    <w:p>
      <w:pPr>
        <w:spacing w:before="0" w:after="0" w:line="408" w:lineRule="exact"/>
        <w:ind w:left="0" w:right="0" w:firstLine="576"/>
        <w:jc w:val="left"/>
      </w:pPr>
      <w:r>
        <w:t>(26)</w:t>
      </w:r>
      <w:r>
        <w:rPr/>
        <w:t xml:space="preserve">RCW </w:t>
      </w:r>
      <w:r>
        <w:t xml:space="preserve">11</w:t>
      </w:r>
      <w:r>
        <w:rPr/>
        <w:t xml:space="preserve">.</w:t>
      </w:r>
      <w:r>
        <w:t xml:space="preserve">92</w:t>
      </w:r>
      <w:r>
        <w:rPr/>
        <w:t xml:space="preserve">.</w:t>
      </w:r>
      <w:r>
        <w:t xml:space="preserve">010</w:t>
      </w:r>
      <w:r>
        <w:rPr/>
        <w:t xml:space="preserve"> (Guardians or limited guardians under court control</w:t>
      </w:r>
      <w:r>
        <w:rPr>
          <w:rFonts w:ascii="Times New Roman" w:hAnsi="Times New Roman"/>
        </w:rPr>
        <w:t xml:space="preserve">—</w:t>
      </w:r>
      <w:r>
        <w:rPr/>
        <w:t xml:space="preserve">Legal age) and 1975 1st ex.s. c 95 s 18, 1971 c 28 s 5, &amp; 1965 c 145 s 11.92.010;</w:t>
      </w:r>
    </w:p>
    <w:p>
      <w:pPr>
        <w:spacing w:before="0" w:after="0" w:line="408" w:lineRule="exact"/>
        <w:ind w:left="0" w:right="0" w:firstLine="576"/>
        <w:jc w:val="left"/>
      </w:pPr>
      <w:r>
        <w:t>(27)</w:t>
      </w:r>
      <w:r>
        <w:rPr/>
        <w:t xml:space="preserve">RCW </w:t>
      </w:r>
      <w:r>
        <w:t xml:space="preserve">11</w:t>
      </w:r>
      <w:r>
        <w:rPr/>
        <w:t xml:space="preserve">.</w:t>
      </w:r>
      <w:r>
        <w:t xml:space="preserve">92</w:t>
      </w:r>
      <w:r>
        <w:rPr/>
        <w:t xml:space="preserve">.</w:t>
      </w:r>
      <w:r>
        <w:t xml:space="preserve">035</w:t>
      </w:r>
      <w:r>
        <w:rPr/>
        <w:t xml:space="preserve"> (Claims) and 1990 c 122 s 19, 1975 1st ex.s. c 95 s 19, &amp; 1965 c 145 s 11.92.035;</w:t>
      </w:r>
    </w:p>
    <w:p>
      <w:pPr>
        <w:spacing w:before="0" w:after="0" w:line="408" w:lineRule="exact"/>
        <w:ind w:left="0" w:right="0" w:firstLine="576"/>
        <w:jc w:val="left"/>
      </w:pPr>
      <w:r>
        <w:t>(28)</w:t>
      </w:r>
      <w:r>
        <w:rPr/>
        <w:t xml:space="preserve">RCW </w:t>
      </w:r>
      <w:r>
        <w:t xml:space="preserve">11</w:t>
      </w:r>
      <w:r>
        <w:rPr/>
        <w:t xml:space="preserve">.</w:t>
      </w:r>
      <w:r>
        <w:t xml:space="preserve">92</w:t>
      </w:r>
      <w:r>
        <w:rPr/>
        <w:t xml:space="preserve">.</w:t>
      </w:r>
      <w:r>
        <w:t xml:space="preserve">040</w:t>
      </w:r>
      <w:r>
        <w:rPr/>
        <w:t xml:space="preserve"> (Duties of guardian or limited guardian in general) and 2011 c 329 s 9, 1991 c 289 s 10, 1990 c 122 s 20, &amp; 1985 c 30 s 9;</w:t>
      </w:r>
    </w:p>
    <w:p>
      <w:pPr>
        <w:spacing w:before="0" w:after="0" w:line="408" w:lineRule="exact"/>
        <w:ind w:left="0" w:right="0" w:firstLine="576"/>
        <w:jc w:val="left"/>
      </w:pPr>
      <w:r>
        <w:t>(29)</w:t>
      </w:r>
      <w:r>
        <w:rPr/>
        <w:t xml:space="preserve">RCW </w:t>
      </w:r>
      <w:r>
        <w:t xml:space="preserve">11</w:t>
      </w:r>
      <w:r>
        <w:rPr/>
        <w:t xml:space="preserve">.</w:t>
      </w:r>
      <w:r>
        <w:t xml:space="preserve">92</w:t>
      </w:r>
      <w:r>
        <w:rPr/>
        <w:t xml:space="preserve">.</w:t>
      </w:r>
      <w:r>
        <w:t xml:space="preserve">043</w:t>
      </w:r>
      <w:r>
        <w:rPr/>
        <w:t xml:space="preserve"> (Additional duties) and 2017 c 268 s 3, 2011 c 329 s 3, 1991 c 289 s 11, &amp; 1990 c 122 s 21;</w:t>
      </w:r>
    </w:p>
    <w:p>
      <w:pPr>
        <w:spacing w:before="0" w:after="0" w:line="408" w:lineRule="exact"/>
        <w:ind w:left="0" w:right="0" w:firstLine="576"/>
        <w:jc w:val="left"/>
      </w:pPr>
      <w:r>
        <w:t>(30)</w:t>
      </w:r>
      <w:r>
        <w:rPr/>
        <w:t xml:space="preserve">RCW </w:t>
      </w:r>
      <w:r>
        <w:t xml:space="preserve">11</w:t>
      </w:r>
      <w:r>
        <w:rPr/>
        <w:t xml:space="preserve">.</w:t>
      </w:r>
      <w:r>
        <w:t xml:space="preserve">92</w:t>
      </w:r>
      <w:r>
        <w:rPr/>
        <w:t xml:space="preserve">.</w:t>
      </w:r>
      <w:r>
        <w:t xml:space="preserve">050</w:t>
      </w:r>
      <w:r>
        <w:rPr/>
        <w:t xml:space="preserve"> (Intermediate accounts or reports</w:t>
      </w:r>
      <w:r>
        <w:rPr>
          <w:rFonts w:ascii="Times New Roman" w:hAnsi="Times New Roman"/>
        </w:rPr>
        <w:t xml:space="preserve">—</w:t>
      </w:r>
      <w:r>
        <w:rPr/>
        <w:t xml:space="preserve">Hearing</w:t>
      </w:r>
      <w:r>
        <w:rPr>
          <w:rFonts w:ascii="Times New Roman" w:hAnsi="Times New Roman"/>
        </w:rPr>
        <w:t xml:space="preserve">—</w:t>
      </w:r>
      <w:r>
        <w:rPr/>
        <w:t xml:space="preserve">Order) and 2011 c 329 s 10, 1995 c 297 s 6, 1990 c 122 s 23, 1975 1st ex.s. c 95 s 21, &amp; 1965 c 145 s 11.92.050;</w:t>
      </w:r>
    </w:p>
    <w:p>
      <w:pPr>
        <w:spacing w:before="0" w:after="0" w:line="408" w:lineRule="exact"/>
        <w:ind w:left="0" w:right="0" w:firstLine="576"/>
        <w:jc w:val="left"/>
      </w:pPr>
      <w:r>
        <w:t>(31)</w:t>
      </w:r>
      <w:r>
        <w:rPr/>
        <w:t xml:space="preserve">RCW </w:t>
      </w:r>
      <w:r>
        <w:t xml:space="preserve">11</w:t>
      </w:r>
      <w:r>
        <w:rPr/>
        <w:t xml:space="preserve">.</w:t>
      </w:r>
      <w:r>
        <w:t xml:space="preserve">92</w:t>
      </w:r>
      <w:r>
        <w:rPr/>
        <w:t xml:space="preserve">.</w:t>
      </w:r>
      <w:r>
        <w:t xml:space="preserve">053</w:t>
      </w:r>
      <w:r>
        <w:rPr/>
        <w:t xml:space="preserve"> (Settlement of estate upon termination) and 2011 c 329 s 8, 1995 c 297 s 7, 1990 c 122 s 24, &amp; 1965 c 145 s 11.92.053;</w:t>
      </w:r>
    </w:p>
    <w:p>
      <w:pPr>
        <w:spacing w:before="0" w:after="0" w:line="408" w:lineRule="exact"/>
        <w:ind w:left="0" w:right="0" w:firstLine="576"/>
        <w:jc w:val="left"/>
      </w:pPr>
      <w:r>
        <w:t>(32)</w:t>
      </w:r>
      <w:r>
        <w:rPr/>
        <w:t xml:space="preserve">RCW </w:t>
      </w:r>
      <w:r>
        <w:t xml:space="preserve">11</w:t>
      </w:r>
      <w:r>
        <w:rPr/>
        <w:t xml:space="preserve">.</w:t>
      </w:r>
      <w:r>
        <w:t xml:space="preserve">92</w:t>
      </w:r>
      <w:r>
        <w:rPr/>
        <w:t xml:space="preserve">.</w:t>
      </w:r>
      <w:r>
        <w:t xml:space="preserve">056</w:t>
      </w:r>
      <w:r>
        <w:rPr/>
        <w:t xml:space="preserve"> (Citation of surety on bond) and 1990 c 122 s 25, 1975 1st ex.s. c 95 s 22, &amp; 1965 c 145 s 11.92.056;</w:t>
      </w:r>
    </w:p>
    <w:p>
      <w:pPr>
        <w:spacing w:before="0" w:after="0" w:line="408" w:lineRule="exact"/>
        <w:ind w:left="0" w:right="0" w:firstLine="576"/>
        <w:jc w:val="left"/>
      </w:pPr>
      <w:r>
        <w:t>(33)</w:t>
      </w:r>
      <w:r>
        <w:rPr/>
        <w:t xml:space="preserve">RCW </w:t>
      </w:r>
      <w:r>
        <w:t xml:space="preserve">11</w:t>
      </w:r>
      <w:r>
        <w:rPr/>
        <w:t xml:space="preserve">.</w:t>
      </w:r>
      <w:r>
        <w:t xml:space="preserve">92</w:t>
      </w:r>
      <w:r>
        <w:rPr/>
        <w:t xml:space="preserve">.</w:t>
      </w:r>
      <w:r>
        <w:t xml:space="preserve">060</w:t>
      </w:r>
      <w:r>
        <w:rPr/>
        <w:t xml:space="preserve"> (Guardian to represent incapacitated person</w:t>
      </w:r>
      <w:r>
        <w:rPr>
          <w:rFonts w:ascii="Times New Roman" w:hAnsi="Times New Roman"/>
        </w:rPr>
        <w:t xml:space="preserve">—</w:t>
      </w:r>
      <w:r>
        <w:rPr/>
        <w:t xml:space="preserve">Compromise of claims</w:t>
      </w:r>
      <w:r>
        <w:rPr>
          <w:rFonts w:ascii="Times New Roman" w:hAnsi="Times New Roman"/>
        </w:rPr>
        <w:t xml:space="preserve">—</w:t>
      </w:r>
      <w:r>
        <w:rPr/>
        <w:t xml:space="preserve">Service of process) and 1990 c 122 s 26, 1975 1st ex.s. c 95 s 23, &amp; 1965 c 145 s 11.92.060;</w:t>
      </w:r>
    </w:p>
    <w:p>
      <w:pPr>
        <w:spacing w:before="0" w:after="0" w:line="408" w:lineRule="exact"/>
        <w:ind w:left="0" w:right="0" w:firstLine="576"/>
        <w:jc w:val="left"/>
      </w:pPr>
      <w:r>
        <w:t>(34)</w:t>
      </w:r>
      <w:r>
        <w:rPr/>
        <w:t xml:space="preserve">RCW </w:t>
      </w:r>
      <w:r>
        <w:t xml:space="preserve">11</w:t>
      </w:r>
      <w:r>
        <w:rPr/>
        <w:t xml:space="preserve">.</w:t>
      </w:r>
      <w:r>
        <w:t xml:space="preserve">92</w:t>
      </w:r>
      <w:r>
        <w:rPr/>
        <w:t xml:space="preserve">.</w:t>
      </w:r>
      <w:r>
        <w:t xml:space="preserve">090</w:t>
      </w:r>
      <w:r>
        <w:rPr/>
        <w:t xml:space="preserve"> (Sale, exchange, lease, or mortgage of property) and 1990 c 122 s 27, 1975 1st ex.s. c 95 s 24, &amp; 1965 c 145 s 11.92.090;</w:t>
      </w:r>
    </w:p>
    <w:p>
      <w:pPr>
        <w:spacing w:before="0" w:after="0" w:line="408" w:lineRule="exact"/>
        <w:ind w:left="0" w:right="0" w:firstLine="576"/>
        <w:jc w:val="left"/>
      </w:pPr>
      <w:r>
        <w:t>(35)</w:t>
      </w:r>
      <w:r>
        <w:rPr/>
        <w:t xml:space="preserve">RCW </w:t>
      </w:r>
      <w:r>
        <w:t xml:space="preserve">11</w:t>
      </w:r>
      <w:r>
        <w:rPr/>
        <w:t xml:space="preserve">.</w:t>
      </w:r>
      <w:r>
        <w:t xml:space="preserve">92</w:t>
      </w:r>
      <w:r>
        <w:rPr/>
        <w:t xml:space="preserve">.</w:t>
      </w:r>
      <w:r>
        <w:t xml:space="preserve">096</w:t>
      </w:r>
      <w:r>
        <w:rPr/>
        <w:t xml:space="preserve"> (Guardian access to certain held assets) and 1991 c 289 s 13;</w:t>
      </w:r>
    </w:p>
    <w:p>
      <w:pPr>
        <w:spacing w:before="0" w:after="0" w:line="408" w:lineRule="exact"/>
        <w:ind w:left="0" w:right="0" w:firstLine="576"/>
        <w:jc w:val="left"/>
      </w:pPr>
      <w:r>
        <w:t>(36)</w:t>
      </w:r>
      <w:r>
        <w:rPr/>
        <w:t xml:space="preserve">RCW </w:t>
      </w:r>
      <w:r>
        <w:t xml:space="preserve">11</w:t>
      </w:r>
      <w:r>
        <w:rPr/>
        <w:t xml:space="preserve">.</w:t>
      </w:r>
      <w:r>
        <w:t xml:space="preserve">92</w:t>
      </w:r>
      <w:r>
        <w:rPr/>
        <w:t xml:space="preserve">.</w:t>
      </w:r>
      <w:r>
        <w:t xml:space="preserve">100</w:t>
      </w:r>
      <w:r>
        <w:rPr/>
        <w:t xml:space="preserve"> (Petition</w:t>
      </w:r>
      <w:r>
        <w:rPr>
          <w:rFonts w:ascii="Times New Roman" w:hAnsi="Times New Roman"/>
        </w:rPr>
        <w:t xml:space="preserve">—</w:t>
      </w:r>
      <w:r>
        <w:rPr/>
        <w:t xml:space="preserve">Contents) and 1990 c 122 s 28, 1975 1st ex.s. c 95 s 25, &amp; 1965 c 145 s 11.92.100;</w:t>
      </w:r>
    </w:p>
    <w:p>
      <w:pPr>
        <w:spacing w:before="0" w:after="0" w:line="408" w:lineRule="exact"/>
        <w:ind w:left="0" w:right="0" w:firstLine="576"/>
        <w:jc w:val="left"/>
      </w:pPr>
      <w:r>
        <w:t>(37)</w:t>
      </w:r>
      <w:r>
        <w:rPr/>
        <w:t xml:space="preserve">RCW </w:t>
      </w:r>
      <w:r>
        <w:t xml:space="preserve">11</w:t>
      </w:r>
      <w:r>
        <w:rPr/>
        <w:t xml:space="preserve">.</w:t>
      </w:r>
      <w:r>
        <w:t xml:space="preserve">92</w:t>
      </w:r>
      <w:r>
        <w:rPr/>
        <w:t xml:space="preserve">.</w:t>
      </w:r>
      <w:r>
        <w:t xml:space="preserve">110</w:t>
      </w:r>
      <w:r>
        <w:rPr/>
        <w:t xml:space="preserve"> (Sale of real estate) and 1990 c 122 s 29, 1975 1st ex.s. c 95 s 26, &amp; 1965 c 145 s 11.92.110;</w:t>
      </w:r>
    </w:p>
    <w:p>
      <w:pPr>
        <w:spacing w:before="0" w:after="0" w:line="408" w:lineRule="exact"/>
        <w:ind w:left="0" w:right="0" w:firstLine="576"/>
        <w:jc w:val="left"/>
      </w:pPr>
      <w:r>
        <w:t>(38)</w:t>
      </w:r>
      <w:r>
        <w:rPr/>
        <w:t xml:space="preserve">RCW </w:t>
      </w:r>
      <w:r>
        <w:t xml:space="preserve">11</w:t>
      </w:r>
      <w:r>
        <w:rPr/>
        <w:t xml:space="preserve">.</w:t>
      </w:r>
      <w:r>
        <w:t xml:space="preserve">92</w:t>
      </w:r>
      <w:r>
        <w:rPr/>
        <w:t xml:space="preserve">.</w:t>
      </w:r>
      <w:r>
        <w:t xml:space="preserve">115</w:t>
      </w:r>
      <w:r>
        <w:rPr/>
        <w:t xml:space="preserve"> (Return and confirmation of sale) and 2010 c 8 s 2090, 1990 c 122 s 30, 1975 1st ex.s. c 95 s 27, &amp; 1965 c 145 s 11.92.115;</w:t>
      </w:r>
    </w:p>
    <w:p>
      <w:pPr>
        <w:spacing w:before="0" w:after="0" w:line="408" w:lineRule="exact"/>
        <w:ind w:left="0" w:right="0" w:firstLine="576"/>
        <w:jc w:val="left"/>
      </w:pPr>
      <w:r>
        <w:t>(39)</w:t>
      </w:r>
      <w:r>
        <w:rPr/>
        <w:t xml:space="preserve">RCW </w:t>
      </w:r>
      <w:r>
        <w:t xml:space="preserve">11</w:t>
      </w:r>
      <w:r>
        <w:rPr/>
        <w:t xml:space="preserve">.</w:t>
      </w:r>
      <w:r>
        <w:t xml:space="preserve">92</w:t>
      </w:r>
      <w:r>
        <w:rPr/>
        <w:t xml:space="preserve">.</w:t>
      </w:r>
      <w:r>
        <w:t xml:space="preserve">120</w:t>
      </w:r>
      <w:r>
        <w:rPr/>
        <w:t xml:space="preserve"> (Confirmation conclusive) and 1975 1st ex.s. c 95 s 28 &amp; 1965 c 145 s 11.92.120;</w:t>
      </w:r>
    </w:p>
    <w:p>
      <w:pPr>
        <w:spacing w:before="0" w:after="0" w:line="408" w:lineRule="exact"/>
        <w:ind w:left="0" w:right="0" w:firstLine="576"/>
        <w:jc w:val="left"/>
      </w:pPr>
      <w:r>
        <w:t>(40)</w:t>
      </w:r>
      <w:r>
        <w:rPr/>
        <w:t xml:space="preserve">RCW </w:t>
      </w:r>
      <w:r>
        <w:t xml:space="preserve">11</w:t>
      </w:r>
      <w:r>
        <w:rPr/>
        <w:t xml:space="preserve">.</w:t>
      </w:r>
      <w:r>
        <w:t xml:space="preserve">92</w:t>
      </w:r>
      <w:r>
        <w:rPr/>
        <w:t xml:space="preserve">.</w:t>
      </w:r>
      <w:r>
        <w:t xml:space="preserve">125</w:t>
      </w:r>
      <w:r>
        <w:rPr/>
        <w:t xml:space="preserve"> (Broker's fee and closing expenses</w:t>
      </w:r>
      <w:r>
        <w:rPr>
          <w:rFonts w:ascii="Times New Roman" w:hAnsi="Times New Roman"/>
        </w:rPr>
        <w:t xml:space="preserve">—</w:t>
      </w:r>
      <w:r>
        <w:rPr/>
        <w:t xml:space="preserve">Sale, exchange, mortgage, or lease of real estate) and 1977 ex.s. c 309 s 15 &amp; 1965 c 145 s 11.92.125;</w:t>
      </w:r>
    </w:p>
    <w:p>
      <w:pPr>
        <w:spacing w:before="0" w:after="0" w:line="408" w:lineRule="exact"/>
        <w:ind w:left="0" w:right="0" w:firstLine="576"/>
        <w:jc w:val="left"/>
      </w:pPr>
      <w:r>
        <w:t>(41)</w:t>
      </w:r>
      <w:r>
        <w:rPr/>
        <w:t xml:space="preserve">RCW </w:t>
      </w:r>
      <w:r>
        <w:t xml:space="preserve">11</w:t>
      </w:r>
      <w:r>
        <w:rPr/>
        <w:t xml:space="preserve">.</w:t>
      </w:r>
      <w:r>
        <w:t xml:space="preserve">92</w:t>
      </w:r>
      <w:r>
        <w:rPr/>
        <w:t xml:space="preserve">.</w:t>
      </w:r>
      <w:r>
        <w:t xml:space="preserve">130</w:t>
      </w:r>
      <w:r>
        <w:rPr/>
        <w:t xml:space="preserve"> (Performance of contracts) and 1990 c 122 s 31, 1975 1st ex.s. c 95 s 29, &amp; 1965 c 145 s 11.92.130;</w:t>
      </w:r>
    </w:p>
    <w:p>
      <w:pPr>
        <w:spacing w:before="0" w:after="0" w:line="408" w:lineRule="exact"/>
        <w:ind w:left="0" w:right="0" w:firstLine="576"/>
        <w:jc w:val="left"/>
      </w:pPr>
      <w:r>
        <w:t>(42)</w:t>
      </w:r>
      <w:r>
        <w:rPr/>
        <w:t xml:space="preserve">RCW </w:t>
      </w:r>
      <w:r>
        <w:t xml:space="preserve">11</w:t>
      </w:r>
      <w:r>
        <w:rPr/>
        <w:t xml:space="preserve">.</w:t>
      </w:r>
      <w:r>
        <w:t xml:space="preserve">92</w:t>
      </w:r>
      <w:r>
        <w:rPr/>
        <w:t xml:space="preserve">.</w:t>
      </w:r>
      <w:r>
        <w:t xml:space="preserve">140</w:t>
      </w:r>
      <w:r>
        <w:rPr/>
        <w:t xml:space="preserve"> (Court authorization for actions regarding guardianship funds) and 2008 c 6 s 807, 1999 c 42 s 616, 1991 c 193 s 32, 1990 c 122 s 32, &amp; 1985 c 30 s 10;</w:t>
      </w:r>
    </w:p>
    <w:p>
      <w:pPr>
        <w:spacing w:before="0" w:after="0" w:line="408" w:lineRule="exact"/>
        <w:ind w:left="0" w:right="0" w:firstLine="576"/>
        <w:jc w:val="left"/>
      </w:pPr>
      <w:r>
        <w:t>(43)</w:t>
      </w:r>
      <w:r>
        <w:rPr/>
        <w:t xml:space="preserve">RCW </w:t>
      </w:r>
      <w:r>
        <w:t xml:space="preserve">11</w:t>
      </w:r>
      <w:r>
        <w:rPr/>
        <w:t xml:space="preserve">.</w:t>
      </w:r>
      <w:r>
        <w:t xml:space="preserve">92</w:t>
      </w:r>
      <w:r>
        <w:rPr/>
        <w:t xml:space="preserve">.</w:t>
      </w:r>
      <w:r>
        <w:t xml:space="preserve">150</w:t>
      </w:r>
      <w:r>
        <w:rPr/>
        <w:t xml:space="preserve"> (Request for special notice of proceedings) and 1990 c 122 s 33 &amp; 1985 c 30 s 11;</w:t>
      </w:r>
    </w:p>
    <w:p>
      <w:pPr>
        <w:spacing w:before="0" w:after="0" w:line="408" w:lineRule="exact"/>
        <w:ind w:left="0" w:right="0" w:firstLine="576"/>
        <w:jc w:val="left"/>
      </w:pPr>
      <w:r>
        <w:t>(44)</w:t>
      </w:r>
      <w:r>
        <w:rPr/>
        <w:t xml:space="preserve">RCW </w:t>
      </w:r>
      <w:r>
        <w:t xml:space="preserve">11</w:t>
      </w:r>
      <w:r>
        <w:rPr/>
        <w:t xml:space="preserve">.</w:t>
      </w:r>
      <w:r>
        <w:t xml:space="preserve">92</w:t>
      </w:r>
      <w:r>
        <w:rPr/>
        <w:t xml:space="preserve">.</w:t>
      </w:r>
      <w:r>
        <w:t xml:space="preserve">160</w:t>
      </w:r>
      <w:r>
        <w:rPr/>
        <w:t xml:space="preserve"> (Citation for failure to file account or report) and 1990 c 122 s 34, 1975 1st ex.s. c 95 s 31, &amp; 1965 c 145 s 11.92.160;</w:t>
      </w:r>
    </w:p>
    <w:p>
      <w:pPr>
        <w:spacing w:before="0" w:after="0" w:line="408" w:lineRule="exact"/>
        <w:ind w:left="0" w:right="0" w:firstLine="576"/>
        <w:jc w:val="left"/>
      </w:pPr>
      <w:r>
        <w:t>(45)</w:t>
      </w:r>
      <w:r>
        <w:rPr/>
        <w:t xml:space="preserve">RCW </w:t>
      </w:r>
      <w:r>
        <w:t xml:space="preserve">11</w:t>
      </w:r>
      <w:r>
        <w:rPr/>
        <w:t xml:space="preserve">.</w:t>
      </w:r>
      <w:r>
        <w:t xml:space="preserve">92</w:t>
      </w:r>
      <w:r>
        <w:rPr/>
        <w:t xml:space="preserve">.</w:t>
      </w:r>
      <w:r>
        <w:t xml:space="preserve">170</w:t>
      </w:r>
      <w:r>
        <w:rPr/>
        <w:t xml:space="preserve"> (Removal of property of nonresident incapacitated person) and 1990 c 122 s 35, 1977 ex.s. c 309 s 16, 1975 1st ex.s. c 95 s 32, &amp; 1965 c 145 s 11.92.170;</w:t>
      </w:r>
    </w:p>
    <w:p>
      <w:pPr>
        <w:spacing w:before="0" w:after="0" w:line="408" w:lineRule="exact"/>
        <w:ind w:left="0" w:right="0" w:firstLine="576"/>
        <w:jc w:val="left"/>
      </w:pPr>
      <w:r>
        <w:t>(46)</w:t>
      </w:r>
      <w:r>
        <w:rPr/>
        <w:t xml:space="preserve">RCW </w:t>
      </w:r>
      <w:r>
        <w:t xml:space="preserve">11</w:t>
      </w:r>
      <w:r>
        <w:rPr/>
        <w:t xml:space="preserve">.</w:t>
      </w:r>
      <w:r>
        <w:t xml:space="preserve">92</w:t>
      </w:r>
      <w:r>
        <w:rPr/>
        <w:t xml:space="preserve">.</w:t>
      </w:r>
      <w:r>
        <w:t xml:space="preserve">180</w:t>
      </w:r>
      <w:r>
        <w:rPr/>
        <w:t xml:space="preserve"> (Compensation and expenses of guardian or limited guardian</w:t>
      </w:r>
      <w:r>
        <w:rPr>
          <w:rFonts w:ascii="Times New Roman" w:hAnsi="Times New Roman"/>
        </w:rPr>
        <w:t xml:space="preserve">—</w:t>
      </w:r>
      <w:r>
        <w:rPr/>
        <w:t xml:space="preserve">Attorney's fees</w:t>
      </w:r>
      <w:r>
        <w:rPr>
          <w:rFonts w:ascii="Times New Roman" w:hAnsi="Times New Roman"/>
        </w:rPr>
        <w:t xml:space="preserve">—</w:t>
      </w:r>
      <w:r>
        <w:rPr/>
        <w:t xml:space="preserve">Department of social and health services clients paying part of costs</w:t>
      </w:r>
      <w:r>
        <w:rPr>
          <w:rFonts w:ascii="Times New Roman" w:hAnsi="Times New Roman"/>
        </w:rPr>
        <w:t xml:space="preserve">—</w:t>
      </w:r>
      <w:r>
        <w:rPr/>
        <w:t xml:space="preserve">Rules) and 1995 c 297 s 8, 1994 c 68 s 1, 1991 c 289 s 12, 1990 c 122 s 36, 1975 1st ex.s. c 95 s 33, &amp; 1965 c 145 s 11.92.180;</w:t>
      </w:r>
    </w:p>
    <w:p>
      <w:pPr>
        <w:spacing w:before="0" w:after="0" w:line="408" w:lineRule="exact"/>
        <w:ind w:left="0" w:right="0" w:firstLine="576"/>
        <w:jc w:val="left"/>
      </w:pPr>
      <w:r>
        <w:t>(47)</w:t>
      </w:r>
      <w:r>
        <w:rPr/>
        <w:t xml:space="preserve">RCW </w:t>
      </w:r>
      <w:r>
        <w:t xml:space="preserve">11</w:t>
      </w:r>
      <w:r>
        <w:rPr/>
        <w:t xml:space="preserve">.</w:t>
      </w:r>
      <w:r>
        <w:t xml:space="preserve">92</w:t>
      </w:r>
      <w:r>
        <w:rPr/>
        <w:t xml:space="preserve">.</w:t>
      </w:r>
      <w:r>
        <w:t xml:space="preserve">185</w:t>
      </w:r>
      <w:r>
        <w:rPr/>
        <w:t xml:space="preserve"> (Concealed or embezzled property) and 1990 c 122 s 37, 1975 1st ex.s. c 95 s 34, &amp; 1965 c 145 s 11.92.185;</w:t>
      </w:r>
    </w:p>
    <w:p>
      <w:pPr>
        <w:spacing w:before="0" w:after="0" w:line="408" w:lineRule="exact"/>
        <w:ind w:left="0" w:right="0" w:firstLine="576"/>
        <w:jc w:val="left"/>
      </w:pPr>
      <w:r>
        <w:t>(48)</w:t>
      </w:r>
      <w:r>
        <w:rPr/>
        <w:t xml:space="preserve">RCW </w:t>
      </w:r>
      <w:r>
        <w:t xml:space="preserve">11</w:t>
      </w:r>
      <w:r>
        <w:rPr/>
        <w:t xml:space="preserve">.</w:t>
      </w:r>
      <w:r>
        <w:t xml:space="preserve">92</w:t>
      </w:r>
      <w:r>
        <w:rPr/>
        <w:t xml:space="preserve">.</w:t>
      </w:r>
      <w:r>
        <w:t xml:space="preserve">190</w:t>
      </w:r>
      <w:r>
        <w:rPr/>
        <w:t xml:space="preserve"> (Detention of person in residential placement facility against will prohibited</w:t>
      </w:r>
      <w:r>
        <w:rPr>
          <w:rFonts w:ascii="Times New Roman" w:hAnsi="Times New Roman"/>
        </w:rPr>
        <w:t xml:space="preserve">—</w:t>
      </w:r>
      <w:r>
        <w:rPr/>
        <w:t xml:space="preserve">Effect of court order</w:t>
      </w:r>
      <w:r>
        <w:rPr>
          <w:rFonts w:ascii="Times New Roman" w:hAnsi="Times New Roman"/>
        </w:rPr>
        <w:t xml:space="preserve">—</w:t>
      </w:r>
      <w:r>
        <w:rPr/>
        <w:t xml:space="preserve">Service of notice of residential placement) and 2016 sp.s. c 29 s 412, 1996 c 249 s 11, &amp; 1977 ex.s. c 309 s 14;</w:t>
      </w:r>
    </w:p>
    <w:p>
      <w:pPr>
        <w:spacing w:before="0" w:after="0" w:line="408" w:lineRule="exact"/>
        <w:ind w:left="0" w:right="0" w:firstLine="576"/>
        <w:jc w:val="left"/>
      </w:pPr>
      <w:r>
        <w:t>(49)</w:t>
      </w:r>
      <w:r>
        <w:rPr/>
        <w:t xml:space="preserve">RCW </w:t>
      </w:r>
      <w:r>
        <w:t xml:space="preserve">11</w:t>
      </w:r>
      <w:r>
        <w:rPr/>
        <w:t xml:space="preserve">.</w:t>
      </w:r>
      <w:r>
        <w:t xml:space="preserve">92</w:t>
      </w:r>
      <w:r>
        <w:rPr/>
        <w:t xml:space="preserve">.</w:t>
      </w:r>
      <w:r>
        <w:t xml:space="preserve">195</w:t>
      </w:r>
      <w:r>
        <w:rPr/>
        <w:t xml:space="preserve"> (Incapacitated persons</w:t>
      </w:r>
      <w:r>
        <w:rPr>
          <w:rFonts w:ascii="Times New Roman" w:hAnsi="Times New Roman"/>
        </w:rPr>
        <w:t xml:space="preserve">—</w:t>
      </w:r>
      <w:r>
        <w:rPr/>
        <w:t xml:space="preserve">Right to associate with persons of their choosing) and 2017 c 268 s 1;</w:t>
      </w:r>
    </w:p>
    <w:p>
      <w:pPr>
        <w:spacing w:before="0" w:after="0" w:line="408" w:lineRule="exact"/>
        <w:ind w:left="0" w:right="0" w:firstLine="576"/>
        <w:jc w:val="left"/>
      </w:pPr>
      <w:r>
        <w:t>(50)</w:t>
      </w:r>
      <w:r>
        <w:rPr/>
        <w:t xml:space="preserve">RCW </w:t>
      </w:r>
      <w:r>
        <w:t xml:space="preserve">26</w:t>
      </w:r>
      <w:r>
        <w:rPr/>
        <w:t xml:space="preserve">.</w:t>
      </w:r>
      <w:r>
        <w:t xml:space="preserve">10</w:t>
      </w:r>
      <w:r>
        <w:rPr/>
        <w:t xml:space="preserve">.</w:t>
      </w:r>
      <w:r>
        <w:t xml:space="preserve">010</w:t>
      </w:r>
      <w:r>
        <w:rPr/>
        <w:t xml:space="preserve"> (Intent) and 1987 c 460 s 25;</w:t>
      </w:r>
    </w:p>
    <w:p>
      <w:pPr>
        <w:spacing w:before="0" w:after="0" w:line="408" w:lineRule="exact"/>
        <w:ind w:left="0" w:right="0" w:firstLine="576"/>
        <w:jc w:val="left"/>
      </w:pPr>
      <w:r>
        <w:t>(51)</w:t>
      </w:r>
      <w:r>
        <w:rPr/>
        <w:t xml:space="preserve">RCW </w:t>
      </w:r>
      <w:r>
        <w:t xml:space="preserve">26</w:t>
      </w:r>
      <w:r>
        <w:rPr/>
        <w:t xml:space="preserve">.</w:t>
      </w:r>
      <w:r>
        <w:t xml:space="preserve">10</w:t>
      </w:r>
      <w:r>
        <w:rPr/>
        <w:t xml:space="preserve">.</w:t>
      </w:r>
      <w:r>
        <w:t xml:space="preserve">015</w:t>
      </w:r>
      <w:r>
        <w:rPr/>
        <w:t xml:space="preserve"> (Mandatory use of approved forms) and 1992 c 229 s 4 &amp; 1990 1st ex.s. c 2 s 27;</w:t>
      </w:r>
    </w:p>
    <w:p>
      <w:pPr>
        <w:spacing w:before="0" w:after="0" w:line="408" w:lineRule="exact"/>
        <w:ind w:left="0" w:right="0" w:firstLine="576"/>
        <w:jc w:val="left"/>
      </w:pPr>
      <w:r>
        <w:t>(52)</w:t>
      </w:r>
      <w:r>
        <w:rPr/>
        <w:t xml:space="preserve">RCW </w:t>
      </w:r>
      <w:r>
        <w:t xml:space="preserve">26</w:t>
      </w:r>
      <w:r>
        <w:rPr/>
        <w:t xml:space="preserve">.</w:t>
      </w:r>
      <w:r>
        <w:t xml:space="preserve">10</w:t>
      </w:r>
      <w:r>
        <w:rPr/>
        <w:t xml:space="preserve">.</w:t>
      </w:r>
      <w:r>
        <w:t xml:space="preserve">020</w:t>
      </w:r>
      <w:r>
        <w:rPr/>
        <w:t xml:space="preserve"> (Civil practice to govern</w:t>
      </w:r>
      <w:r>
        <w:rPr>
          <w:rFonts w:ascii="Times New Roman" w:hAnsi="Times New Roman"/>
        </w:rPr>
        <w:t xml:space="preserve">—</w:t>
      </w:r>
      <w:r>
        <w:rPr/>
        <w:t xml:space="preserve">Designation of proceedings</w:t>
      </w:r>
      <w:r>
        <w:rPr>
          <w:rFonts w:ascii="Times New Roman" w:hAnsi="Times New Roman"/>
        </w:rPr>
        <w:t xml:space="preserve">—</w:t>
      </w:r>
      <w:r>
        <w:rPr/>
        <w:t xml:space="preserve">Decrees) and 1987 c 460 s 26;</w:t>
      </w:r>
    </w:p>
    <w:p>
      <w:pPr>
        <w:spacing w:before="0" w:after="0" w:line="408" w:lineRule="exact"/>
        <w:ind w:left="0" w:right="0" w:firstLine="576"/>
        <w:jc w:val="left"/>
      </w:pPr>
      <w:r>
        <w:t>(53)</w:t>
      </w:r>
      <w:r>
        <w:rPr/>
        <w:t xml:space="preserve">RCW </w:t>
      </w:r>
      <w:r>
        <w:t xml:space="preserve">26</w:t>
      </w:r>
      <w:r>
        <w:rPr/>
        <w:t xml:space="preserve">.</w:t>
      </w:r>
      <w:r>
        <w:t xml:space="preserve">10</w:t>
      </w:r>
      <w:r>
        <w:rPr/>
        <w:t xml:space="preserve">.</w:t>
      </w:r>
      <w:r>
        <w:t xml:space="preserve">030</w:t>
      </w:r>
      <w:r>
        <w:rPr/>
        <w:t xml:space="preserve"> (Child custody proceeding</w:t>
      </w:r>
      <w:r>
        <w:rPr>
          <w:rFonts w:ascii="Times New Roman" w:hAnsi="Times New Roman"/>
        </w:rPr>
        <w:t xml:space="preserve">—</w:t>
      </w:r>
      <w:r>
        <w:rPr/>
        <w:t xml:space="preserve">Commencement</w:t>
      </w:r>
      <w:r>
        <w:rPr>
          <w:rFonts w:ascii="Times New Roman" w:hAnsi="Times New Roman"/>
        </w:rPr>
        <w:t xml:space="preserve">—</w:t>
      </w:r>
      <w:r>
        <w:rPr/>
        <w:t xml:space="preserve">Notice</w:t>
      </w:r>
      <w:r>
        <w:rPr>
          <w:rFonts w:ascii="Times New Roman" w:hAnsi="Times New Roman"/>
        </w:rPr>
        <w:t xml:space="preserve">—</w:t>
      </w:r>
      <w:r>
        <w:rPr/>
        <w:t xml:space="preserve">Intervention) and 2003 c 105 s 3, 2000 c 135 s 3, 1998 c 130 s 4, &amp; 1987 c 460 s 27;</w:t>
      </w:r>
    </w:p>
    <w:p>
      <w:pPr>
        <w:spacing w:before="0" w:after="0" w:line="408" w:lineRule="exact"/>
        <w:ind w:left="0" w:right="0" w:firstLine="576"/>
        <w:jc w:val="left"/>
      </w:pPr>
      <w:r>
        <w:t>(54)</w:t>
      </w:r>
      <w:r>
        <w:rPr/>
        <w:t xml:space="preserve">RCW </w:t>
      </w:r>
      <w:r>
        <w:t xml:space="preserve">26</w:t>
      </w:r>
      <w:r>
        <w:rPr/>
        <w:t xml:space="preserve">.</w:t>
      </w:r>
      <w:r>
        <w:t xml:space="preserve">10</w:t>
      </w:r>
      <w:r>
        <w:rPr/>
        <w:t xml:space="preserve">.</w:t>
      </w:r>
      <w:r>
        <w:t xml:space="preserve">032</w:t>
      </w:r>
      <w:r>
        <w:rPr/>
        <w:t xml:space="preserve"> (Child custody motion</w:t>
      </w:r>
      <w:r>
        <w:rPr>
          <w:rFonts w:ascii="Times New Roman" w:hAnsi="Times New Roman"/>
        </w:rPr>
        <w:t xml:space="preserve">—</w:t>
      </w:r>
      <w:r>
        <w:rPr/>
        <w:t xml:space="preserve">Affidavit required</w:t>
      </w:r>
      <w:r>
        <w:rPr>
          <w:rFonts w:ascii="Times New Roman" w:hAnsi="Times New Roman"/>
        </w:rPr>
        <w:t xml:space="preserve">—</w:t>
      </w:r>
      <w:r>
        <w:rPr/>
        <w:t xml:space="preserve">Notice</w:t>
      </w:r>
      <w:r>
        <w:rPr>
          <w:rFonts w:ascii="Times New Roman" w:hAnsi="Times New Roman"/>
        </w:rPr>
        <w:t xml:space="preserve">—</w:t>
      </w:r>
      <w:r>
        <w:rPr/>
        <w:t xml:space="preserve">Denial of motion</w:t>
      </w:r>
      <w:r>
        <w:rPr>
          <w:rFonts w:ascii="Times New Roman" w:hAnsi="Times New Roman"/>
        </w:rPr>
        <w:t xml:space="preserve">—</w:t>
      </w:r>
      <w:r>
        <w:rPr/>
        <w:t xml:space="preserve">Show cause hearing) and 2003 c 105 s 6;</w:t>
      </w:r>
    </w:p>
    <w:p>
      <w:pPr>
        <w:spacing w:before="0" w:after="0" w:line="408" w:lineRule="exact"/>
        <w:ind w:left="0" w:right="0" w:firstLine="576"/>
        <w:jc w:val="left"/>
      </w:pPr>
      <w:r>
        <w:t>(55)</w:t>
      </w:r>
      <w:r>
        <w:rPr/>
        <w:t xml:space="preserve">RCW </w:t>
      </w:r>
      <w:r>
        <w:t xml:space="preserve">26</w:t>
      </w:r>
      <w:r>
        <w:rPr/>
        <w:t xml:space="preserve">.</w:t>
      </w:r>
      <w:r>
        <w:t xml:space="preserve">10</w:t>
      </w:r>
      <w:r>
        <w:rPr/>
        <w:t xml:space="preserve">.</w:t>
      </w:r>
      <w:r>
        <w:t xml:space="preserve">034</w:t>
      </w:r>
      <w:r>
        <w:rPr/>
        <w:t xml:space="preserve"> (Petitions</w:t>
      </w:r>
      <w:r>
        <w:rPr>
          <w:rFonts w:ascii="Times New Roman" w:hAnsi="Times New Roman"/>
        </w:rPr>
        <w:t xml:space="preserve">—</w:t>
      </w:r>
      <w:r>
        <w:rPr/>
        <w:t xml:space="preserve">Indian child statement</w:t>
      </w:r>
      <w:r>
        <w:rPr>
          <w:rFonts w:ascii="Times New Roman" w:hAnsi="Times New Roman"/>
        </w:rPr>
        <w:t xml:space="preserve">—</w:t>
      </w:r>
      <w:r>
        <w:rPr/>
        <w:t xml:space="preserve">Application of federal Indian child welfare act) and 2011 c 309 s 31, 2004 c 64 s 1, &amp; 2003 c 105 s 7;</w:t>
      </w:r>
    </w:p>
    <w:p>
      <w:pPr>
        <w:spacing w:before="0" w:after="0" w:line="408" w:lineRule="exact"/>
        <w:ind w:left="0" w:right="0" w:firstLine="576"/>
        <w:jc w:val="left"/>
      </w:pPr>
      <w:r>
        <w:t>(56)</w:t>
      </w:r>
      <w:r>
        <w:rPr/>
        <w:t xml:space="preserve">RCW </w:t>
      </w:r>
      <w:r>
        <w:t xml:space="preserve">26</w:t>
      </w:r>
      <w:r>
        <w:rPr/>
        <w:t xml:space="preserve">.</w:t>
      </w:r>
      <w:r>
        <w:t xml:space="preserve">10</w:t>
      </w:r>
      <w:r>
        <w:rPr/>
        <w:t xml:space="preserve">.</w:t>
      </w:r>
      <w:r>
        <w:t xml:space="preserve">040</w:t>
      </w:r>
      <w:r>
        <w:rPr/>
        <w:t xml:space="preserve"> (Provisions for child support, custody, and visitation</w:t>
      </w:r>
      <w:r>
        <w:rPr>
          <w:rFonts w:ascii="Times New Roman" w:hAnsi="Times New Roman"/>
        </w:rPr>
        <w:t xml:space="preserve">—</w:t>
      </w:r>
      <w:r>
        <w:rPr/>
        <w:t xml:space="preserve">Federal tax exemption</w:t>
      </w:r>
      <w:r>
        <w:rPr>
          <w:rFonts w:ascii="Times New Roman" w:hAnsi="Times New Roman"/>
        </w:rPr>
        <w:t xml:space="preserve">—</w:t>
      </w:r>
      <w:r>
        <w:rPr/>
        <w:t xml:space="preserve">Continuing 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 and 2000 c 119 s 8, 1995 c 93 s 3, 1994 sp.s. c 7 s 453, 1989 c 375 s 31, &amp; 1987 c 460 s 28;</w:t>
      </w:r>
    </w:p>
    <w:p>
      <w:pPr>
        <w:spacing w:before="0" w:after="0" w:line="408" w:lineRule="exact"/>
        <w:ind w:left="0" w:right="0" w:firstLine="576"/>
        <w:jc w:val="left"/>
      </w:pPr>
      <w:r>
        <w:t>(57)</w:t>
      </w:r>
      <w:r>
        <w:rPr/>
        <w:t xml:space="preserve">RCW </w:t>
      </w:r>
      <w:r>
        <w:t xml:space="preserve">26</w:t>
      </w:r>
      <w:r>
        <w:rPr/>
        <w:t xml:space="preserve">.</w:t>
      </w:r>
      <w:r>
        <w:t xml:space="preserve">10</w:t>
      </w:r>
      <w:r>
        <w:rPr/>
        <w:t xml:space="preserve">.</w:t>
      </w:r>
      <w:r>
        <w:t xml:space="preserve">045</w:t>
      </w:r>
      <w:r>
        <w:rPr/>
        <w:t xml:space="preserve"> (Child support schedule) and 1988 c 275 s 12;</w:t>
      </w:r>
    </w:p>
    <w:p>
      <w:pPr>
        <w:spacing w:before="0" w:after="0" w:line="408" w:lineRule="exact"/>
        <w:ind w:left="0" w:right="0" w:firstLine="576"/>
        <w:jc w:val="left"/>
      </w:pPr>
      <w:r>
        <w:t>(58)</w:t>
      </w:r>
      <w:r>
        <w:rPr/>
        <w:t xml:space="preserve">RCW </w:t>
      </w:r>
      <w:r>
        <w:t xml:space="preserve">26</w:t>
      </w:r>
      <w:r>
        <w:rPr/>
        <w:t xml:space="preserve">.</w:t>
      </w:r>
      <w:r>
        <w:t xml:space="preserve">10</w:t>
      </w:r>
      <w:r>
        <w:rPr/>
        <w:t xml:space="preserve">.</w:t>
      </w:r>
      <w:r>
        <w:t xml:space="preserve">050</w:t>
      </w:r>
      <w:r>
        <w:rPr/>
        <w:t xml:space="preserve"> (Child support by parents</w:t>
      </w:r>
      <w:r>
        <w:rPr>
          <w:rFonts w:ascii="Times New Roman" w:hAnsi="Times New Roman"/>
        </w:rPr>
        <w:t xml:space="preserve">—</w:t>
      </w:r>
      <w:r>
        <w:rPr/>
        <w:t xml:space="preserve">Apportionment of expense) and 2008 c 6 s 1023 &amp; 1987 c 460 s 29;</w:t>
      </w:r>
    </w:p>
    <w:p>
      <w:pPr>
        <w:spacing w:before="0" w:after="0" w:line="408" w:lineRule="exact"/>
        <w:ind w:left="0" w:right="0" w:firstLine="576"/>
        <w:jc w:val="left"/>
      </w:pPr>
      <w:r>
        <w:t>(59)</w:t>
      </w:r>
      <w:r>
        <w:rPr/>
        <w:t xml:space="preserve">RCW </w:t>
      </w:r>
      <w:r>
        <w:t xml:space="preserve">26</w:t>
      </w:r>
      <w:r>
        <w:rPr/>
        <w:t xml:space="preserve">.</w:t>
      </w:r>
      <w:r>
        <w:t xml:space="preserve">10</w:t>
      </w:r>
      <w:r>
        <w:rPr/>
        <w:t xml:space="preserve">.</w:t>
      </w:r>
      <w:r>
        <w:t xml:space="preserve">060</w:t>
      </w:r>
      <w:r>
        <w:rPr/>
        <w:t xml:space="preserve"> (Health insurance coverage</w:t>
      </w:r>
      <w:r>
        <w:rPr>
          <w:rFonts w:ascii="Times New Roman" w:hAnsi="Times New Roman"/>
        </w:rPr>
        <w:t xml:space="preserve">—</w:t>
      </w:r>
      <w:r>
        <w:rPr/>
        <w:t xml:space="preserve">Conditions) and 1989 c 375 s 19 &amp; 1987 c 460 s 30;</w:t>
      </w:r>
    </w:p>
    <w:p>
      <w:pPr>
        <w:spacing w:before="0" w:after="0" w:line="408" w:lineRule="exact"/>
        <w:ind w:left="0" w:right="0" w:firstLine="576"/>
        <w:jc w:val="left"/>
      </w:pPr>
      <w:r>
        <w:t>(60)</w:t>
      </w:r>
      <w:r>
        <w:rPr/>
        <w:t xml:space="preserve">RCW </w:t>
      </w:r>
      <w:r>
        <w:t xml:space="preserve">26</w:t>
      </w:r>
      <w:r>
        <w:rPr/>
        <w:t xml:space="preserve">.</w:t>
      </w:r>
      <w:r>
        <w:t xml:space="preserve">10</w:t>
      </w:r>
      <w:r>
        <w:rPr/>
        <w:t xml:space="preserve">.</w:t>
      </w:r>
      <w:r>
        <w:t xml:space="preserve">070</w:t>
      </w:r>
      <w:r>
        <w:rPr/>
        <w:t xml:space="preserve"> (Minor or dependent child</w:t>
      </w:r>
      <w:r>
        <w:rPr>
          <w:rFonts w:ascii="Times New Roman" w:hAnsi="Times New Roman"/>
        </w:rPr>
        <w:t xml:space="preserve">—</w:t>
      </w:r>
      <w:r>
        <w:rPr/>
        <w:t xml:space="preserve">Court appointed attorney to represent</w:t>
      </w:r>
      <w:r>
        <w:rPr>
          <w:rFonts w:ascii="Times New Roman" w:hAnsi="Times New Roman"/>
        </w:rPr>
        <w:t xml:space="preserve">—</w:t>
      </w:r>
      <w:r>
        <w:rPr/>
        <w:t xml:space="preserve">Payment of costs, fees, and disbursements) and 1989 c 375 s 20 &amp; 1987 c 460 s 31;</w:t>
      </w:r>
    </w:p>
    <w:p>
      <w:pPr>
        <w:spacing w:before="0" w:after="0" w:line="408" w:lineRule="exact"/>
        <w:ind w:left="0" w:right="0" w:firstLine="576"/>
        <w:jc w:val="left"/>
      </w:pPr>
      <w:r>
        <w:t>(61)</w:t>
      </w:r>
      <w:r>
        <w:rPr/>
        <w:t xml:space="preserve">RCW </w:t>
      </w:r>
      <w:r>
        <w:t xml:space="preserve">26</w:t>
      </w:r>
      <w:r>
        <w:rPr/>
        <w:t xml:space="preserve">.</w:t>
      </w:r>
      <w:r>
        <w:t xml:space="preserve">10</w:t>
      </w:r>
      <w:r>
        <w:rPr/>
        <w:t xml:space="preserve">.</w:t>
      </w:r>
      <w:r>
        <w:t xml:space="preserve">080</w:t>
      </w:r>
      <w:r>
        <w:rPr/>
        <w:t xml:space="preserve"> (Payment of costs, attorney's fees, etc) and 1987 c 460 s 35;</w:t>
      </w:r>
    </w:p>
    <w:p>
      <w:pPr>
        <w:spacing w:before="0" w:after="0" w:line="408" w:lineRule="exact"/>
        <w:ind w:left="0" w:right="0" w:firstLine="576"/>
        <w:jc w:val="left"/>
      </w:pPr>
      <w:r>
        <w:t>(62)</w:t>
      </w:r>
      <w:r>
        <w:rPr/>
        <w:t xml:space="preserve">RCW </w:t>
      </w:r>
      <w:r>
        <w:t xml:space="preserve">26</w:t>
      </w:r>
      <w:r>
        <w:rPr/>
        <w:t xml:space="preserve">.</w:t>
      </w:r>
      <w:r>
        <w:t xml:space="preserve">10</w:t>
      </w:r>
      <w:r>
        <w:rPr/>
        <w:t xml:space="preserve">.</w:t>
      </w:r>
      <w:r>
        <w:t xml:space="preserve">090</w:t>
      </w:r>
      <w:r>
        <w:rPr/>
        <w:t xml:space="preserve"> (Failure to comply with decree or temporary injunction</w:t>
      </w:r>
      <w:r>
        <w:rPr>
          <w:rFonts w:ascii="Times New Roman" w:hAnsi="Times New Roman"/>
        </w:rPr>
        <w:t xml:space="preserve">—</w:t>
      </w:r>
      <w:r>
        <w:rPr/>
        <w:t xml:space="preserve">Obligation to make support payments or permit visitation not suspended</w:t>
      </w:r>
      <w:r>
        <w:rPr>
          <w:rFonts w:ascii="Times New Roman" w:hAnsi="Times New Roman"/>
        </w:rPr>
        <w:t xml:space="preserve">—</w:t>
      </w:r>
      <w:r>
        <w:rPr/>
        <w:t xml:space="preserve">Motion) and 1987 c 460 s 36;</w:t>
      </w:r>
    </w:p>
    <w:p>
      <w:pPr>
        <w:spacing w:before="0" w:after="0" w:line="408" w:lineRule="exact"/>
        <w:ind w:left="0" w:right="0" w:firstLine="576"/>
        <w:jc w:val="left"/>
      </w:pPr>
      <w:r>
        <w:t>(63)</w:t>
      </w:r>
      <w:r>
        <w:rPr/>
        <w:t xml:space="preserve">RCW </w:t>
      </w:r>
      <w:r>
        <w:t xml:space="preserve">26</w:t>
      </w:r>
      <w:r>
        <w:rPr/>
        <w:t xml:space="preserve">.</w:t>
      </w:r>
      <w:r>
        <w:t xml:space="preserve">10</w:t>
      </w:r>
      <w:r>
        <w:rPr/>
        <w:t xml:space="preserve">.</w:t>
      </w:r>
      <w:r>
        <w:t xml:space="preserve">100</w:t>
      </w:r>
      <w:r>
        <w:rPr/>
        <w:t xml:space="preserve"> (Determination of custody</w:t>
      </w:r>
      <w:r>
        <w:rPr>
          <w:rFonts w:ascii="Times New Roman" w:hAnsi="Times New Roman"/>
        </w:rPr>
        <w:t xml:space="preserve">—</w:t>
      </w:r>
      <w:r>
        <w:rPr/>
        <w:t xml:space="preserve">Child's best interests) and 1987 c 460 s 38;</w:t>
      </w:r>
    </w:p>
    <w:p>
      <w:pPr>
        <w:spacing w:before="0" w:after="0" w:line="408" w:lineRule="exact"/>
        <w:ind w:left="0" w:right="0" w:firstLine="576"/>
        <w:jc w:val="left"/>
      </w:pPr>
      <w:r>
        <w:t>(64)</w:t>
      </w:r>
      <w:r>
        <w:rPr/>
        <w:t xml:space="preserve">RCW </w:t>
      </w:r>
      <w:r>
        <w:t xml:space="preserve">26</w:t>
      </w:r>
      <w:r>
        <w:rPr/>
        <w:t xml:space="preserve">.</w:t>
      </w:r>
      <w:r>
        <w:t xml:space="preserve">10</w:t>
      </w:r>
      <w:r>
        <w:rPr/>
        <w:t xml:space="preserve">.</w:t>
      </w:r>
      <w:r>
        <w:t xml:space="preserve">110</w:t>
      </w:r>
      <w:r>
        <w:rPr/>
        <w:t xml:space="preserve"> (Temporary custody order</w:t>
      </w:r>
      <w:r>
        <w:rPr>
          <w:rFonts w:ascii="Times New Roman" w:hAnsi="Times New Roman"/>
        </w:rPr>
        <w:t xml:space="preserve">—</w:t>
      </w:r>
      <w:r>
        <w:rPr/>
        <w:t xml:space="preserve">Vacation of order) and 1987 c 460 s 39;</w:t>
      </w:r>
    </w:p>
    <w:p>
      <w:pPr>
        <w:spacing w:before="0" w:after="0" w:line="408" w:lineRule="exact"/>
        <w:ind w:left="0" w:right="0" w:firstLine="576"/>
        <w:jc w:val="left"/>
      </w:pPr>
      <w:r>
        <w:t>(65)</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2000 c 119 s 9, 1995 c 246 s 29, 1994 sp.s. c 7 s 454, &amp; 1989 c 375 s 32;</w:t>
      </w:r>
    </w:p>
    <w:p>
      <w:pPr>
        <w:spacing w:before="0" w:after="0" w:line="408" w:lineRule="exact"/>
        <w:ind w:left="0" w:right="0" w:firstLine="576"/>
        <w:jc w:val="left"/>
      </w:pPr>
      <w:r>
        <w:t>(66)</w:t>
      </w:r>
      <w:r>
        <w:rPr/>
        <w:t xml:space="preserve">RCW </w:t>
      </w:r>
      <w:r>
        <w:t xml:space="preserve">26</w:t>
      </w:r>
      <w:r>
        <w:rPr/>
        <w:t xml:space="preserve">.</w:t>
      </w:r>
      <w:r>
        <w:t xml:space="preserve">10</w:t>
      </w:r>
      <w:r>
        <w:rPr/>
        <w:t xml:space="preserve">.</w:t>
      </w:r>
      <w:r>
        <w:t xml:space="preserve">120</w:t>
      </w:r>
      <w:r>
        <w:rPr/>
        <w:t xml:space="preserve"> (Interview with child by court</w:t>
      </w:r>
      <w:r>
        <w:rPr>
          <w:rFonts w:ascii="Times New Roman" w:hAnsi="Times New Roman"/>
        </w:rPr>
        <w:t xml:space="preserve">—</w:t>
      </w:r>
      <w:r>
        <w:rPr/>
        <w:t xml:space="preserve">Advice of professional personnel) and 1987 c 460 s 40;</w:t>
      </w:r>
    </w:p>
    <w:p>
      <w:pPr>
        <w:spacing w:before="0" w:after="0" w:line="408" w:lineRule="exact"/>
        <w:ind w:left="0" w:right="0" w:firstLine="576"/>
        <w:jc w:val="left"/>
      </w:pPr>
      <w:r>
        <w:t>(67)</w:t>
      </w:r>
      <w:r>
        <w:rPr/>
        <w:t xml:space="preserve">RCW </w:t>
      </w:r>
      <w:r>
        <w:t xml:space="preserve">26</w:t>
      </w:r>
      <w:r>
        <w:rPr/>
        <w:t xml:space="preserve">.</w:t>
      </w:r>
      <w:r>
        <w:t xml:space="preserve">10</w:t>
      </w:r>
      <w:r>
        <w:rPr/>
        <w:t xml:space="preserve">.</w:t>
      </w:r>
      <w:r>
        <w:t xml:space="preserve">130</w:t>
      </w:r>
      <w:r>
        <w:rPr/>
        <w:t xml:space="preserve"> (Investigation and report) and 1993 c 289 s 2 &amp; 1987 c 460 s 41;</w:t>
      </w:r>
    </w:p>
    <w:p>
      <w:pPr>
        <w:spacing w:before="0" w:after="0" w:line="408" w:lineRule="exact"/>
        <w:ind w:left="0" w:right="0" w:firstLine="576"/>
        <w:jc w:val="left"/>
      </w:pPr>
      <w:r>
        <w:t>(68)</w:t>
      </w:r>
      <w:r>
        <w:rPr/>
        <w:t xml:space="preserve">RCW </w:t>
      </w:r>
      <w:r>
        <w:t xml:space="preserve">26</w:t>
      </w:r>
      <w:r>
        <w:rPr/>
        <w:t xml:space="preserve">.</w:t>
      </w:r>
      <w:r>
        <w:t xml:space="preserve">10</w:t>
      </w:r>
      <w:r>
        <w:rPr/>
        <w:t xml:space="preserve">.</w:t>
      </w:r>
      <w:r>
        <w:t xml:space="preserve">135</w:t>
      </w:r>
      <w:r>
        <w:rPr/>
        <w:t xml:space="preserve"> (Custody orders</w:t>
      </w:r>
      <w:r>
        <w:rPr>
          <w:rFonts w:ascii="Times New Roman" w:hAnsi="Times New Roman"/>
        </w:rPr>
        <w:t xml:space="preserve">—</w:t>
      </w:r>
      <w:r>
        <w:rPr/>
        <w:t xml:space="preserve">Background information to be consulted) and 2017 3rd sp.s. c 6 s 333 &amp; 2003 c 105 s 1;</w:t>
      </w:r>
    </w:p>
    <w:p>
      <w:pPr>
        <w:spacing w:before="0" w:after="0" w:line="408" w:lineRule="exact"/>
        <w:ind w:left="0" w:right="0" w:firstLine="576"/>
        <w:jc w:val="left"/>
      </w:pPr>
      <w:r>
        <w:t>(69)</w:t>
      </w:r>
      <w:r>
        <w:rPr/>
        <w:t xml:space="preserve">RCW </w:t>
      </w:r>
      <w:r>
        <w:t xml:space="preserve">26</w:t>
      </w:r>
      <w:r>
        <w:rPr/>
        <w:t xml:space="preserve">.</w:t>
      </w:r>
      <w:r>
        <w:t xml:space="preserve">10</w:t>
      </w:r>
      <w:r>
        <w:rPr/>
        <w:t xml:space="preserve">.</w:t>
      </w:r>
      <w:r>
        <w:t xml:space="preserve">140</w:t>
      </w:r>
      <w:r>
        <w:rPr/>
        <w:t xml:space="preserve"> (Hearing</w:t>
      </w:r>
      <w:r>
        <w:rPr>
          <w:rFonts w:ascii="Times New Roman" w:hAnsi="Times New Roman"/>
        </w:rPr>
        <w:t xml:space="preserve">—</w:t>
      </w:r>
      <w:r>
        <w:rPr/>
        <w:t xml:space="preserve">Record</w:t>
      </w:r>
      <w:r>
        <w:rPr>
          <w:rFonts w:ascii="Times New Roman" w:hAnsi="Times New Roman"/>
        </w:rPr>
        <w:t xml:space="preserve">—</w:t>
      </w:r>
      <w:r>
        <w:rPr/>
        <w:t xml:space="preserve">Expenses of witnesses) and 1987 c 460 s 42;</w:t>
      </w:r>
    </w:p>
    <w:p>
      <w:pPr>
        <w:spacing w:before="0" w:after="0" w:line="408" w:lineRule="exact"/>
        <w:ind w:left="0" w:right="0" w:firstLine="576"/>
        <w:jc w:val="left"/>
      </w:pPr>
      <w:r>
        <w:t>(70)</w:t>
      </w:r>
      <w:r>
        <w:rPr/>
        <w:t xml:space="preserve">RCW </w:t>
      </w:r>
      <w:r>
        <w:t xml:space="preserve">26</w:t>
      </w:r>
      <w:r>
        <w:rPr/>
        <w:t xml:space="preserve">.</w:t>
      </w:r>
      <w:r>
        <w:t xml:space="preserve">10</w:t>
      </w:r>
      <w:r>
        <w:rPr/>
        <w:t xml:space="preserve">.</w:t>
      </w:r>
      <w:r>
        <w:t xml:space="preserve">150</w:t>
      </w:r>
      <w:r>
        <w:rPr/>
        <w:t xml:space="preserve"> (Access to child's education and medical records) and 1987 c 460 s 43;</w:t>
      </w:r>
    </w:p>
    <w:p>
      <w:pPr>
        <w:spacing w:before="0" w:after="0" w:line="408" w:lineRule="exact"/>
        <w:ind w:left="0" w:right="0" w:firstLine="576"/>
        <w:jc w:val="left"/>
      </w:pPr>
      <w:r>
        <w:t>(71)</w:t>
      </w:r>
      <w:r>
        <w:rPr/>
        <w:t xml:space="preserve">RCW </w:t>
      </w:r>
      <w:r>
        <w:t xml:space="preserve">26</w:t>
      </w:r>
      <w:r>
        <w:rPr/>
        <w:t xml:space="preserve">.</w:t>
      </w:r>
      <w:r>
        <w:t xml:space="preserve">10</w:t>
      </w:r>
      <w:r>
        <w:rPr/>
        <w:t xml:space="preserve">.</w:t>
      </w:r>
      <w:r>
        <w:t xml:space="preserve">160</w:t>
      </w:r>
      <w:r>
        <w:rPr/>
        <w:t xml:space="preserve"> (Visitation rights</w:t>
      </w:r>
      <w:r>
        <w:rPr>
          <w:rFonts w:ascii="Times New Roman" w:hAnsi="Times New Roman"/>
        </w:rPr>
        <w:t xml:space="preserve">—</w:t>
      </w:r>
      <w:r>
        <w:rPr/>
        <w:t xml:space="preserve">Limitations) and 2018 c 183 s 7, 2011 c 89 s 7, 2004 c 38 s 13, 1996 c 303 s 2, 1994 c 267 s 2, 1989 c 326 s 2, &amp; 1987 c 460 s 44;</w:t>
      </w:r>
    </w:p>
    <w:p>
      <w:pPr>
        <w:spacing w:before="0" w:after="0" w:line="408" w:lineRule="exact"/>
        <w:ind w:left="0" w:right="0" w:firstLine="576"/>
        <w:jc w:val="left"/>
      </w:pPr>
      <w:r>
        <w:t>(72)</w:t>
      </w:r>
      <w:r>
        <w:rPr/>
        <w:t xml:space="preserve">RCW </w:t>
      </w:r>
      <w:r>
        <w:t xml:space="preserve">26</w:t>
      </w:r>
      <w:r>
        <w:rPr/>
        <w:t xml:space="preserve">.</w:t>
      </w:r>
      <w:r>
        <w:t xml:space="preserve">10</w:t>
      </w:r>
      <w:r>
        <w:rPr/>
        <w:t xml:space="preserve">.</w:t>
      </w:r>
      <w:r>
        <w:t xml:space="preserve">170</w:t>
      </w:r>
      <w:r>
        <w:rPr/>
        <w:t xml:space="preserve"> (Powers and duties of custodian</w:t>
      </w:r>
      <w:r>
        <w:rPr>
          <w:rFonts w:ascii="Times New Roman" w:hAnsi="Times New Roman"/>
        </w:rPr>
        <w:t xml:space="preserve">—</w:t>
      </w:r>
      <w:r>
        <w:rPr/>
        <w:t xml:space="preserve">Supervision by appropriate agency when necessary) and 1987 c 460 s 45;</w:t>
      </w:r>
    </w:p>
    <w:p>
      <w:pPr>
        <w:spacing w:before="0" w:after="0" w:line="408" w:lineRule="exact"/>
        <w:ind w:left="0" w:right="0" w:firstLine="576"/>
        <w:jc w:val="left"/>
      </w:pPr>
      <w:r>
        <w:t>(73)</w:t>
      </w:r>
      <w:r>
        <w:rPr/>
        <w:t xml:space="preserve">RCW </w:t>
      </w:r>
      <w:r>
        <w:t xml:space="preserve">26</w:t>
      </w:r>
      <w:r>
        <w:rPr/>
        <w:t xml:space="preserve">.</w:t>
      </w:r>
      <w:r>
        <w:t xml:space="preserve">10</w:t>
      </w:r>
      <w:r>
        <w:rPr/>
        <w:t xml:space="preserve">.</w:t>
      </w:r>
      <w:r>
        <w:t xml:space="preserve">180</w:t>
      </w:r>
      <w:r>
        <w:rPr/>
        <w:t xml:space="preserve"> (Remedies when a child is taken, enticed, or concealed) and 2008 c 6 s 1024, 1989 c 375 s 21, &amp; 1987 c 460 s 46;</w:t>
      </w:r>
    </w:p>
    <w:p>
      <w:pPr>
        <w:spacing w:before="0" w:after="0" w:line="408" w:lineRule="exact"/>
        <w:ind w:left="0" w:right="0" w:firstLine="576"/>
        <w:jc w:val="left"/>
      </w:pPr>
      <w:r>
        <w:t>(74)</w:t>
      </w:r>
      <w:r>
        <w:rPr/>
        <w:t xml:space="preserve">RCW </w:t>
      </w:r>
      <w:r>
        <w:t xml:space="preserve">26</w:t>
      </w:r>
      <w:r>
        <w:rPr/>
        <w:t xml:space="preserve">.</w:t>
      </w:r>
      <w:r>
        <w:t xml:space="preserve">10</w:t>
      </w:r>
      <w:r>
        <w:rPr/>
        <w:t xml:space="preserve">.</w:t>
      </w:r>
      <w:r>
        <w:t xml:space="preserve">190</w:t>
      </w:r>
      <w:r>
        <w:rPr/>
        <w:t xml:space="preserve"> (Petitions for modification and proceedings concerning relocation of child</w:t>
      </w:r>
      <w:r>
        <w:rPr>
          <w:rFonts w:ascii="Times New Roman" w:hAnsi="Times New Roman"/>
        </w:rPr>
        <w:t xml:space="preserve">—</w:t>
      </w:r>
      <w:r>
        <w:rPr/>
        <w:t xml:space="preserve">Assessment of attorneys' fees) and 2000 c 21 s 21, 1989 c 375 s 24, &amp; 1987 c 460 s 47;</w:t>
      </w:r>
    </w:p>
    <w:p>
      <w:pPr>
        <w:spacing w:before="0" w:after="0" w:line="408" w:lineRule="exact"/>
        <w:ind w:left="0" w:right="0" w:firstLine="576"/>
        <w:jc w:val="left"/>
      </w:pPr>
      <w:r>
        <w:t>(75)</w:t>
      </w:r>
      <w:r>
        <w:rPr/>
        <w:t xml:space="preserve">RCW </w:t>
      </w:r>
      <w:r>
        <w:t xml:space="preserve">26</w:t>
      </w:r>
      <w:r>
        <w:rPr/>
        <w:t xml:space="preserve">.</w:t>
      </w:r>
      <w:r>
        <w:t xml:space="preserve">10</w:t>
      </w:r>
      <w:r>
        <w:rPr/>
        <w:t xml:space="preserve">.</w:t>
      </w:r>
      <w:r>
        <w:t xml:space="preserve">200</w:t>
      </w:r>
      <w:r>
        <w:rPr/>
        <w:t xml:space="preserve"> (Temporary custody order or modification of custody decree</w:t>
      </w:r>
      <w:r>
        <w:rPr>
          <w:rFonts w:ascii="Times New Roman" w:hAnsi="Times New Roman"/>
        </w:rPr>
        <w:t xml:space="preserve">—</w:t>
      </w:r>
      <w:r>
        <w:rPr/>
        <w:t xml:space="preserve">Affidavits required) and 1987 c 460 s 48;</w:t>
      </w:r>
    </w:p>
    <w:p>
      <w:pPr>
        <w:spacing w:before="0" w:after="0" w:line="408" w:lineRule="exact"/>
        <w:ind w:left="0" w:right="0" w:firstLine="576"/>
        <w:jc w:val="left"/>
      </w:pPr>
      <w:r>
        <w:t>(76)</w:t>
      </w:r>
      <w:r>
        <w:rPr/>
        <w:t xml:space="preserve">RCW </w:t>
      </w:r>
      <w:r>
        <w:t xml:space="preserve">26</w:t>
      </w:r>
      <w:r>
        <w:rPr/>
        <w:t xml:space="preserve">.</w:t>
      </w:r>
      <w:r>
        <w:t xml:space="preserve">10</w:t>
      </w:r>
      <w:r>
        <w:rPr/>
        <w:t xml:space="preserve">.</w:t>
      </w:r>
      <w:r>
        <w:t xml:space="preserve">210</w:t>
      </w:r>
      <w:r>
        <w:rPr/>
        <w:t xml:space="preserve"> (Venue) and 1987 c 460 s 49;</w:t>
      </w:r>
    </w:p>
    <w:p>
      <w:pPr>
        <w:spacing w:before="0" w:after="0" w:line="408" w:lineRule="exact"/>
        <w:ind w:left="0" w:right="0" w:firstLine="576"/>
        <w:jc w:val="left"/>
      </w:pPr>
      <w:r>
        <w:t>(77)</w:t>
      </w:r>
      <w:r>
        <w:rPr/>
        <w:t xml:space="preserve">RCW </w:t>
      </w:r>
      <w:r>
        <w:t xml:space="preserve">26</w:t>
      </w:r>
      <w:r>
        <w:rPr/>
        <w:t xml:space="preserve">.</w:t>
      </w:r>
      <w:r>
        <w:t xml:space="preserve">10</w:t>
      </w:r>
      <w:r>
        <w:rPr/>
        <w:t xml:space="preserve">.</w:t>
      </w:r>
      <w:r>
        <w:t xml:space="preserve">220</w:t>
      </w:r>
      <w:r>
        <w:rPr/>
        <w:t xml:space="preserve"> (Restraining orders</w:t>
      </w:r>
      <w:r>
        <w:rPr>
          <w:rFonts w:ascii="Times New Roman" w:hAnsi="Times New Roman"/>
        </w:rPr>
        <w:t xml:space="preserve">—</w:t>
      </w:r>
      <w:r>
        <w:rPr/>
        <w:t xml:space="preserve">Notice</w:t>
      </w:r>
      <w:r>
        <w:rPr>
          <w:rFonts w:ascii="Times New Roman" w:hAnsi="Times New Roman"/>
        </w:rPr>
        <w:t xml:space="preserve">—</w:t>
      </w:r>
      <w:r>
        <w:rPr/>
        <w:t xml:space="preserve">Refusal to comply</w:t>
      </w:r>
      <w:r>
        <w:rPr>
          <w:rFonts w:ascii="Times New Roman" w:hAnsi="Times New Roman"/>
        </w:rPr>
        <w:t xml:space="preserve">—</w:t>
      </w:r>
      <w:r>
        <w:rPr/>
        <w:t xml:space="preserve">Arrest</w:t>
      </w:r>
      <w:r>
        <w:rPr>
          <w:rFonts w:ascii="Times New Roman" w:hAnsi="Times New Roman"/>
        </w:rPr>
        <w:t xml:space="preserve">—</w:t>
      </w:r>
      <w:r>
        <w:rPr/>
        <w:t xml:space="preserve">Penalty</w:t>
      </w:r>
      <w:r>
        <w:rPr>
          <w:rFonts w:ascii="Times New Roman" w:hAnsi="Times New Roman"/>
        </w:rPr>
        <w:t xml:space="preserve">—</w:t>
      </w:r>
      <w:r>
        <w:rPr/>
        <w:t xml:space="preserve">Defense</w:t>
      </w:r>
      <w:r>
        <w:rPr>
          <w:rFonts w:ascii="Times New Roman" w:hAnsi="Times New Roman"/>
        </w:rPr>
        <w:t xml:space="preserve">—</w:t>
      </w:r>
      <w:r>
        <w:rPr/>
        <w:t xml:space="preserve">Peace officers, immunity) and 2000 c 119 s 22, 1999 c 184 s 11, 1996 c 248 s 10, 1995 c 246 s 30, &amp; 1987 c 460 s 50; and</w:t>
      </w:r>
    </w:p>
    <w:p>
      <w:pPr>
        <w:spacing w:before="0" w:after="0" w:line="408" w:lineRule="exact"/>
        <w:ind w:left="0" w:right="0" w:firstLine="576"/>
        <w:jc w:val="left"/>
      </w:pPr>
      <w:r>
        <w:t>(78)</w:t>
      </w:r>
      <w:r>
        <w:rPr/>
        <w:t xml:space="preserve">RCW </w:t>
      </w:r>
      <w:r>
        <w:t xml:space="preserve">26</w:t>
      </w:r>
      <w:r>
        <w:rPr/>
        <w:t xml:space="preserve">.</w:t>
      </w:r>
      <w:r>
        <w:t xml:space="preserve">10</w:t>
      </w:r>
      <w:r>
        <w:rPr/>
        <w:t xml:space="preserve">.</w:t>
      </w:r>
      <w:r>
        <w:t xml:space="preserve">910</w:t>
      </w:r>
      <w:r>
        <w:rPr/>
        <w:t xml:space="preserve"> (Short title</w:t>
      </w:r>
      <w:r>
        <w:rPr>
          <w:rFonts w:ascii="Times New Roman" w:hAnsi="Times New Roman"/>
        </w:rPr>
        <w:t xml:space="preserve">—</w:t>
      </w:r>
      <w:r>
        <w:rPr/>
        <w:t xml:space="preserve">1987 c 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chapter applies to:</w:t>
      </w:r>
    </w:p>
    <w:p>
      <w:pPr>
        <w:spacing w:before="0" w:after="0" w:line="408" w:lineRule="exact"/>
        <w:ind w:left="0" w:right="0" w:firstLine="576"/>
        <w:jc w:val="left"/>
      </w:pPr>
      <w:r>
        <w:rPr/>
        <w:t xml:space="preserve">(1) A proceeding for appointment of a guardian or conservator or for a protective arrangement instead of guardianship or conservatorship commenced after the effective date of this section; and</w:t>
      </w:r>
    </w:p>
    <w:p>
      <w:pPr>
        <w:spacing w:before="0" w:after="0" w:line="408" w:lineRule="exact"/>
        <w:ind w:left="0" w:right="0" w:firstLine="576"/>
        <w:jc w:val="left"/>
      </w:pPr>
      <w:r>
        <w:rPr/>
        <w:t xml:space="preserve">(2) A guardianship, conservatorship, or protective arrangement instead of a guardianship or conservatorship in existence on the effective date of this section unless the court finds application of a particular provision of this act would substantially interfere with the effective conduct of the proceeding or prejudice the rights of a party, in which case the particular provision of this act does not apply and the superseded law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Articles I through VI and sections 702 through 704 and 707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3837476e912f43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08b820b8d541a4" /><Relationship Type="http://schemas.openxmlformats.org/officeDocument/2006/relationships/footer" Target="/word/footer1.xml" Id="R3837476e912f43c4" /></Relationships>
</file>