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b09c23ae4f4f58" /></Relationships>
</file>

<file path=word/document.xml><?xml version="1.0" encoding="utf-8"?>
<w:document xmlns:w="http://schemas.openxmlformats.org/wordprocessingml/2006/main">
  <w:body>
    <w:p>
      <w:r>
        <w:t>S-0573.2</w:t>
      </w:r>
    </w:p>
    <w:p>
      <w:pPr>
        <w:jc w:val="center"/>
      </w:pPr>
      <w:r>
        <w:t>_______________________________________________</w:t>
      </w:r>
    </w:p>
    <w:p/>
    <w:p>
      <w:pPr>
        <w:jc w:val="center"/>
      </w:pPr>
      <w:r>
        <w:rPr>
          <w:b/>
        </w:rPr>
        <w:t>SENATE BILL 5556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Ericksen, Honeyford, Keiser, Billig, and Van De Wege</w:t>
      </w:r>
    </w:p>
    <w:p/>
    <w:p>
      <w:r>
        <w:rPr>
          <w:t xml:space="preserve">Read first time 01/23/19.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small-scale community capital projects more cost-effective and affordable; and amending RCW 39.12.020.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020</w:t>
      </w:r>
      <w:r>
        <w:rPr/>
        <w:t xml:space="preserve"> and 2007 c 169 s 1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hourly wages to be paid to laborers, workers, or mechanics, upon all public works and under all public building service maintenance contracts of the state or any county, municipality or political subdivision created by its laws, shall be not less than the prevailing rate of wage for an hour's work in the same trade or occupation in the locality within the state where such labor is performed. For a contract in excess of ten thousand dollars, a contractor required to pay the prevailing rate of wage shall post in a location readily visible to workers at the job site: PROVIDED, That on road construction, sewer line, pipeline, transmission line, street, or alley improvement projects for which no field office is needed or established, a contractor may post the prevailing rate of wage statement at the contractor's local office, gravel crushing, concrete, or asphalt batch plant as long as the contractor provides a copy of the wage statement to any employee on request: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copy of a statement of intent to pay prevailing wages approved by the industrial statistician of the department of labor and industries under RCW 39.12.040;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address and telephone number of the industrial statistician of the department of labor and industries where a complaint or inquiry concerning prevailing wages may be made.</w:t>
      </w:r>
    </w:p>
    <w:p>
      <w:pPr>
        <w:spacing w:before="0" w:after="0" w:line="408" w:lineRule="exact"/>
        <w:ind w:left="0" w:right="0" w:firstLine="576"/>
        <w:jc w:val="left"/>
      </w:pPr>
      <w:r>
        <w:rPr>
          <w:u w:val="single"/>
        </w:rPr>
        <w:t xml:space="preserve">(2)</w:t>
      </w:r>
      <w:r>
        <w:rPr/>
        <w:t xml:space="preserve"> This chapter shall not apply to</w:t>
      </w:r>
      <w:r>
        <w:rPr>
          <w:u w:val="single"/>
        </w:rPr>
        <w:t xml:space="preserve">:</w:t>
      </w:r>
    </w:p>
    <w:p>
      <w:pPr>
        <w:spacing w:before="0" w:after="0" w:line="408" w:lineRule="exact"/>
        <w:ind w:left="0" w:right="0" w:firstLine="576"/>
        <w:jc w:val="left"/>
      </w:pPr>
      <w:r>
        <w:rPr>
          <w:u w:val="single"/>
        </w:rPr>
        <w:t xml:space="preserve">(a) W</w:t>
      </w:r>
      <w:r>
        <w:rPr/>
        <w:t xml:space="preserve">orkers or other persons regularly employed by the state, or any county, municipality, or political subdivision created by its laws</w:t>
      </w:r>
      <w:r>
        <w:rPr>
          <w:u w:val="single"/>
        </w:rPr>
        <w:t xml:space="preserve">; or</w:t>
      </w:r>
    </w:p>
    <w:p>
      <w:pPr>
        <w:spacing w:before="0" w:after="0" w:line="408" w:lineRule="exact"/>
        <w:ind w:left="0" w:right="0" w:firstLine="576"/>
        <w:jc w:val="left"/>
      </w:pPr>
      <w:r>
        <w:rPr>
          <w:u w:val="single"/>
        </w:rPr>
        <w:t xml:space="preserve">(b) Workers on a public works project funded in an omnibus capital appropriations act that has a total project cost less than twenty million dollars and one-half or more of the total project cost is funded from private sources</w:t>
      </w:r>
      <w:r>
        <w:rPr/>
        <w:t xml:space="preserve">.</w:t>
      </w:r>
    </w:p>
    <w:p/>
    <w:p>
      <w:pPr>
        <w:jc w:val="center"/>
      </w:pPr>
      <w:r>
        <w:rPr>
          <w:b/>
        </w:rPr>
        <w:t>--- END ---</w:t>
      </w:r>
    </w:p>
    <w:sectPr>
      <w:pgNumType w:start="1"/>
      <w:footerReference xmlns:r="http://schemas.openxmlformats.org/officeDocument/2006/relationships" r:id="Rd3e453975e444f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7351e9b64640b0" /><Relationship Type="http://schemas.openxmlformats.org/officeDocument/2006/relationships/footer" Target="/word/footer1.xml" Id="Rd3e453975e444fe8" /></Relationships>
</file>