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13b0c9338f43cf" /></Relationships>
</file>

<file path=word/document.xml><?xml version="1.0" encoding="utf-8"?>
<w:document xmlns:w="http://schemas.openxmlformats.org/wordprocessingml/2006/main">
  <w:body>
    <w:p>
      <w:r>
        <w:t>S-1434.3</w:t>
      </w:r>
    </w:p>
    <w:p>
      <w:pPr>
        <w:jc w:val="center"/>
      </w:pPr>
      <w:r>
        <w:t>_______________________________________________</w:t>
      </w:r>
    </w:p>
    <w:p/>
    <w:p>
      <w:pPr>
        <w:jc w:val="center"/>
      </w:pPr>
      <w:r>
        <w:rPr>
          <w:b/>
        </w:rPr>
        <w:t>SUBSTITUTE SENATE BILL 5351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 Darneille)</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sex offense registration waivers under the special sexual offender disposition alternative; and amending RCW 13.40.162 and 9A.44.140.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2011 c 338 s 3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w:t>
      </w:r>
      <w:r>
        <w:rPr>
          <w:u w:val="single"/>
        </w:rPr>
        <w:t xml:space="preserve">, and the offender has no history of a prior sex offense</w:t>
      </w:r>
      <w:r>
        <w:rPr/>
        <w:t xml:space="preserve">;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(b) The offender </w:t>
      </w:r>
      <w:r>
        <w:rPr>
          <w:u w:val="single"/>
        </w:rPr>
        <w:t xml:space="preserve">is found to have committed assault in the fourth degree with sexual motivation, and the offender</w:t>
      </w:r>
      <w:r>
        <w:rPr/>
        <w:t xml:space="preserve">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The defendant shall pay the cost of any second examination ordered unless the court finds the defendant to be indigent in which case the state shall pay the cost.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all court-ordered legal financial obligations, perform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(7)(a) </w:t>
      </w:r>
      <w:r>
        <w:rPr>
          <w:u w:val="single"/>
        </w:rPr>
        <w:t xml:space="preserve">Upon entry of a suspended disposition under this section, if the juvenile is required to register as a sex offender under RCW 9A.44.140, the court may suspend the juvenile's requirement to register as a sex offender under the following circumstances:</w:t>
      </w:r>
    </w:p>
    <w:p>
      <w:pPr>
        <w:spacing w:before="0" w:after="0" w:line="408" w:lineRule="exact"/>
        <w:ind w:left="0" w:right="0" w:firstLine="576"/>
        <w:jc w:val="left"/>
      </w:pPr>
      <w:r>
        <w:rPr>
          <w:u w:val="single"/>
        </w:rPr>
        <w:t xml:space="preserve">(i) The juvenile is not charged with a violent offense under RCW 9.94A.030;</w:t>
      </w:r>
    </w:p>
    <w:p>
      <w:pPr>
        <w:spacing w:before="0" w:after="0" w:line="408" w:lineRule="exact"/>
        <w:ind w:left="0" w:right="0" w:firstLine="576"/>
        <w:jc w:val="left"/>
      </w:pPr>
      <w:r>
        <w:rPr>
          <w:u w:val="single"/>
        </w:rPr>
        <w:t xml:space="preserve">(ii) The juvenile is at a low risk to reoffend based on the examination ordered under subsection (2) of this section; and</w:t>
      </w:r>
    </w:p>
    <w:p>
      <w:pPr>
        <w:spacing w:before="0" w:after="0" w:line="408" w:lineRule="exact"/>
        <w:ind w:left="0" w:right="0" w:firstLine="576"/>
        <w:jc w:val="left"/>
      </w:pPr>
      <w:r>
        <w:rPr>
          <w:u w:val="single"/>
        </w:rPr>
        <w:t xml:space="preserve">(iii) The interests of the juvenile and the community weigh in favor of suspending the requirement to register as a sex offender.</w:t>
      </w:r>
    </w:p>
    <w:p>
      <w:pPr>
        <w:spacing w:before="0" w:after="0" w:line="408" w:lineRule="exact"/>
        <w:ind w:left="0" w:right="0" w:firstLine="576"/>
        <w:jc w:val="left"/>
      </w:pPr>
      <w:r>
        <w:rPr>
          <w:u w:val="single"/>
        </w:rPr>
        <w:t xml:space="preserve">(b) If the court suspends the juvenile's requirement to register as a sex offender under (a) of this subsection, and the court subsequently revokes the suspended disposition, the court shall order the juvenile to register as a sex offender.</w:t>
      </w:r>
    </w:p>
    <w:p>
      <w:pPr>
        <w:spacing w:before="0" w:after="0" w:line="408" w:lineRule="exact"/>
        <w:ind w:left="0" w:right="0" w:firstLine="576"/>
        <w:jc w:val="left"/>
      </w:pPr>
      <w:r>
        <w:rPr>
          <w:u w:val="single"/>
        </w:rPr>
        <w:t xml:space="preserve">(c) At the end of the supervision ordered under this disposition alternative, if the juvenile has registered as a sex offender, the court may terminate sex offender registration provided the court finds:</w:t>
      </w:r>
    </w:p>
    <w:p>
      <w:pPr>
        <w:spacing w:before="0" w:after="0" w:line="408" w:lineRule="exact"/>
        <w:ind w:left="0" w:right="0" w:firstLine="576"/>
        <w:jc w:val="left"/>
      </w:pPr>
      <w:r>
        <w:rPr>
          <w:u w:val="single"/>
        </w:rPr>
        <w:t xml:space="preserve">(i) The juvenile has met all the statutory requirements and completed all the terms of supervision;</w:t>
      </w:r>
    </w:p>
    <w:p>
      <w:pPr>
        <w:spacing w:before="0" w:after="0" w:line="408" w:lineRule="exact"/>
        <w:ind w:left="0" w:right="0" w:firstLine="576"/>
        <w:jc w:val="left"/>
      </w:pPr>
      <w:r>
        <w:rPr>
          <w:u w:val="single"/>
        </w:rPr>
        <w:t xml:space="preserve">(ii) The suspension ordered under this section has not been revoked;</w:t>
      </w:r>
    </w:p>
    <w:p>
      <w:pPr>
        <w:spacing w:before="0" w:after="0" w:line="408" w:lineRule="exact"/>
        <w:ind w:left="0" w:right="0" w:firstLine="576"/>
        <w:jc w:val="left"/>
      </w:pPr>
      <w:r>
        <w:rPr>
          <w:u w:val="single"/>
        </w:rPr>
        <w:t xml:space="preserve">(iii) The juvenile is at low risk to reoffend based on the examination ordered under subsection (2) of this section; and</w:t>
      </w:r>
    </w:p>
    <w:p>
      <w:pPr>
        <w:spacing w:before="0" w:after="0" w:line="408" w:lineRule="exact"/>
        <w:ind w:left="0" w:right="0" w:firstLine="576"/>
        <w:jc w:val="left"/>
      </w:pPr>
      <w:r>
        <w:rPr>
          <w:u w:val="single"/>
        </w:rPr>
        <w:t xml:space="preserve">(iv) By a preponderance of evidence, sufficient reason exists to remove the juvenile from the central registry of sex offenders after considering the circumstances of the case.</w:t>
      </w:r>
    </w:p>
    <w:p>
      <w:pPr>
        <w:spacing w:before="0" w:after="0" w:line="408" w:lineRule="exact"/>
        <w:ind w:left="0" w:right="0" w:firstLine="576"/>
        <w:jc w:val="left"/>
      </w:pPr>
      <w:r>
        <w:rPr>
          <w:u w:val="single"/>
        </w:rPr>
        <w:t xml:space="preserve">(d) Subsection (7)(a) of this section does not apply to any juvenile no longer required to register as a sex offender under RCW 9A.44.141, 9A.44.142, or 9A.44.143.</w:t>
      </w:r>
    </w:p>
    <w:p>
      <w:pPr>
        <w:spacing w:before="0" w:after="0" w:line="408" w:lineRule="exact"/>
        <w:ind w:left="0" w:right="0" w:firstLine="576"/>
        <w:jc w:val="left"/>
      </w:pPr>
      <w:r>
        <w:rPr>
          <w:u w:val="single"/>
        </w:rPr>
        <w:t xml:space="preserve">(8)(a)</w:t>
      </w:r>
      <w:r>
        <w:rPr/>
        <w:t xml:space="preserve">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w:t>
      </w:r>
      <w:r>
        <w:t>((</w:t>
      </w:r>
      <w:r>
        <w:rPr>
          <w:strike/>
        </w:rPr>
        <w:t xml:space="preserve">only</w:t>
      </w:r>
      <w:r>
        <w:t>))</w:t>
      </w:r>
      <w:r>
        <w:rPr/>
        <w:t xml:space="preserve"> be conducted by </w:t>
      </w:r>
      <w:r>
        <w:rPr>
          <w:u w:val="single"/>
        </w:rPr>
        <w:t xml:space="preserve">qualified professionals,</w:t>
      </w:r>
      <w:r>
        <w:rPr/>
        <w:t xml:space="preserve"> certified sex offender treatment providers</w:t>
      </w:r>
      <w:r>
        <w:rPr>
          <w:u w:val="single"/>
        </w:rPr>
        <w:t xml:space="preserve">,</w:t>
      </w:r>
      <w:r>
        <w:rPr/>
        <w:t xml:space="preserve">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w:t>
      </w:r>
      <w:r>
        <w:rPr>
          <w:u w:val="single"/>
        </w:rPr>
        <w:t xml:space="preserve">if the therapist is a professional licensed under chapter 18.225 or 18.83 RCW and the treatment employed is evidence-based, or</w:t>
      </w:r>
      <w:r>
        <w:rPr/>
        <w:t xml:space="preserve">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2015 c 261 s 6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or a person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rPr/>
        <w:t xml:space="preserve">(5)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t xml:space="preserve">(6) Nothing in this section prevents a person from being relieved of the duty to register under RCW 9A.44.142 </w:t>
      </w:r>
      <w:r>
        <w:t>((</w:t>
      </w:r>
      <w:r>
        <w:rPr>
          <w:strike/>
        </w:rPr>
        <w:t xml:space="preserve">and</w:t>
      </w:r>
      <w:r>
        <w:t>))</w:t>
      </w:r>
      <w:r>
        <w:rPr>
          <w:u w:val="single"/>
        </w:rPr>
        <w:t xml:space="preserve">,</w:t>
      </w:r>
      <w:r>
        <w:rPr/>
        <w:t xml:space="preserve"> 9A.44.143</w:t>
      </w:r>
      <w:r>
        <w:rPr>
          <w:u w:val="single"/>
        </w:rPr>
        <w:t xml:space="preserve">, and 13.40.162</w:t>
      </w:r>
      <w:r>
        <w:rPr/>
        <w:t xml:space="preserve">.</w:t>
      </w:r>
    </w:p>
    <w:p>
      <w:pPr>
        <w:spacing w:before="0" w:after="0" w:line="408" w:lineRule="exact"/>
        <w:ind w:left="0" w:right="0" w:firstLine="576"/>
        <w:jc w:val="left"/>
      </w:pPr>
      <w:r>
        <w:rPr/>
        <w:t xml:space="preserve">(7)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(8)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(9) The provisions of this section and RCW 9A.44.141 through 9A.44.143 apply equally to a person who has been found not guilty by reason of insanity under chapter 10.77 RCW of a sex offense or kidnapping offense.</w:t>
      </w:r>
    </w:p>
    <w:p/>
    <w:p>
      <w:pPr>
        <w:jc w:val="center"/>
      </w:pPr>
      <w:r>
        <w:rPr>
          <w:b/>
        </w:rPr>
        <w:t>--- END ---</w:t>
      </w:r>
    </w:p>
    <w:sectPr>
      <w:pgNumType w:start="1"/>
      <w:footerReference xmlns:r="http://schemas.openxmlformats.org/officeDocument/2006/relationships" r:id="R687ac7d9b1814e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9bf810d39a4c95" /><Relationship Type="http://schemas.openxmlformats.org/officeDocument/2006/relationships/footer" Target="/word/footer1.xml" Id="R687ac7d9b1814e1d" /></Relationships>
</file>