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af8e9919b42ce" /></Relationships>
</file>

<file path=word/document.xml><?xml version="1.0" encoding="utf-8"?>
<w:document xmlns:w="http://schemas.openxmlformats.org/wordprocessingml/2006/main">
  <w:body>
    <w:p>
      <w:r>
        <w:t>S-2518.1</w:t>
      </w:r>
    </w:p>
    <w:p>
      <w:pPr>
        <w:jc w:val="center"/>
      </w:pPr>
      <w:r>
        <w:t>_______________________________________________</w:t>
      </w:r>
    </w:p>
    <w:p/>
    <w:p>
      <w:pPr>
        <w:jc w:val="center"/>
      </w:pPr>
      <w:r>
        <w:rPr>
          <w:b/>
        </w:rPr>
        <w:t>SECOND SUBSTITUTE SENATE BILL 5317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Nguyen, Zeiger, Kuderer, Cleveland, Padden, Das, Frockt, Hunt, Saldaña, and Wilson, C.)</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nonfirearm measures to increase school safety and student well-being; amending RCW 38.52.040, 28A.320.125, 28A.300.273, 28A.300.490, 28A.320.126, and 28A.320.1271; adding new sections to chapter 28A.300 RCW; adding a new section to chapter 28A.310 RCW; adding new sections to chapter 28A.320 RCW; creating new sections; repealing RCW 28A.310.505;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recognizes that school safety supports effective teaching and learning by creating and promoting a physically, emotionally, socially, behaviorally, and academically secure climate for students, staff, and visitors. Keeping a school safe involves planning for the prevention of, intervention in, mitigation of, protection from, response to, and recovery from various natural, physical, social, emotional, biological, and technological threats and trauma to an individual, the school, and the community.</w:t>
      </w:r>
    </w:p>
    <w:p>
      <w:pPr>
        <w:spacing w:before="0" w:after="0" w:line="408" w:lineRule="exact"/>
        <w:ind w:left="0" w:right="0" w:firstLine="576"/>
        <w:jc w:val="left"/>
      </w:pPr>
      <w:r>
        <w:rPr/>
        <w:t xml:space="preserve">(2) The legislature has taken steps over the years to improve the safety of public school students by, for example: (a) Requiring schools and school districts to have school safety plans in place; (b) requiring school districts to have plans for recognition, initial screening, and response to emotional or behavioral distress in students, including indicators of possible substance abuse, violence, youth suicide, and sexual abuse; (c) requiring the use of a statewide first responder building mapping information system; (d) requiring school districts to adopt policies and procedures to prevent harassment, intimidation, and bullying, including cyberbullying; and (e) prohibiting firearms and other dangerous weapons on school premises.</w:t>
      </w:r>
    </w:p>
    <w:p>
      <w:pPr>
        <w:spacing w:before="0" w:after="0" w:line="408" w:lineRule="exact"/>
        <w:ind w:left="0" w:right="0" w:firstLine="576"/>
        <w:jc w:val="left"/>
      </w:pPr>
      <w:r>
        <w:rPr/>
        <w:t xml:space="preserve">(3) The legislature finds that many school districts need additional supports to keep their schools safe. The legislature intends to establish a statewide network of the structural components necessary to enhance student safety in schools so that students have a sense of well-being and can focus on learning. This network, or system, of comprehensive school safety supports is based on the work of the state school safety center, which supports the regional school safety centers at each educational service district. The regional school safety centers, in collaboration with community school safety stakeholders, support the efforts of the local school districts and schools to bring best practices in school safety to every school and classroom in the state. The school safety and student well-being advisory committee provides ongoing advice to the state and regional school safety centers, as well as public and private schools. The state and regional school safety centers, together with the school safety and student well-being advisory committee, bring together caring adults, including those who work directly with students every day, to define school safety problems at the state and local levels and identify solutions to those problems, such as creating needed programs and identifying necessary supports. Creating a system of comprehensive school safety supports will maximize the use of state and local resources so that every student can attend a school with a safe, healthy, and supportive learning environment.</w:t>
      </w:r>
    </w:p>
    <w:p>
      <w:pPr>
        <w:spacing w:before="0" w:after="0" w:line="408" w:lineRule="exact"/>
        <w:ind w:left="0" w:right="0" w:firstLine="576"/>
        <w:jc w:val="left"/>
      </w:pPr>
      <w:r>
        <w:rPr/>
        <w:t xml:space="preserve">(4) The legislature further finds that on February 14, 2018, a former student at Marjory Stoneman Douglas High School in Florida is alleged to have returned to that high school and carried out one of the nation's worst school shootings by killing seventeen people and injuring many more. The legislature further finds that this student's past revealed a pattern of disciplinary issues and unnerving behavior. His attorney stated that this student has ". . . . been through a lot of trauma. He has suffered significant mental illness, and significant mental trauma."</w:t>
      </w:r>
    </w:p>
    <w:p>
      <w:pPr>
        <w:spacing w:before="0" w:after="0" w:line="408" w:lineRule="exact"/>
        <w:ind w:left="0" w:right="0" w:firstLine="576"/>
        <w:jc w:val="left"/>
      </w:pPr>
      <w:r>
        <w:rPr/>
        <w:t xml:space="preserve">(5) The legislature intends to increase student health and well-being by requiring each school building to have a primary contact who is trained in recognizing, screening, and responding to emotional or behavioral distress in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STATE SCHOOL SAFETY CENTER.</w:t>
      </w:r>
    </w:p>
    <w:p>
      <w:pPr>
        <w:spacing w:before="0" w:after="0" w:line="408" w:lineRule="exact"/>
        <w:ind w:left="0" w:right="0" w:firstLine="576"/>
        <w:jc w:val="left"/>
      </w:pPr>
      <w:r>
        <w:rPr/>
        <w:t xml:space="preserve">(1) Subject to the availability of amounts appropriated for this specific purpose, the superintendent of public instruction shall establish a school safety center as provided in this section.</w:t>
      </w:r>
    </w:p>
    <w:p>
      <w:pPr>
        <w:spacing w:before="0" w:after="0" w:line="408" w:lineRule="exact"/>
        <w:ind w:left="0" w:right="0" w:firstLine="576"/>
        <w:jc w:val="left"/>
      </w:pPr>
      <w:r>
        <w:rPr/>
        <w:t xml:space="preserve">(2) The center, working in conjunction with the regional school safety centers established in section 3 of this act, forms a statewide network for school safety.</w:t>
      </w:r>
    </w:p>
    <w:p>
      <w:pPr>
        <w:spacing w:before="0" w:after="0" w:line="408" w:lineRule="exact"/>
        <w:ind w:left="0" w:right="0" w:firstLine="576"/>
        <w:jc w:val="left"/>
      </w:pPr>
      <w:r>
        <w:rPr/>
        <w:t xml:space="preserve">(3) The center, in collaboration with staff in the office of the superintendent of public instruction, must:</w:t>
      </w:r>
    </w:p>
    <w:p>
      <w:pPr>
        <w:spacing w:before="0" w:after="0" w:line="408" w:lineRule="exact"/>
        <w:ind w:left="0" w:right="0" w:firstLine="576"/>
        <w:jc w:val="left"/>
      </w:pPr>
      <w:r>
        <w:rPr/>
        <w:t xml:space="preserve">(a) Serve as a clearinghouse for information regarding comprehensive school safety planning and practice;</w:t>
      </w:r>
    </w:p>
    <w:p>
      <w:pPr>
        <w:spacing w:before="0" w:after="0" w:line="408" w:lineRule="exact"/>
        <w:ind w:left="0" w:right="0" w:firstLine="576"/>
        <w:jc w:val="left"/>
      </w:pPr>
      <w:r>
        <w:rPr/>
        <w:t xml:space="preserve">(b) Disseminate information regarding school safety incidents in Washington and across the country;</w:t>
      </w:r>
    </w:p>
    <w:p>
      <w:pPr>
        <w:spacing w:before="0" w:after="0" w:line="408" w:lineRule="exact"/>
        <w:ind w:left="0" w:right="0" w:firstLine="576"/>
        <w:jc w:val="left"/>
      </w:pPr>
      <w:r>
        <w:rPr/>
        <w:t xml:space="preserve">(c) Develop and maintain a public web site to increase the availability of information, research, and other materials related to school safety;</w:t>
      </w:r>
    </w:p>
    <w:p>
      <w:pPr>
        <w:spacing w:before="0" w:after="0" w:line="408" w:lineRule="exact"/>
        <w:ind w:left="0" w:right="0" w:firstLine="576"/>
        <w:jc w:val="left"/>
      </w:pPr>
      <w:r>
        <w:rPr/>
        <w:t xml:space="preserve">(d) Serve as the lead school safety center, and work in conjunction with the regional school safety centers, to support school districts efforts to meet state requirements regarding school safety including the development and implementation of:</w:t>
      </w:r>
    </w:p>
    <w:p>
      <w:pPr>
        <w:spacing w:before="0" w:after="0" w:line="408" w:lineRule="exact"/>
        <w:ind w:left="0" w:right="0" w:firstLine="576"/>
        <w:jc w:val="left"/>
      </w:pPr>
      <w:r>
        <w:rPr/>
        <w:t xml:space="preserve">(i) Comprehensive safe school plans as required by RCW 28A.320.125; and</w:t>
      </w:r>
    </w:p>
    <w:p>
      <w:pPr>
        <w:spacing w:before="0" w:after="0" w:line="408" w:lineRule="exact"/>
        <w:ind w:left="0" w:right="0" w:firstLine="576"/>
        <w:jc w:val="left"/>
      </w:pPr>
      <w:r>
        <w:rPr/>
        <w:t xml:space="preserve">(ii) Plans for recognition, initial screening, and response to emotional or behavioral distress in students as required by RCW 28A.320.127;</w:t>
      </w:r>
    </w:p>
    <w:p>
      <w:pPr>
        <w:spacing w:before="0" w:after="0" w:line="408" w:lineRule="exact"/>
        <w:ind w:left="0" w:right="0" w:firstLine="576"/>
        <w:jc w:val="left"/>
      </w:pPr>
      <w:r>
        <w:rPr/>
        <w:t xml:space="preserve">(e) Develop model school safety policies and procedures and identify best practices in school safety;</w:t>
      </w:r>
    </w:p>
    <w:p>
      <w:pPr>
        <w:spacing w:before="0" w:after="0" w:line="408" w:lineRule="exact"/>
        <w:ind w:left="0" w:right="0" w:firstLine="576"/>
        <w:jc w:val="left"/>
      </w:pPr>
      <w:r>
        <w:rPr/>
        <w:t xml:space="preserve">(f) Work in conjunction with the regional school safety centers to plan for the provision of school safety trainings and to provide technical assistance;</w:t>
      </w:r>
    </w:p>
    <w:p>
      <w:pPr>
        <w:spacing w:before="0" w:after="0" w:line="408" w:lineRule="exact"/>
        <w:ind w:left="0" w:right="0" w:firstLine="576"/>
        <w:jc w:val="left"/>
      </w:pPr>
      <w:r>
        <w:rPr/>
        <w:t xml:space="preserve">(g) Hold an annual school safety summit as required by RCW 28A.300.273;</w:t>
      </w:r>
    </w:p>
    <w:p>
      <w:pPr>
        <w:spacing w:before="0" w:after="0" w:line="408" w:lineRule="exact"/>
        <w:ind w:left="0" w:right="0" w:firstLine="576"/>
        <w:jc w:val="left"/>
      </w:pPr>
      <w:r>
        <w:rPr/>
        <w:t xml:space="preserve">(h) Support the required activities of the regional school safety centers, established in section 3 of this act; and</w:t>
      </w:r>
    </w:p>
    <w:p>
      <w:pPr>
        <w:spacing w:before="0" w:after="0" w:line="408" w:lineRule="exact"/>
        <w:ind w:left="0" w:right="0" w:firstLine="576"/>
        <w:jc w:val="left"/>
      </w:pPr>
      <w:r>
        <w:rPr/>
        <w:t xml:space="preserve">(i) Perform other functions consistent with the purpose of the center,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REGIONAL SCHOOL SAFETY CENTERS.</w:t>
      </w:r>
    </w:p>
    <w:p>
      <w:pPr>
        <w:spacing w:before="0" w:after="0" w:line="408" w:lineRule="exact"/>
        <w:ind w:left="0" w:right="0" w:firstLine="576"/>
        <w:jc w:val="left"/>
      </w:pPr>
      <w:r>
        <w:rPr/>
        <w:t xml:space="preserve">(1) Subject to the availability of amounts appropriated for this specific purpose, each educational service district must establish a regional school safety center as provided in this section.</w:t>
      </w:r>
    </w:p>
    <w:p>
      <w:pPr>
        <w:spacing w:before="0" w:after="0" w:line="408" w:lineRule="exact"/>
        <w:ind w:left="0" w:right="0" w:firstLine="576"/>
        <w:jc w:val="left"/>
      </w:pPr>
      <w:r>
        <w:rPr/>
        <w:t xml:space="preserve">(2) The regional school safety centers working in collaboration with one another and the state school safety center, established in section 2 of this act, form a statewide network for school safety. The purpose of this statewide network is to provide coordination of school safety efforts throughout the state and to provide school safety resources to the school districts in each educational service district region.</w:t>
      </w:r>
    </w:p>
    <w:p>
      <w:pPr>
        <w:spacing w:before="0" w:after="0" w:line="408" w:lineRule="exact"/>
        <w:ind w:left="0" w:right="0" w:firstLine="576"/>
        <w:jc w:val="left"/>
      </w:pPr>
      <w:r>
        <w:rPr/>
        <w:t xml:space="preserve">(3) Working in collaboration with the office of the superintendent of public instruction and the statewide network, each regional school safety center must provide to the school districts in its region:</w:t>
      </w:r>
    </w:p>
    <w:p>
      <w:pPr>
        <w:spacing w:before="0" w:after="0" w:line="408" w:lineRule="exact"/>
        <w:ind w:left="0" w:right="0" w:firstLine="576"/>
        <w:jc w:val="left"/>
      </w:pPr>
      <w:r>
        <w:rPr/>
        <w:t xml:space="preserve">(a) Comprehensive school safety planning coordination that, at a minimum, includes:</w:t>
      </w:r>
    </w:p>
    <w:p>
      <w:pPr>
        <w:spacing w:before="0" w:after="0" w:line="408" w:lineRule="exact"/>
        <w:ind w:left="0" w:right="0" w:firstLine="576"/>
        <w:jc w:val="left"/>
      </w:pPr>
      <w:r>
        <w:rPr/>
        <w:t xml:space="preserve">(i) Support for school districts' efforts to meet state requirements regarding school safety, including the development and implementation of school-level and district-level comprehensive safe school plans as required under RCW 28A.320.125;</w:t>
      </w:r>
    </w:p>
    <w:p>
      <w:pPr>
        <w:spacing w:before="0" w:after="0" w:line="408" w:lineRule="exact"/>
        <w:ind w:left="0" w:right="0" w:firstLine="576"/>
        <w:jc w:val="left"/>
      </w:pPr>
      <w:r>
        <w:rPr/>
        <w:t xml:space="preserve">(ii) Facilitating collaboration between school districts and community school safety stakeholders in order to strengthen comprehensive school safety planning;</w:t>
      </w:r>
    </w:p>
    <w:p>
      <w:pPr>
        <w:spacing w:before="0" w:after="0" w:line="408" w:lineRule="exact"/>
        <w:ind w:left="0" w:right="0" w:firstLine="576"/>
        <w:jc w:val="left"/>
      </w:pPr>
      <w:r>
        <w:rPr/>
        <w:t xml:space="preserve">(iii) Providing training and technical assistance to school districts and public schools regarding best practices in comprehensive school safety planning;</w:t>
      </w:r>
    </w:p>
    <w:p>
      <w:pPr>
        <w:spacing w:before="0" w:after="0" w:line="408" w:lineRule="exact"/>
        <w:ind w:left="0" w:right="0" w:firstLine="576"/>
        <w:jc w:val="left"/>
      </w:pPr>
      <w:r>
        <w:rPr/>
        <w:t xml:space="preserve">(iv) Assisting, as necessary, with needs assessments and gap analyses as school districts develop emergency plans;</w:t>
      </w:r>
    </w:p>
    <w:p>
      <w:pPr>
        <w:spacing w:before="0" w:after="0" w:line="408" w:lineRule="exact"/>
        <w:ind w:left="0" w:right="0" w:firstLine="576"/>
        <w:jc w:val="left"/>
      </w:pPr>
      <w:r>
        <w:rPr/>
        <w:t xml:space="preserve">(v) Developing and coordinating a regional system of response and recovery for school districts and public schools when emergencies or crises occur; and</w:t>
      </w:r>
    </w:p>
    <w:p>
      <w:pPr>
        <w:spacing w:before="0" w:after="0" w:line="408" w:lineRule="exact"/>
        <w:ind w:left="0" w:right="0" w:firstLine="576"/>
        <w:jc w:val="left"/>
      </w:pPr>
      <w:r>
        <w:rPr/>
        <w:t xml:space="preserve">(vi) Providing technical assistance to school districts that are considering the purchase of, or implementing, school safety technology;</w:t>
      </w:r>
    </w:p>
    <w:p>
      <w:pPr>
        <w:spacing w:before="0" w:after="0" w:line="408" w:lineRule="exact"/>
        <w:ind w:left="0" w:right="0" w:firstLine="576"/>
        <w:jc w:val="left"/>
      </w:pPr>
      <w:r>
        <w:rPr/>
        <w:t xml:space="preserve">(b) Behavioral health coordination that, at a minimum, includes:</w:t>
      </w:r>
    </w:p>
    <w:p>
      <w:pPr>
        <w:spacing w:before="0" w:after="0" w:line="408" w:lineRule="exact"/>
        <w:ind w:left="0" w:right="0" w:firstLine="576"/>
        <w:jc w:val="left"/>
      </w:pPr>
      <w:r>
        <w:rPr/>
        <w:t xml:space="preserve">(i) Providing support for school district development and implementation of plans for recognition, initial screening, and response to emotional or behavioral distress in students as required by RCW 28A.320.127;</w:t>
      </w:r>
    </w:p>
    <w:p>
      <w:pPr>
        <w:spacing w:before="0" w:after="0" w:line="408" w:lineRule="exact"/>
        <w:ind w:left="0" w:right="0" w:firstLine="576"/>
        <w:jc w:val="left"/>
      </w:pPr>
      <w:r>
        <w:rPr/>
        <w:t xml:space="preserve">(ii) Facilitating partnerships and coordination between school districts, public schools, and existing regional and local systems of behavioral health care services and supports in order to increase student and family access to the services and supports;</w:t>
      </w:r>
    </w:p>
    <w:p>
      <w:pPr>
        <w:spacing w:before="0" w:after="0" w:line="408" w:lineRule="exact"/>
        <w:ind w:left="0" w:right="0" w:firstLine="576"/>
        <w:jc w:val="left"/>
      </w:pPr>
      <w:r>
        <w:rPr/>
        <w:t xml:space="preserve">(iii) Assisting school districts and public schools in building capacity to identify and support students in need of behavioral health care services and to link students and families with community-based behavioral health care services;</w:t>
      </w:r>
    </w:p>
    <w:p>
      <w:pPr>
        <w:spacing w:before="0" w:after="0" w:line="408" w:lineRule="exact"/>
        <w:ind w:left="0" w:right="0" w:firstLine="576"/>
        <w:jc w:val="left"/>
      </w:pPr>
      <w:r>
        <w:rPr/>
        <w:t xml:space="preserve">(iv) Identifying, sharing, and integrating, to the extent practicable, behavioral and physical health care service delivery models;</w:t>
      </w:r>
    </w:p>
    <w:p>
      <w:pPr>
        <w:spacing w:before="0" w:after="0" w:line="408" w:lineRule="exact"/>
        <w:ind w:left="0" w:right="0" w:firstLine="576"/>
        <w:jc w:val="left"/>
      </w:pPr>
      <w:r>
        <w:rPr/>
        <w:t xml:space="preserve">(v) Providing medicaid billing related training, technical assistance, and coordination between school districts; and</w:t>
      </w:r>
    </w:p>
    <w:p>
      <w:pPr>
        <w:spacing w:before="0" w:after="0" w:line="408" w:lineRule="exact"/>
        <w:ind w:left="0" w:right="0" w:firstLine="576"/>
        <w:jc w:val="left"/>
      </w:pPr>
      <w:r>
        <w:rPr/>
        <w:t xml:space="preserve">(vi) Guidance in implementing best practices in response to, and to recover from, the suicide or attempted suicide of a student;</w:t>
      </w:r>
    </w:p>
    <w:p>
      <w:pPr>
        <w:spacing w:before="0" w:after="0" w:line="408" w:lineRule="exact"/>
        <w:ind w:left="0" w:right="0" w:firstLine="576"/>
        <w:jc w:val="left"/>
      </w:pPr>
      <w:r>
        <w:rPr/>
        <w:t xml:space="preserve">(c) School-based threat assessment coordination that, at a minimum, includes:</w:t>
      </w:r>
    </w:p>
    <w:p>
      <w:pPr>
        <w:spacing w:before="0" w:after="0" w:line="408" w:lineRule="exact"/>
        <w:ind w:left="0" w:right="0" w:firstLine="576"/>
        <w:jc w:val="left"/>
      </w:pPr>
      <w:r>
        <w:rPr/>
        <w:t xml:space="preserve">(i) Providing training and technical assistance regarding the use of the model policy and procedure to establish a school-based threat assessment program, developed under section 7 of this act;</w:t>
      </w:r>
    </w:p>
    <w:p>
      <w:pPr>
        <w:spacing w:before="0" w:after="0" w:line="408" w:lineRule="exact"/>
        <w:ind w:left="0" w:right="0" w:firstLine="576"/>
        <w:jc w:val="left"/>
      </w:pPr>
      <w:r>
        <w:rPr/>
        <w:t xml:space="preserve">(ii) Assisting with ongoing identification and implementation of best practices for school-based threat assessment programs, described under section 5 of this act; and</w:t>
      </w:r>
    </w:p>
    <w:p>
      <w:pPr>
        <w:spacing w:before="0" w:after="0" w:line="408" w:lineRule="exact"/>
        <w:ind w:left="0" w:right="0" w:firstLine="576"/>
        <w:jc w:val="left"/>
      </w:pPr>
      <w:r>
        <w:rPr/>
        <w:t xml:space="preserve">(iii) Building partnerships with community partners, such as behavioral health providers, law enforcement agencies, emergency responders, juvenile justice organizations, and child welfare agencies, for the purpose of implementing school-based threat assessment programs that comply with best practices;</w:t>
      </w:r>
    </w:p>
    <w:p>
      <w:pPr>
        <w:spacing w:before="0" w:after="0" w:line="408" w:lineRule="exact"/>
        <w:ind w:left="0" w:right="0" w:firstLine="576"/>
        <w:jc w:val="left"/>
      </w:pPr>
      <w:r>
        <w:rPr/>
        <w:t xml:space="preserve">(d) Assistance with coordinating other entities in the region to provide support to school districts before emergencies occur;</w:t>
      </w:r>
    </w:p>
    <w:p>
      <w:pPr>
        <w:spacing w:before="0" w:after="0" w:line="408" w:lineRule="exact"/>
        <w:ind w:left="0" w:right="0" w:firstLine="576"/>
        <w:jc w:val="left"/>
      </w:pPr>
      <w:r>
        <w:rPr/>
        <w:t xml:space="preserve">(e) Plan, coordinate, and deliver the trainings required by this subsection (3), and other school district staff trainings related to school safety, in order to maximize quality professional learning;</w:t>
      </w:r>
    </w:p>
    <w:p>
      <w:pPr>
        <w:spacing w:before="0" w:after="0" w:line="408" w:lineRule="exact"/>
        <w:ind w:left="0" w:right="0" w:firstLine="576"/>
        <w:jc w:val="left"/>
      </w:pPr>
      <w:r>
        <w:rPr/>
        <w:t xml:space="preserve">(f) Technical assistance to school districts seeking funding for first aid, health, and safety and security resources;</w:t>
      </w:r>
    </w:p>
    <w:p>
      <w:pPr>
        <w:spacing w:before="0" w:after="0" w:line="408" w:lineRule="exact"/>
        <w:ind w:left="0" w:right="0" w:firstLine="576"/>
        <w:jc w:val="left"/>
      </w:pPr>
      <w:r>
        <w:rPr/>
        <w:t xml:space="preserve">(g) Information about systems and programs that allow anonymous reporting of student concerns;</w:t>
      </w:r>
    </w:p>
    <w:p>
      <w:pPr>
        <w:spacing w:before="0" w:after="0" w:line="408" w:lineRule="exact"/>
        <w:ind w:left="0" w:right="0" w:firstLine="576"/>
        <w:jc w:val="left"/>
      </w:pPr>
      <w:r>
        <w:rPr/>
        <w:t xml:space="preserve">(h) Real-time support and assistance for school districts in crisis, such as offering information, technical assistance associated with best practices, and staff trained in responding to school emergencies;</w:t>
      </w:r>
    </w:p>
    <w:p>
      <w:pPr>
        <w:spacing w:before="0" w:after="0" w:line="408" w:lineRule="exact"/>
        <w:ind w:left="0" w:right="0" w:firstLine="576"/>
        <w:jc w:val="left"/>
      </w:pPr>
      <w:r>
        <w:rPr/>
        <w:t xml:space="preserve">(i) Develop collaborative relationships with community organizations, private schools, businesses, and others interested in supporting safe schools; and</w:t>
      </w:r>
    </w:p>
    <w:p>
      <w:pPr>
        <w:spacing w:before="0" w:after="0" w:line="408" w:lineRule="exact"/>
        <w:ind w:left="0" w:right="0" w:firstLine="576"/>
        <w:jc w:val="left"/>
      </w:pPr>
      <w:r>
        <w:rPr/>
        <w:t xml:space="preserve">(j) Other duties consistent with state and federal school safety requirements.</w:t>
      </w:r>
    </w:p>
    <w:p>
      <w:pPr>
        <w:spacing w:before="0" w:after="0" w:line="408" w:lineRule="exact"/>
        <w:ind w:left="0" w:right="0" w:firstLine="576"/>
        <w:jc w:val="left"/>
      </w:pPr>
      <w:r>
        <w:rPr/>
        <w:t xml:space="preserve">(4) The regional school safety centers may, based on the needs of the school districts in their region, and in collaboration with emergency responders, provide assistance to, and facilitate communication between, emergency responders and schools or school districts impacted by emergency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SAFETY AND STUDENT WELL-BEING ADVISORY COMMITTEE.</w:t>
      </w:r>
    </w:p>
    <w:p>
      <w:pPr>
        <w:spacing w:before="0" w:after="0" w:line="408" w:lineRule="exact"/>
        <w:ind w:left="0" w:right="0" w:firstLine="576"/>
        <w:jc w:val="left"/>
      </w:pPr>
      <w:r>
        <w:rPr/>
        <w:t xml:space="preserve">(1) Subject to the availability of amounts appropriated for this specific purpose, the school safety and student well-being advisory committee is established within the office of the superintendent of public instruction. The purpose of the committee is to advise the superintendent, the office of the superintendent of public instruction's school safety center, the regional school safety centers, school districts, and public and private schools on all matters related to comprehensive school safety and student well-being.</w:t>
      </w:r>
    </w:p>
    <w:p>
      <w:pPr>
        <w:spacing w:before="0" w:after="0" w:line="408" w:lineRule="exact"/>
        <w:ind w:left="0" w:right="0" w:firstLine="576"/>
        <w:jc w:val="left"/>
      </w:pPr>
      <w:r>
        <w:rPr/>
        <w:t xml:space="preserve">(2) The superintendent of public instruction must appoint the members of the committee. The members must represent the following sectors, agencies, and organizations, at a minimum: The various state education associations, including teachers associations and associations for educational staff associates; the educational service districts; the state ethnic commissions; the governor's office of Indian affairs; parent organizations; student organizations; private schools; emergency management; behavioral health; public health; law enforcement; and emergency first responders.</w:t>
      </w:r>
    </w:p>
    <w:p>
      <w:pPr>
        <w:spacing w:before="0" w:after="0" w:line="408" w:lineRule="exact"/>
        <w:ind w:left="0" w:right="0" w:firstLine="576"/>
        <w:jc w:val="left"/>
      </w:pPr>
      <w:r>
        <w:rPr/>
        <w:t xml:space="preserve">(3) The committee shall:</w:t>
      </w:r>
    </w:p>
    <w:p>
      <w:pPr>
        <w:spacing w:before="0" w:after="0" w:line="408" w:lineRule="exact"/>
        <w:ind w:left="0" w:right="0" w:firstLine="576"/>
        <w:jc w:val="left"/>
      </w:pPr>
      <w:r>
        <w:rPr/>
        <w:t xml:space="preserve">(a) Make recommendations to those it advises on policies and strategies to improve school safety and student well-being; </w:t>
      </w:r>
    </w:p>
    <w:p>
      <w:pPr>
        <w:spacing w:before="0" w:after="0" w:line="408" w:lineRule="exact"/>
        <w:ind w:left="0" w:right="0" w:firstLine="576"/>
        <w:jc w:val="left"/>
      </w:pPr>
      <w:r>
        <w:rPr/>
        <w:t xml:space="preserve">(b) Identify emerging issues and best practices for consideration and implementation, particularly as these relate to the integration of student well-being and school safety;</w:t>
      </w:r>
    </w:p>
    <w:p>
      <w:pPr>
        <w:spacing w:before="0" w:after="0" w:line="408" w:lineRule="exact"/>
        <w:ind w:left="0" w:right="0" w:firstLine="576"/>
        <w:jc w:val="left"/>
      </w:pPr>
      <w:r>
        <w:rPr/>
        <w:t xml:space="preserve">(c) Establish priorities for training, funding, statewide data collection, and other forms of support for students, schools, and school districts;</w:t>
      </w:r>
    </w:p>
    <w:p>
      <w:pPr>
        <w:spacing w:before="0" w:after="0" w:line="408" w:lineRule="exact"/>
        <w:ind w:left="0" w:right="0" w:firstLine="576"/>
        <w:jc w:val="left"/>
      </w:pPr>
      <w:r>
        <w:rPr/>
        <w:t xml:space="preserve">(d) Engage the public on school safety and student well-being; and</w:t>
      </w:r>
    </w:p>
    <w:p>
      <w:pPr>
        <w:spacing w:before="0" w:after="0" w:line="408" w:lineRule="exact"/>
        <w:ind w:left="0" w:right="0" w:firstLine="576"/>
        <w:jc w:val="left"/>
      </w:pPr>
      <w:r>
        <w:rPr/>
        <w:t xml:space="preserve">(e) Perform other duties as required by law.</w:t>
      </w:r>
    </w:p>
    <w:p>
      <w:pPr>
        <w:spacing w:before="0" w:after="0" w:line="408" w:lineRule="exact"/>
        <w:ind w:left="0" w:right="0" w:firstLine="576"/>
        <w:jc w:val="left"/>
      </w:pPr>
      <w:r>
        <w:rPr/>
        <w:t xml:space="preserve">(4) By November 15, 2020, and by November 15th every even year thereafter, and in compliance with RCW 43.01.036, the committee must coordinate with the office of the superintendent of public instruction's school safety center to submit a report to the appropriate committees of the legislature. The report must summarize the committee's activities during the past biennium, include recommended state policies and strategies for improving school safety and student well-being, provide an estimate of the cost to implement each recommendation, and prioritize the recommendations.</w:t>
      </w:r>
    </w:p>
    <w:p>
      <w:pPr>
        <w:spacing w:before="0" w:after="0" w:line="408" w:lineRule="exact"/>
        <w:ind w:left="0" w:right="0" w:firstLine="576"/>
        <w:jc w:val="left"/>
      </w:pPr>
      <w:r>
        <w:rPr/>
        <w:t xml:space="preserve">(5) Staff support for the committee must be provided by the office of the superintendent of public instruction.</w:t>
      </w:r>
    </w:p>
    <w:p>
      <w:pPr>
        <w:spacing w:before="0" w:after="0" w:line="408" w:lineRule="exact"/>
        <w:ind w:left="0" w:right="0" w:firstLine="576"/>
        <w:jc w:val="left"/>
      </w:pPr>
      <w:r>
        <w:rPr/>
        <w:t xml:space="preserve">(6) The committee must meet at least quarterly.</w:t>
      </w:r>
    </w:p>
    <w:p>
      <w:pPr>
        <w:spacing w:before="0" w:after="0" w:line="408" w:lineRule="exact"/>
        <w:ind w:left="0" w:right="0" w:firstLine="576"/>
        <w:jc w:val="left"/>
      </w:pPr>
      <w:r>
        <w:rPr/>
        <w:t xml:space="preserve">(7) Members are not entitled to be reimbursed for travel expenses if they are elected officials or are participating on behalf of an employer, governmental entity, or other organization. Any reimbursement for other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SCHOOL-BASED THREAT ASSESSMENT PROGRAM.</w:t>
      </w:r>
    </w:p>
    <w:p>
      <w:pPr>
        <w:spacing w:before="0" w:after="0" w:line="408" w:lineRule="exact"/>
        <w:ind w:left="0" w:right="0" w:firstLine="576"/>
        <w:jc w:val="left"/>
      </w:pPr>
      <w:r>
        <w:rPr/>
        <w:t xml:space="preserve">(1) At a minimum, a school-based threat assessment program must:</w:t>
      </w:r>
    </w:p>
    <w:p>
      <w:pPr>
        <w:spacing w:before="0" w:after="0" w:line="408" w:lineRule="exact"/>
        <w:ind w:left="0" w:right="0" w:firstLine="576"/>
        <w:jc w:val="left"/>
      </w:pPr>
      <w:r>
        <w:rPr/>
        <w:t xml:space="preserve">(a) Provide for timely and methodical school-based threat assessment and management;</w:t>
      </w:r>
    </w:p>
    <w:p>
      <w:pPr>
        <w:spacing w:before="0" w:after="0" w:line="408" w:lineRule="exact"/>
        <w:ind w:left="0" w:right="0" w:firstLine="576"/>
        <w:jc w:val="left"/>
      </w:pPr>
      <w:r>
        <w:rPr/>
        <w:t xml:space="preserve">(b) Be prompted by the behavior of a student rather than some combination of a student's demographic and personal characteristics;</w:t>
      </w:r>
    </w:p>
    <w:p>
      <w:pPr>
        <w:spacing w:before="0" w:after="0" w:line="408" w:lineRule="exact"/>
        <w:ind w:left="0" w:right="0" w:firstLine="576"/>
        <w:jc w:val="left"/>
      </w:pPr>
      <w:r>
        <w:rPr/>
        <w:t xml:space="preserve">(c) Convene a multidisciplinary, multiagency team, including special education teachers and practicing educational staff associates, to:</w:t>
      </w:r>
    </w:p>
    <w:p>
      <w:pPr>
        <w:spacing w:before="0" w:after="0" w:line="408" w:lineRule="exact"/>
        <w:ind w:left="0" w:right="0" w:firstLine="576"/>
        <w:jc w:val="left"/>
      </w:pPr>
      <w:r>
        <w:rPr/>
        <w:t xml:space="preserve">(i) Identify and assess the behavior of a student that is threatening, or potentially threatening, to self, other students, staff, school visitors, or school property;</w:t>
      </w:r>
    </w:p>
    <w:p>
      <w:pPr>
        <w:spacing w:before="0" w:after="0" w:line="408" w:lineRule="exact"/>
        <w:ind w:left="0" w:right="0" w:firstLine="576"/>
        <w:jc w:val="left"/>
      </w:pPr>
      <w:r>
        <w:rPr/>
        <w:t xml:space="preserve">(ii) Gather and analyze information about the student's behavior to determine a level of concern for the threat that focuses on situational variables, rather than the student's demographic or personal characteristics;</w:t>
      </w:r>
    </w:p>
    <w:p>
      <w:pPr>
        <w:spacing w:before="0" w:after="0" w:line="408" w:lineRule="exact"/>
        <w:ind w:left="0" w:right="0" w:firstLine="576"/>
        <w:jc w:val="left"/>
      </w:pPr>
      <w:r>
        <w:rPr/>
        <w:t xml:space="preserve">(iii) Depending on the determined level of concern, develop and implement intervention strategies to manage the student's behavior in ways that promote a safe, supportive teaching and learning environment, without excluding the student from the school; and</w:t>
      </w:r>
    </w:p>
    <w:p>
      <w:pPr>
        <w:spacing w:before="0" w:after="0" w:line="408" w:lineRule="exact"/>
        <w:ind w:left="0" w:right="0" w:firstLine="576"/>
        <w:jc w:val="left"/>
      </w:pPr>
      <w:r>
        <w:rPr/>
        <w:t xml:space="preserve">(iv) In the case of the threatening, or potentially threatening, behavior of a student with disabilities, align intervention strategies with the student's individualized education program or plan developed under section 504 of the rehabilitation act of 1973 by coordinating with the student's individualized education program or section 504 plan team;</w:t>
      </w:r>
    </w:p>
    <w:p>
      <w:pPr>
        <w:spacing w:before="0" w:after="0" w:line="408" w:lineRule="exact"/>
        <w:ind w:left="0" w:right="0" w:firstLine="576"/>
        <w:jc w:val="left"/>
      </w:pPr>
      <w:r>
        <w:rPr/>
        <w:t xml:space="preserve">(d) Create guidelines for each threat assessment team to collect, report, and review quantitative data on its activities; and</w:t>
      </w:r>
    </w:p>
    <w:p>
      <w:pPr>
        <w:spacing w:before="0" w:after="0" w:line="408" w:lineRule="exact"/>
        <w:ind w:left="0" w:right="0" w:firstLine="576"/>
        <w:jc w:val="left"/>
      </w:pPr>
      <w:r>
        <w:rPr/>
        <w:t xml:space="preserve">(e) Prohibit suspension or expulsion based merely on threat assessment referral or performance.</w:t>
      </w:r>
    </w:p>
    <w:p>
      <w:pPr>
        <w:spacing w:before="0" w:after="0" w:line="408" w:lineRule="exact"/>
        <w:ind w:left="0" w:right="0" w:firstLine="576"/>
        <w:jc w:val="left"/>
      </w:pPr>
      <w:r>
        <w:rPr/>
        <w:t xml:space="preserve">(2) By the beginning of the 2020-21 school year, each school district shall adopt a policy and procedure to establish a school-based threat assessment program that meets the requirements of subsection (1) of this section. The school district policy and procedure must be consistent with the model policy and procedure developed under section 7 of this act, and with other school district policies, procedures, and plans addressing safe and supportive learning environments.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"School-based threat assessment" means the formal process, established by a school district, of evaluating the threatening, or potentially threatening, behavior of a student, and the circumstances surrounding the threat, to uncover any facts or evidence that the threat is likely to be carried out.</w:t>
      </w:r>
    </w:p>
    <w:p>
      <w:pPr>
        <w:spacing w:before="0" w:after="0" w:line="408" w:lineRule="exact"/>
        <w:ind w:left="0" w:right="0" w:firstLine="576"/>
        <w:jc w:val="left"/>
      </w:pPr>
      <w:r>
        <w:rPr/>
        <w:t xml:space="preserve">(b) "School-based threat management" means the development and implementation of a plan to manage or reduce the threatening, or potentially threatening, behavior of a student in a way that increases the physical and psychological safety of students, staff, and visitors, while providing for the education of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2019-20 school year, school districts must identify one person in each school district as the student health and well-being primary contact.</w:t>
      </w:r>
    </w:p>
    <w:p>
      <w:pPr>
        <w:spacing w:before="0" w:after="0" w:line="408" w:lineRule="exact"/>
        <w:ind w:left="0" w:right="0" w:firstLine="576"/>
        <w:jc w:val="left"/>
      </w:pPr>
      <w:r>
        <w:rPr/>
        <w:t xml:space="preserve">(2) The primary contact must be appointed by the school district superintendent and may be a mental health counselor or other professional that is trained in recognizing, screening, and responding to emotional or behavioral distress in students and identifying students who are at risk for substance abuse, violence, or youth suicide.</w:t>
      </w:r>
    </w:p>
    <w:p>
      <w:pPr>
        <w:spacing w:before="0" w:after="0" w:line="408" w:lineRule="exact"/>
        <w:ind w:left="0" w:right="0" w:firstLine="576"/>
        <w:jc w:val="left"/>
      </w:pPr>
      <w:r>
        <w:rPr/>
        <w:t xml:space="preserve">(3) At a minimum, the primary contact must:</w:t>
      </w:r>
    </w:p>
    <w:p>
      <w:pPr>
        <w:spacing w:before="0" w:after="0" w:line="408" w:lineRule="exact"/>
        <w:ind w:left="0" w:right="0" w:firstLine="576"/>
        <w:jc w:val="left"/>
      </w:pPr>
      <w:r>
        <w:rPr/>
        <w:t xml:space="preserve">(a) Build trusting relationships with students;</w:t>
      </w:r>
    </w:p>
    <w:p>
      <w:pPr>
        <w:spacing w:before="0" w:after="0" w:line="408" w:lineRule="exact"/>
        <w:ind w:left="0" w:right="0" w:firstLine="576"/>
        <w:jc w:val="left"/>
      </w:pPr>
      <w:r>
        <w:rPr/>
        <w:t xml:space="preserve">(b) Educate students about the conditions that should trigger communicating concerns;</w:t>
      </w:r>
    </w:p>
    <w:p>
      <w:pPr>
        <w:spacing w:before="0" w:after="0" w:line="408" w:lineRule="exact"/>
        <w:ind w:left="0" w:right="0" w:firstLine="576"/>
        <w:jc w:val="left"/>
      </w:pPr>
      <w:r>
        <w:rPr/>
        <w:t xml:space="preserve">(c) De-escalate tension;</w:t>
      </w:r>
    </w:p>
    <w:p>
      <w:pPr>
        <w:spacing w:before="0" w:after="0" w:line="408" w:lineRule="exact"/>
        <w:ind w:left="0" w:right="0" w:firstLine="576"/>
        <w:jc w:val="left"/>
      </w:pPr>
      <w:r>
        <w:rPr/>
        <w:t xml:space="preserve">(d) Observe classrooms upon request by a teacher or student;</w:t>
      </w:r>
    </w:p>
    <w:p>
      <w:pPr>
        <w:spacing w:before="0" w:after="0" w:line="408" w:lineRule="exact"/>
        <w:ind w:left="0" w:right="0" w:firstLine="576"/>
        <w:jc w:val="left"/>
      </w:pPr>
      <w:r>
        <w:rPr/>
        <w:t xml:space="preserve">(e) Collaborate with the primary contact regarding the antiharassment, intimidation, or bullying policy required by RCW 28A.300.285;</w:t>
      </w:r>
    </w:p>
    <w:p>
      <w:pPr>
        <w:spacing w:before="0" w:after="0" w:line="408" w:lineRule="exact"/>
        <w:ind w:left="0" w:right="0" w:firstLine="576"/>
        <w:jc w:val="left"/>
      </w:pPr>
      <w:r>
        <w:rPr/>
        <w:t xml:space="preserve">(f) Coordinate the implementation of plans for recognition, initial screening, and response to emotional or behavioral distress in students as required by RCW 28A.320.127;</w:t>
      </w:r>
    </w:p>
    <w:p>
      <w:pPr>
        <w:spacing w:before="0" w:after="0" w:line="408" w:lineRule="exact"/>
        <w:ind w:left="0" w:right="0" w:firstLine="576"/>
        <w:jc w:val="left"/>
      </w:pPr>
      <w:r>
        <w:rPr/>
        <w:t xml:space="preserve">(g) Participate in the professional collaboration with school counselors, social workers, and psychologists required by RCW 28A.320.290; and</w:t>
      </w:r>
    </w:p>
    <w:p>
      <w:pPr>
        <w:spacing w:before="0" w:after="0" w:line="408" w:lineRule="exact"/>
        <w:ind w:left="0" w:right="0" w:firstLine="576"/>
        <w:jc w:val="left"/>
      </w:pPr>
      <w:r>
        <w:rPr/>
        <w:t xml:space="preserve">(h) Facilitate partnerships with qualified health, mental health, and social services agencies in the community to whom school personnel may make referrals.</w:t>
      </w:r>
    </w:p>
    <w:p>
      <w:pPr>
        <w:spacing w:before="0" w:after="0" w:line="408" w:lineRule="exact"/>
        <w:ind w:left="0" w:right="0" w:firstLine="576"/>
        <w:jc w:val="left"/>
      </w:pPr>
      <w:r>
        <w:rPr/>
        <w:t xml:space="preserve">(4) This section does not create any civil liability on the part of the state or any state agency, officer, employee, agent, political subdivision, or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MODEL SCHOOL-BASED THREAT ASSESSMENT POLICY AND PROCEDURE.</w:t>
      </w:r>
    </w:p>
    <w:p>
      <w:pPr>
        <w:spacing w:before="0" w:after="0" w:line="408" w:lineRule="exact"/>
        <w:ind w:left="0" w:right="0" w:firstLine="576"/>
        <w:jc w:val="left"/>
      </w:pPr>
      <w:r>
        <w:rPr/>
        <w:t xml:space="preserve">(1) The Washington state school directors' association, in collaboration with the office of the superintendent of public instruction, shall develop a model policy and procedure to establish a school-based threat assessment program that meets the requirements of section 5 of this act. The model policy and procedure must be posted on the web site of the state school safety center, established in section 2 of this act, by January 1, 2020.</w:t>
      </w:r>
    </w:p>
    <w:p>
      <w:pPr>
        <w:spacing w:before="0" w:after="0" w:line="408" w:lineRule="exact"/>
        <w:ind w:left="0" w:right="0" w:firstLine="576"/>
        <w:jc w:val="left"/>
      </w:pPr>
      <w:r>
        <w:rPr/>
        <w:t xml:space="preserve">(2) In developing the model policy and procedure, the Washington state school directors' association and the office of the superintendent of public instruction must:</w:t>
      </w:r>
    </w:p>
    <w:p>
      <w:pPr>
        <w:spacing w:before="0" w:after="0" w:line="408" w:lineRule="exact"/>
        <w:ind w:left="0" w:right="0" w:firstLine="576"/>
        <w:jc w:val="left"/>
      </w:pPr>
      <w:r>
        <w:rPr/>
        <w:t xml:space="preserve">(a) Consult with the school safety and student well-being advisory committee, established under section 4 of this act, and other organizations with expertise in school safety, behavioral health, the rights of students with disabilities, and protecting civil liberties; and</w:t>
      </w:r>
    </w:p>
    <w:p>
      <w:pPr>
        <w:spacing w:before="0" w:after="0" w:line="408" w:lineRule="exact"/>
        <w:ind w:left="0" w:right="0" w:firstLine="576"/>
        <w:jc w:val="left"/>
      </w:pPr>
      <w:r>
        <w:rPr/>
        <w:t xml:space="preserve">(b) Consider multilevel threat assessment programs implemented in schools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DATA COLLECTION AND MONITORING.</w:t>
      </w:r>
    </w:p>
    <w:p>
      <w:pPr>
        <w:spacing w:before="0" w:after="0" w:line="408" w:lineRule="exact"/>
        <w:ind w:left="0" w:right="0" w:firstLine="576"/>
        <w:jc w:val="left"/>
      </w:pPr>
      <w:r>
        <w:rPr/>
        <w:t xml:space="preserve">(1) Subject to the availability of amounts appropriated for this specific purpose, in order to ensure that public schools and school districts are meeting the requirements of RCW 28A.320.125 relating to comprehensive safe school plans, RCW 28A.320.127 related to plans for recognition, initial screening, and response to emotional or behavioral distress in students, and section 5 of this act relating to school-based threat assessment programs, the superintendent of public instruction shall monitor these programs no less than once every five years.</w:t>
      </w:r>
    </w:p>
    <w:p>
      <w:pPr>
        <w:spacing w:before="0" w:after="0" w:line="408" w:lineRule="exact"/>
        <w:ind w:left="0" w:right="0" w:firstLine="576"/>
        <w:jc w:val="left"/>
      </w:pPr>
      <w:r>
        <w:rPr/>
        <w:t xml:space="preserve">(2) The superintendent of public instruction must consult with interested stakeholders to develop data collection and submission requirements for school districts as they relate to RCW 28A.320.125 relating to comprehensive safe school plans, RCW 28A.320.127 related to plans for recognition, initial screening, and response to emotional or behavioral distress in students, and section 5 of this act relating to school-based threat assessment programs.</w:t>
      </w:r>
    </w:p>
    <w:p>
      <w:pPr>
        <w:spacing w:before="0" w:after="0" w:line="408" w:lineRule="exact"/>
        <w:ind w:left="0" w:right="0" w:firstLine="576"/>
        <w:jc w:val="left"/>
      </w:pPr>
      <w:r>
        <w:rPr/>
        <w:t xml:space="preserve">(3) By December 1, 2020, and in compliance with RCW 43.01.036, the office of the superintendent of public instruction must report to the appropriate committees of the legislature regarding the office's plans for data collection and monitoring under this section and describing any implementation issues that could be fixed through legislation.</w:t>
      </w:r>
    </w:p>
    <w:p>
      <w:pPr>
        <w:spacing w:before="0" w:after="0" w:line="408" w:lineRule="exact"/>
        <w:ind w:left="0" w:right="0" w:firstLine="576"/>
        <w:jc w:val="left"/>
      </w:pPr>
      <w:r>
        <w:rPr/>
        <w:t xml:space="preserve">(4) The superintendent of public instruction may adopt rules under chapter 34.05 RCW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FIRST RESPONDER BUILDING MAPPING INFORMATION SYSTEM STUDY.</w:t>
      </w:r>
      <w:r>
        <w:t xml:space="preserve">  </w:t>
      </w:r>
      <w:r>
        <w:rPr/>
        <w:t xml:space="preserve">(1) The joint legislative audit and review committee shall conduct a study of school districts' use of the first responder mapping information system under RCW 36.28A.060. The office of the superintendent of public instruction and the Washington association of sheriffs and police chiefs shall provide advice and assistance to the committee's effort to collect information from school districts, law enforcement, and emergency first responders.</w:t>
      </w:r>
    </w:p>
    <w:p>
      <w:pPr>
        <w:spacing w:before="0" w:after="0" w:line="408" w:lineRule="exact"/>
        <w:ind w:left="0" w:right="0" w:firstLine="576"/>
        <w:jc w:val="left"/>
      </w:pPr>
      <w:r>
        <w:rPr/>
        <w:t xml:space="preserve">(2) The study must seek to identify:</w:t>
      </w:r>
    </w:p>
    <w:p>
      <w:pPr>
        <w:spacing w:before="0" w:after="0" w:line="408" w:lineRule="exact"/>
        <w:ind w:left="0" w:right="0" w:firstLine="576"/>
        <w:jc w:val="left"/>
      </w:pPr>
      <w:r>
        <w:rPr/>
        <w:t xml:space="preserve">(a) Which school districts are using the system under RCW 36.28A.060;</w:t>
      </w:r>
    </w:p>
    <w:p>
      <w:pPr>
        <w:spacing w:before="0" w:after="0" w:line="408" w:lineRule="exact"/>
        <w:ind w:left="0" w:right="0" w:firstLine="576"/>
        <w:jc w:val="left"/>
      </w:pPr>
      <w:r>
        <w:rPr/>
        <w:t xml:space="preserve">(b) Which law enforcement, emergency first responder, and emergency management agencies have access to the system;</w:t>
      </w:r>
    </w:p>
    <w:p>
      <w:pPr>
        <w:spacing w:before="0" w:after="0" w:line="408" w:lineRule="exact"/>
        <w:ind w:left="0" w:right="0" w:firstLine="576"/>
        <w:jc w:val="left"/>
      </w:pPr>
      <w:r>
        <w:rPr/>
        <w:t xml:space="preserve">(c) Whether, and to what extent, law enforcement, emergency first responder, and emergency management agencies use the system when responding to actual safety or security incidents at or around schools;</w:t>
      </w:r>
    </w:p>
    <w:p>
      <w:pPr>
        <w:spacing w:before="0" w:after="0" w:line="408" w:lineRule="exact"/>
        <w:ind w:left="0" w:right="0" w:firstLine="576"/>
        <w:jc w:val="left"/>
      </w:pPr>
      <w:r>
        <w:rPr/>
        <w:t xml:space="preserve">(d) How school districts use the system, including whether it is used in school safety-related drills required under RCW 28A.320.125;</w:t>
      </w:r>
    </w:p>
    <w:p>
      <w:pPr>
        <w:spacing w:before="0" w:after="0" w:line="408" w:lineRule="exact"/>
        <w:ind w:left="0" w:right="0" w:firstLine="576"/>
        <w:jc w:val="left"/>
      </w:pPr>
      <w:r>
        <w:rPr/>
        <w:t xml:space="preserve">(e) Whether school districts are using alternative methods consistent with the system, as allowed under RCW 28A.320.125(2), and, if so, why these districts are not using the system;</w:t>
      </w:r>
    </w:p>
    <w:p>
      <w:pPr>
        <w:spacing w:before="0" w:after="0" w:line="408" w:lineRule="exact"/>
        <w:ind w:left="0" w:right="0" w:firstLine="576"/>
        <w:jc w:val="left"/>
      </w:pPr>
      <w:r>
        <w:rPr/>
        <w:t xml:space="preserve">(f) What are the school districts' costs for using the system or any alternative methods;</w:t>
      </w:r>
    </w:p>
    <w:p>
      <w:pPr>
        <w:spacing w:before="0" w:after="0" w:line="408" w:lineRule="exact"/>
        <w:ind w:left="0" w:right="0" w:firstLine="576"/>
        <w:jc w:val="left"/>
      </w:pPr>
      <w:r>
        <w:rPr/>
        <w:t xml:space="preserve">(g) Whether the system is interoperable with other systems used by school districts and educational service districts;</w:t>
      </w:r>
    </w:p>
    <w:p>
      <w:pPr>
        <w:spacing w:before="0" w:after="0" w:line="408" w:lineRule="exact"/>
        <w:ind w:left="0" w:right="0" w:firstLine="576"/>
        <w:jc w:val="left"/>
      </w:pPr>
      <w:r>
        <w:rPr/>
        <w:t xml:space="preserve">(h) What training school district staff receive on using the system;</w:t>
      </w:r>
    </w:p>
    <w:p>
      <w:pPr>
        <w:spacing w:before="0" w:after="0" w:line="408" w:lineRule="exact"/>
        <w:ind w:left="0" w:right="0" w:firstLine="576"/>
        <w:jc w:val="left"/>
      </w:pPr>
      <w:r>
        <w:rPr/>
        <w:t xml:space="preserve">(i) Whether it would be efficient and effective to coordinate use of the system through the educational service districts; and</w:t>
      </w:r>
    </w:p>
    <w:p>
      <w:pPr>
        <w:spacing w:before="0" w:after="0" w:line="408" w:lineRule="exact"/>
        <w:ind w:left="0" w:right="0" w:firstLine="576"/>
        <w:jc w:val="left"/>
      </w:pPr>
      <w:r>
        <w:rPr/>
        <w:t xml:space="preserve">(j) What aspects of the system school districts, law enforcement agencies, and emergency first responder agencies find helpful and what aspects, if any, could be improved, including technology updates.</w:t>
      </w:r>
    </w:p>
    <w:p>
      <w:pPr>
        <w:spacing w:before="0" w:after="0" w:line="408" w:lineRule="exact"/>
        <w:ind w:left="0" w:right="0" w:firstLine="576"/>
        <w:jc w:val="left"/>
      </w:pPr>
      <w:r>
        <w:rPr/>
        <w:t xml:space="preserve">(3) By January 31, 2020, and in compliance with RCW 43.01.036, the committee must provide a report to the appropriate committees of the legislature that describes the results of the study.</w:t>
      </w:r>
    </w:p>
    <w:p>
      <w:pPr>
        <w:spacing w:before="0" w:after="0" w:line="408" w:lineRule="exact"/>
        <w:ind w:left="0" w:right="0" w:firstLine="576"/>
        <w:jc w:val="left"/>
      </w:pPr>
      <w:r>
        <w:rPr/>
        <w:t xml:space="preserve">(4)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2015 c 274 s 17 are each amended to read as follows:</w:t>
      </w:r>
    </w:p>
    <w:p>
      <w:pPr>
        <w:spacing w:before="0" w:after="0" w:line="408" w:lineRule="exact"/>
        <w:ind w:left="0" w:right="0" w:firstLine="576"/>
        <w:jc w:val="left"/>
      </w:pPr>
      <w:r>
        <w:rPr/>
        <w:t xml:space="preserve">EMERGENCY MANAGEMENT COUNCIL CONSULTATION WITH EDUCATION EXPERTS.</w:t>
      </w:r>
    </w:p>
    <w:p>
      <w:pPr>
        <w:spacing w:before="0" w:after="0" w:line="408" w:lineRule="exact"/>
        <w:ind w:left="0" w:right="0" w:firstLine="576"/>
        <w:jc w:val="left"/>
      </w:pPr>
      <w:r>
        <w:rPr/>
        <w:t xml:space="preserve">(1) There is hereby created the emergency management council (hereinafter called the council), to consist of not more than </w:t>
      </w:r>
      <w:r>
        <w:t>((</w:t>
      </w:r>
      <w:r>
        <w:rPr>
          <w:strike/>
        </w:rPr>
        <w:t xml:space="preserve">seventeen</w:t>
      </w:r>
      <w:r>
        <w:t>))</w:t>
      </w:r>
      <w:r>
        <w:rPr/>
        <w:t xml:space="preserve"> </w:t>
      </w:r>
      <w:r>
        <w:rPr>
          <w:u w:val="single"/>
        </w:rPr>
        <w:t xml:space="preserve">eighteen</w:t>
      </w:r>
      <w:r>
        <w:rPr/>
        <w:t xml:space="preserve">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w:t>
      </w:r>
      <w:r>
        <w:t>((</w:t>
      </w:r>
      <w:r>
        <w:rPr>
          <w:strike/>
        </w:rPr>
        <w:t xml:space="preserve">and</w:t>
      </w:r>
      <w:r>
        <w:t>))</w:t>
      </w:r>
      <w:r>
        <w:rPr/>
        <w:t xml:space="preserve"> private industry</w:t>
      </w:r>
      <w:r>
        <w:rPr>
          <w:u w:val="single"/>
        </w:rPr>
        <w:t xml:space="preserve">; and the office of the superintendent of public instruction</w:t>
      </w:r>
      <w:r>
        <w:rPr/>
        <w:t xml:space="preserve">.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u w:val="single"/>
        </w:rPr>
        <w:t xml:space="preserve">(5)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 granting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2017 c 165 s 1 are each amended to read as follows:</w:t>
      </w:r>
    </w:p>
    <w:p>
      <w:pPr>
        <w:spacing w:before="0" w:after="0" w:line="408" w:lineRule="exact"/>
        <w:ind w:left="0" w:right="0" w:firstLine="576"/>
        <w:jc w:val="left"/>
      </w:pPr>
      <w:r>
        <w:rPr/>
        <w:t xml:space="preserve">MODIFYING DRILL REQUIREMENTS.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w:t>
      </w:r>
      <w:r>
        <w:rPr>
          <w:u w:val="single"/>
        </w:rPr>
        <w:t xml:space="preserve">and resources</w:t>
      </w:r>
      <w:r>
        <w:rPr/>
        <w:t xml:space="preserve"> provided by the </w:t>
      </w:r>
      <w:r>
        <w:t>((</w:t>
      </w:r>
      <w:r>
        <w:rPr>
          <w:strike/>
        </w:rPr>
        <w:t xml:space="preserve">superintendent of public instruction, including the comprehensive school safety checklist and the model comprehensive safe school plans that include prevention, intervention, all hazard/crisis response, and postcrisis recovery</w:t>
      </w:r>
      <w:r>
        <w:t>))</w:t>
      </w:r>
      <w:r>
        <w:rPr>
          <w:u w:val="single"/>
        </w:rPr>
        <w:t xml:space="preserve">state school safety center, established under section 2 of this act, and the regional school safety centers, established under section 3 of this act</w:t>
      </w:r>
      <w:r>
        <w:rPr/>
        <w:t xml:space="preserve">, when developing their own individual comprehensive safe school plans. Each school district shall adopt</w:t>
      </w:r>
      <w:r>
        <w:t>((</w:t>
      </w:r>
      <w:r>
        <w:rPr>
          <w:strike/>
        </w:rPr>
        <w:t xml:space="preserve">, no later than September 1, 2008,</w:t>
      </w:r>
      <w:r>
        <w:t>))</w:t>
      </w:r>
      <w:r>
        <w:rPr/>
        <w:t xml:space="preserve">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w:t>
      </w:r>
      <w:r>
        <w:rPr>
          <w:u w:val="single"/>
        </w:rPr>
        <w:t xml:space="preserve">Include a student-family reunification plan, including procedures for communicating the reunification plan to staff, students, families, and emergency responders;</w:t>
      </w:r>
    </w:p>
    <w:p>
      <w:pPr>
        <w:spacing w:before="0" w:after="0" w:line="408" w:lineRule="exact"/>
        <w:ind w:left="0" w:right="0" w:firstLine="576"/>
        <w:jc w:val="left"/>
      </w:pPr>
      <w:r>
        <w:rPr>
          <w:u w:val="single"/>
        </w:rPr>
        <w:t xml:space="preserve">(e)</w:t>
      </w:r>
      <w:r>
        <w:rPr/>
        <w:t xml:space="preserve"> Use the training guidance provided by the Washington emergency management division of the state military department in collaboration with the </w:t>
      </w:r>
      <w:r>
        <w:t>((</w:t>
      </w:r>
      <w:r>
        <w:rPr>
          <w:strike/>
        </w:rPr>
        <w:t xml:space="preserve">Washington</w:t>
      </w:r>
      <w:r>
        <w:t>))</w:t>
      </w:r>
      <w:r>
        <w:rPr/>
        <w:t xml:space="preserve"> state </w:t>
      </w:r>
      <w:r>
        <w:rPr>
          <w:u w:val="single"/>
        </w:rPr>
        <w:t xml:space="preserve">school safety center in the</w:t>
      </w:r>
      <w:r>
        <w:rPr/>
        <w:t xml:space="preserve"> office of the superintendent of public instruction </w:t>
      </w:r>
      <w:r>
        <w:t>((</w:t>
      </w:r>
      <w:r>
        <w:rPr>
          <w:strike/>
        </w:rPr>
        <w:t xml:space="preserve">school safety center</w:t>
      </w:r>
      <w:r>
        <w:t>))</w:t>
      </w:r>
      <w:r>
        <w:rPr>
          <w:u w:val="single"/>
        </w:rPr>
        <w:t xml:space="preserve">, established under section 2 of this act,</w:t>
      </w:r>
      <w:r>
        <w:rPr/>
        <w:t xml:space="preserve"> and the school safety </w:t>
      </w:r>
      <w:r>
        <w:t>((</w:t>
      </w:r>
      <w:r>
        <w:rPr>
          <w:strike/>
        </w:rPr>
        <w:t xml:space="preserve">center</w:t>
      </w:r>
      <w:r>
        <w:t>))</w:t>
      </w:r>
      <w:r>
        <w:rPr/>
        <w:t xml:space="preserve"> </w:t>
      </w:r>
      <w:r>
        <w:rPr>
          <w:u w:val="single"/>
        </w:rPr>
        <w:t xml:space="preserve">and student well-being</w:t>
      </w:r>
      <w:r>
        <w:rPr/>
        <w:t xml:space="preserve"> advisory committee</w:t>
      </w:r>
      <w:r>
        <w:rPr>
          <w:u w:val="single"/>
        </w:rPr>
        <w:t xml:space="preserve">, established under section 4 of this act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Require the building principal to be certified on the incident command system;</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Take into account the manner in which the school facilities may be used as a community asset in the event of a community-wide emergency;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w:t>
      </w:r>
      <w:r>
        <w:rPr>
          <w:u w:val="single"/>
        </w:rPr>
        <w:t xml:space="preserve">lahars,</w:t>
      </w:r>
      <w:r>
        <w:rPr/>
        <w:t xml:space="preserve">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 </w:t>
      </w:r>
      <w:r>
        <w:t>((</w:t>
      </w:r>
      <w:r>
        <w:rPr>
          <w:strike/>
        </w:rPr>
        <w:t xml:space="preserve">and</w:t>
      </w:r>
      <w:r>
        <w:t>))</w:t>
      </w:r>
    </w:p>
    <w:p>
      <w:pPr>
        <w:spacing w:before="0" w:after="0" w:line="408" w:lineRule="exact"/>
        <w:ind w:left="0" w:right="0" w:firstLine="576"/>
        <w:jc w:val="left"/>
      </w:pPr>
      <w:r>
        <w:rPr/>
        <w:t xml:space="preserve">(ii) A pedestrian evacuation drill for schools in mapped </w:t>
      </w:r>
      <w:r>
        <w:rPr>
          <w:u w:val="single"/>
        </w:rPr>
        <w:t xml:space="preserve">lahars or</w:t>
      </w:r>
      <w:r>
        <w:rPr/>
        <w:t xml:space="preserve"> tsunami hazard zones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(d) The drills described in (b) of this subsection may incorporate</w:t>
      </w:r>
      <w:r>
        <w:t>))</w:t>
      </w:r>
      <w:r>
        <w:rPr/>
        <w:t xml:space="preserve"> </w:t>
      </w:r>
      <w:r>
        <w:rPr>
          <w:u w:val="single"/>
        </w:rPr>
        <w:t xml:space="preserve">(iii) A</w:t>
      </w:r>
      <w:r>
        <w:rPr/>
        <w:t xml:space="preserve">n earthquake drill using the state-approved earthquake safety technique "drop, cover, and hold."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This subsection (6)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273</w:t>
      </w:r>
      <w:r>
        <w:rPr/>
        <w:t xml:space="preserve"> and 2016 c 240 s 3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and the school safety </w:t>
      </w:r>
      <w:r>
        <w:rPr>
          <w:u w:val="single"/>
        </w:rPr>
        <w:t xml:space="preserve">and student well-being</w:t>
      </w:r>
      <w:r>
        <w:rPr/>
        <w:t xml:space="preserve"> advisory committee shall hold annual school safety summits. Each annual summit must focus on establishing and monitoring the progress of a statewide plan for funding cost-effective methods for school safety that meet local needs. Other areas of focus may include planning and implementation of school safety planning efforts, training of school safety professionals, and integrating mental health and security measures.</w:t>
      </w:r>
    </w:p>
    <w:p>
      <w:pPr>
        <w:spacing w:before="0" w:after="0" w:line="408" w:lineRule="exact"/>
        <w:ind w:left="0" w:right="0" w:firstLine="576"/>
        <w:jc w:val="left"/>
      </w:pPr>
      <w:r>
        <w:rPr/>
        <w:t xml:space="preserve">(2) Summit participants must be appointed no later than August 1, 2016.</w:t>
      </w:r>
    </w:p>
    <w:p>
      <w:pPr>
        <w:spacing w:before="0" w:after="0" w:line="408" w:lineRule="exact"/>
        <w:ind w:left="0" w:right="0" w:firstLine="576"/>
        <w:jc w:val="left"/>
      </w:pPr>
      <w:r>
        <w:rPr/>
        <w:t xml:space="preserve">(a) The </w:t>
      </w:r>
      <w:r>
        <w:t>((</w:t>
      </w:r>
      <w:r>
        <w:rPr>
          <w:strike/>
        </w:rPr>
        <w:t xml:space="preserve">majority and minority leaders</w:t>
      </w:r>
      <w:r>
        <w:t>))</w:t>
      </w:r>
      <w:r>
        <w:rPr/>
        <w:t xml:space="preserve"> </w:t>
      </w:r>
      <w:r>
        <w:rPr>
          <w:u w:val="single"/>
        </w:rPr>
        <w:t xml:space="preserve">president</w:t>
      </w:r>
      <w:r>
        <w:rPr/>
        <w:t xml:space="preserve"> of the senate shall appoint two members from each of the </w:t>
      </w:r>
      <w:r>
        <w:t>((</w:t>
      </w:r>
      <w:r>
        <w:rPr>
          <w:strike/>
        </w:rPr>
        <w:t xml:space="preserve">relevant</w:t>
      </w:r>
      <w:r>
        <w:t>))</w:t>
      </w:r>
      <w:r>
        <w:rPr/>
        <w:t xml:space="preserve"> </w:t>
      </w:r>
      <w:r>
        <w:rPr>
          <w:u w:val="single"/>
        </w:rPr>
        <w:t xml:space="preserve">two largest</w:t>
      </w:r>
      <w:r>
        <w:rPr/>
        <w:t xml:space="preserve">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representative.</w:t>
      </w:r>
    </w:p>
    <w:p>
      <w:pPr>
        <w:spacing w:before="0" w:after="0" w:line="408" w:lineRule="exact"/>
        <w:ind w:left="0" w:right="0" w:firstLine="576"/>
        <w:jc w:val="left"/>
      </w:pPr>
      <w:r>
        <w:rPr/>
        <w:t xml:space="preserve">(3) Other summit participants may include representatives from the office of the superintendent of public instruction, the department of health, educational service districts, educational associations, emergency management, law enforcement, fire departments, parent organizations, and student organizations.</w:t>
      </w:r>
    </w:p>
    <w:p>
      <w:pPr>
        <w:spacing w:before="0" w:after="0" w:line="408" w:lineRule="exact"/>
        <w:ind w:left="0" w:right="0" w:firstLine="576"/>
        <w:jc w:val="left"/>
      </w:pPr>
      <w:r>
        <w:rPr/>
        <w:t xml:space="preserve">(4) Staff support for the annual summit shall be provided by the office of the superintendent of public instruction </w:t>
      </w:r>
      <w:r>
        <w:t>((</w:t>
      </w:r>
      <w:r>
        <w:rPr>
          <w:strike/>
        </w:rPr>
        <w:t xml:space="preserve">and the school safety advisory committee</w:t>
      </w:r>
      <w:r>
        <w:t>))</w:t>
      </w:r>
      <w:r>
        <w:rPr/>
        <w:t xml:space="preserve">.</w:t>
      </w:r>
    </w:p>
    <w:p>
      <w:pPr>
        <w:spacing w:before="0" w:after="0" w:line="408" w:lineRule="exact"/>
        <w:ind w:left="0" w:right="0" w:firstLine="576"/>
        <w:jc w:val="left"/>
      </w:pPr>
      <w:r>
        <w:rPr/>
        <w:t xml:space="preserve">(5) Legislative members of the summit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490</w:t>
      </w:r>
      <w:r>
        <w:rPr/>
        <w:t xml:space="preserve"> and 2007 c 406 s 2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A task force on gangs in schools is created to examine current adult and youth gang activities that are affecting school safety. The task force shall work under the guidance of the </w:t>
      </w:r>
      <w:r>
        <w:rPr>
          <w:u w:val="single"/>
        </w:rPr>
        <w:t xml:space="preserve">office of the</w:t>
      </w:r>
      <w:r>
        <w:rPr/>
        <w:t xml:space="preserve"> superintendent of public instruction</w:t>
      </w:r>
      <w:r>
        <w:rPr>
          <w:u w:val="single"/>
        </w:rPr>
        <w:t xml:space="preserve">'s</w:t>
      </w:r>
      <w:r>
        <w:rPr/>
        <w:t xml:space="preserve"> school safety center, the school safety </w:t>
      </w:r>
      <w:r>
        <w:t>((</w:t>
      </w:r>
      <w:r>
        <w:rPr>
          <w:strike/>
        </w:rPr>
        <w:t xml:space="preserve">center</w:t>
      </w:r>
      <w:r>
        <w:t>))</w:t>
      </w:r>
      <w:r>
        <w:rPr/>
        <w:t xml:space="preserve"> </w:t>
      </w:r>
      <w:r>
        <w:rPr>
          <w:u w:val="single"/>
        </w:rPr>
        <w:t xml:space="preserve">and student well-being</w:t>
      </w:r>
      <w:r>
        <w:rPr/>
        <w:t xml:space="preserve"> advisory committee </w:t>
      </w:r>
      <w:r>
        <w:rPr>
          <w:u w:val="single"/>
        </w:rPr>
        <w:t xml:space="preserve">established in section 4 of this act</w:t>
      </w:r>
      <w:r>
        <w:rPr/>
        <w:t xml:space="preserve">, and the Washington association of sheriffs and police chiefs.</w:t>
      </w:r>
    </w:p>
    <w:p>
      <w:pPr>
        <w:spacing w:before="0" w:after="0" w:line="408" w:lineRule="exact"/>
        <w:ind w:left="0" w:right="0" w:firstLine="576"/>
        <w:jc w:val="left"/>
      </w:pPr>
      <w:r>
        <w:rPr/>
        <w:t xml:space="preserve">(2) The task force shall be comprised of representatives, selected by the superintendent of public instruction, who possess expertise relevant to gang activity in schools. The task force shall outline methods for preventing new gangs, eliminating existing gangs, gathering intelligence, and sharing information about gang activities.</w:t>
      </w:r>
    </w:p>
    <w:p>
      <w:pPr>
        <w:spacing w:before="0" w:after="0" w:line="408" w:lineRule="exact"/>
        <w:ind w:left="0" w:right="0" w:firstLine="576"/>
        <w:jc w:val="left"/>
      </w:pPr>
      <w:r>
        <w:rPr/>
        <w:t xml:space="preserve">(3) Beginning December 1, 2007, the task force shall annually report its findings and recommendations to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126</w:t>
      </w:r>
      <w:r>
        <w:rPr/>
        <w:t xml:space="preserve"> and 2013 c 233 s 1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School districts must work collaboratively with local law enforcement agencies and school security personnel to develop an emergency response system using evolving technology to expedite the response and arrival of law enforcement in the event of a threat or emergency at a school. School districts are encouraged to use the model policies developed by the school safety </w:t>
      </w:r>
      <w:r>
        <w:t>((</w:t>
      </w:r>
      <w:r>
        <w:rPr>
          <w:strike/>
        </w:rPr>
        <w:t xml:space="preserve">[center] advisory committee of</w:t>
      </w:r>
      <w:r>
        <w:t>))</w:t>
      </w:r>
      <w:r>
        <w:rPr/>
        <w:t xml:space="preserve"> </w:t>
      </w:r>
      <w:r>
        <w:rPr>
          <w:u w:val="single"/>
        </w:rPr>
        <w:t xml:space="preserve">center in</w:t>
      </w:r>
      <w:r>
        <w:rPr/>
        <w:t xml:space="preserve"> the office of the superintendent of public instruction as a resource. Each school district must submit a progress report on its implementation of an emergency response system as required under this section to the office of the superintendent of public instruction by December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1271</w:t>
      </w:r>
      <w:r>
        <w:rPr/>
        <w:t xml:space="preserve"> and 2013 c 197 s 5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The office of the superintendent of public instruction</w:t>
      </w:r>
      <w:r>
        <w:rPr>
          <w:u w:val="single"/>
        </w:rPr>
        <w:t xml:space="preserve">'s</w:t>
      </w:r>
      <w:r>
        <w:rPr/>
        <w:t xml:space="preserve"> </w:t>
      </w:r>
      <w:r>
        <w:t>((</w:t>
      </w:r>
      <w:r>
        <w:rPr>
          <w:strike/>
        </w:rPr>
        <w:t xml:space="preserve">and the</w:t>
      </w:r>
      <w:r>
        <w:t>))</w:t>
      </w:r>
      <w:r>
        <w:rPr/>
        <w:t xml:space="preserve"> school safety </w:t>
      </w:r>
      <w:r>
        <w:t>((</w:t>
      </w:r>
      <w:r>
        <w:rPr>
          <w:strike/>
        </w:rPr>
        <w:t xml:space="preserve">[center] advisory committee</w:t>
      </w:r>
      <w:r>
        <w:t>))</w:t>
      </w:r>
      <w:r>
        <w:rPr/>
        <w:t xml:space="preserve"> </w:t>
      </w:r>
      <w:r>
        <w:rPr>
          <w:u w:val="single"/>
        </w:rPr>
        <w:t xml:space="preserve">center, established in section 2 of this act,</w:t>
      </w:r>
      <w:r>
        <w:rPr/>
        <w:t xml:space="preserve"> shall develop a model school district plan for recognition, initial screening, and response to emotional or behavioral distress in students, including but not limited to indicators of possible substance abuse, violence, and youth suicide. The model plan must incorporate research-based best practices, including practices and protocols used in schools and school districts in other states. The model plan must be posted by February 1, 2014, on the school safety center web site, along with relevant resources and information to support school districts in developing and implementing the plan required under RCW 28A.320.127.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RCW </w:t>
      </w:r>
      <w:r>
        <w:t xml:space="preserve">2</w:t>
      </w:r>
      <w:r>
        <w:rPr/>
        <w:t xml:space="preserve">8A.</w:t>
      </w:r>
      <w:r>
        <w:t xml:space="preserve">310</w:t>
      </w:r>
      <w:r>
        <w:rPr/>
        <w:t xml:space="preserve">.</w:t>
      </w:r>
      <w:r>
        <w:t xml:space="preserve">505</w:t>
      </w:r>
      <w:r>
        <w:rPr/>
        <w:t xml:space="preserve"> (Regional school safety and security programs) and 2016 c 240 s 6 are each repealed.</w:t>
      </w:r>
    </w:p>
    <w:p/>
    <w:p>
      <w:pPr>
        <w:jc w:val="center"/>
      </w:pPr>
      <w:r>
        <w:rPr>
          <w:b/>
        </w:rPr>
        <w:t>--- END ---</w:t>
      </w:r>
    </w:p>
    <w:sectPr>
      <w:pgNumType w:start="1"/>
      <w:footerReference xmlns:r="http://schemas.openxmlformats.org/officeDocument/2006/relationships" r:id="Rd60acc53b9e941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05a0bbc824821" /><Relationship Type="http://schemas.openxmlformats.org/officeDocument/2006/relationships/footer" Target="/word/footer1.xml" Id="Rd60acc53b9e941e1" /></Relationships>
</file>