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2c12a6d5d6498b" /></Relationships>
</file>

<file path=word/document.xml><?xml version="1.0" encoding="utf-8"?>
<w:document xmlns:w="http://schemas.openxmlformats.org/wordprocessingml/2006/main">
  <w:body>
    <w:p>
      <w:r>
        <w:t>S-0753.1</w:t>
      </w:r>
    </w:p>
    <w:p>
      <w:pPr>
        <w:jc w:val="center"/>
      </w:pPr>
      <w:r>
        <w:t>_______________________________________________</w:t>
      </w:r>
    </w:p>
    <w:p/>
    <w:p>
      <w:pPr>
        <w:jc w:val="center"/>
      </w:pPr>
      <w:r>
        <w:rPr>
          <w:b/>
        </w:rPr>
        <w:t>SENATE BILL 5316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Wellman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enrichment levies; and amending RCW 84.52.0531.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2018 c 266 s 307 are each amended to read as follows:</w:t>
      </w:r>
    </w:p>
    <w:p>
      <w:pPr>
        <w:spacing w:before="0" w:after="0" w:line="408" w:lineRule="exact"/>
        <w:ind w:left="0" w:right="0" w:firstLine="576"/>
        <w:jc w:val="left"/>
      </w:pPr>
      <w:r>
        <w:rPr/>
        <w:t xml:space="preserve">(1) Beginning with taxes levied for collection in 2019, the maximum dollar amount which may be levied by or for any school district for enrichment levies under RCW 84.52.053 is equal to </w:t>
      </w:r>
      <w:r>
        <w:t>((</w:t>
      </w:r>
      <w:r>
        <w:rPr>
          <w:strike/>
        </w:rPr>
        <w:t xml:space="preserve">the lesser of</w:t>
      </w:r>
      <w:r>
        <w:t>))</w:t>
      </w:r>
      <w:r>
        <w:rPr/>
        <w:t xml:space="preserve"> </w:t>
      </w:r>
      <w:r>
        <w:rPr>
          <w:u w:val="single"/>
        </w:rPr>
        <w:t xml:space="preserve">either</w:t>
      </w:r>
      <w:r>
        <w:rPr/>
        <w:t xml:space="preserve"> one dollar and fifty cents per thousand dollars of the assessed value of property in the school district or the maximum per-pupil limit.</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t xml:space="preserve">(b) "Maximum per-pupil limit" means two thousand five hundred dollars, multiplied by the number of average annual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
      <w:pPr>
        <w:jc w:val="center"/>
      </w:pPr>
      <w:r>
        <w:rPr>
          <w:b/>
        </w:rPr>
        <w:t>--- END ---</w:t>
      </w:r>
    </w:p>
    <w:sectPr>
      <w:pgNumType w:start="1"/>
      <w:footerReference xmlns:r="http://schemas.openxmlformats.org/officeDocument/2006/relationships" r:id="Rcb919c013f2942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49713d9ee641b9" /><Relationship Type="http://schemas.openxmlformats.org/officeDocument/2006/relationships/footer" Target="/word/footer1.xml" Id="Rcb919c013f294277" /></Relationships>
</file>