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5d2f442664429a" /></Relationships>
</file>

<file path=word/document.xml><?xml version="1.0" encoding="utf-8"?>
<w:document xmlns:w="http://schemas.openxmlformats.org/wordprocessingml/2006/main">
  <w:body>
    <w:p>
      <w:r>
        <w:t>S-2576.1</w:t>
      </w:r>
    </w:p>
    <w:p>
      <w:pPr>
        <w:jc w:val="center"/>
      </w:pPr>
      <w:r>
        <w:t>_______________________________________________</w:t>
      </w:r>
    </w:p>
    <w:p/>
    <w:p>
      <w:pPr>
        <w:jc w:val="center"/>
      </w:pPr>
      <w:r>
        <w:rPr>
          <w:b/>
        </w:rPr>
        <w:t>SECOND SUBSTITUTE SENATE BILL 5315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Wellman, Dhingra, Hasegawa, Saldaña, and Van De Wege; by request of Office of Financial Management)</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student support staff in the prototypical school funding model; amending RCW 28A.150.260 and 28A.400.007;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2018 c 266 s 101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w:t>
      </w:r>
      <w:r>
        <w:rPr>
          <w:u w:val="single"/>
        </w:rPr>
        <w:t xml:space="preserve">, (5)(b),</w:t>
      </w:r>
      <w:r>
        <w:rPr/>
        <w:t xml:space="preserve">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also report state general apportionment per-pupil allocations by grade for each school district. The superintendent must report this information in a user-friendly format on the main page of the office's web site and on school district apportionment reports. School districts must include a link to the superintendent's per-pupil allocations report on the main page of the school district's web 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20.00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w:t>
      </w:r>
      <w:r>
        <w:rPr>
          <w:u w:val="single"/>
        </w:rPr>
        <w:t xml:space="preserve">(a)</w:t>
      </w:r>
      <w:r>
        <w:rPr/>
        <w:t xml:space="preserve">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School 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0.060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0.096</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0.015</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Guidance counselors, a function that includes parent outreach and graduation advising</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0.493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2.539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120" w:after="0" w:line="408" w:lineRule="exact"/>
        <w:ind w:left="0" w:right="0" w:firstLine="576"/>
        <w:jc w:val="left"/>
      </w:pPr>
      <w:r>
        <w:rPr>
          <w:u w:val="single"/>
        </w:rPr>
        <w:t xml:space="preserve">(b) In addition, beginning in the 2019-2021 biennium and beginning with school districts with the highest percentage of students eligible for free and reduced-price meals in the prior school year, the following additional allocations shall be provided:</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Health and social services:</w:t>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u w:val="single"/>
              </w:rPr>
              <w:t xml:space="preserve">School 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0.5090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0.8280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0.1310</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u w:val="single"/>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0.2690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0.0820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0.1120</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u w:val="single"/>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0.0870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0.0220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0.0420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u w:val="single"/>
              </w:rPr>
              <w:t xml:space="preserve">Guidance counselors, a function that includes parent outreach and graduation advising</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0.0070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0.7840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0.0000</w:t>
            </w:r>
          </w:p>
        </w:tc>
      </w:tr>
    </w:tbl>
    <w:p>
      <w:pPr>
        <w:spacing w:before="120" w:after="0" w:line="408" w:lineRule="exact"/>
        <w:ind w:left="0" w:right="0" w:firstLine="576"/>
        <w:jc w:val="left"/>
      </w:pPr>
      <w:r>
        <w:rPr>
          <w:u w:val="single"/>
        </w:rPr>
        <w:t xml:space="preserve">(i) During the 2019-2021 biennium, school districts with more than fifty percent of the students eligible for free and reduced-price meals shall receive the additional allocations under this subsection (5)(b).</w:t>
      </w:r>
    </w:p>
    <w:p>
      <w:pPr>
        <w:spacing w:before="0" w:after="0" w:line="408" w:lineRule="exact"/>
        <w:ind w:left="0" w:right="0" w:firstLine="576"/>
        <w:jc w:val="left"/>
      </w:pPr>
      <w:r>
        <w:rPr>
          <w:u w:val="single"/>
        </w:rPr>
        <w:t xml:space="preserve">(ii) During the 2021-2023 biennium, school districts with more than thirty-five percent of the students eligible for free and reduced-price meals shall receive the additional allocations under this subsection (5)(b).</w:t>
      </w:r>
    </w:p>
    <w:p>
      <w:pPr>
        <w:spacing w:before="0" w:after="0" w:line="408" w:lineRule="exact"/>
        <w:ind w:left="0" w:right="0" w:firstLine="576"/>
        <w:jc w:val="left"/>
      </w:pPr>
      <w:r>
        <w:rPr>
          <w:u w:val="single"/>
        </w:rPr>
        <w:t xml:space="preserve">(iii) Beginning with the 2023-2025 biennium, all school districts shall receive the additional allocations under this subsection (5)(b).</w:t>
      </w:r>
    </w:p>
    <w:p>
      <w:pPr>
        <w:spacing w:before="0" w:after="0" w:line="408" w:lineRule="exact"/>
        <w:ind w:left="0" w:right="0" w:firstLine="576"/>
        <w:jc w:val="left"/>
      </w:pPr>
      <w:r>
        <w:rPr>
          <w:u w:val="single"/>
        </w:rPr>
        <w:t xml:space="preserve">(iv) Funding for the additional allocations under this subsection (5)(b) may be provided only to the extent of, and proportionate to, the school district's demonstrated actual increased staffing or existing staffing for school nurses, social workers, school psychologists, and guidance counselors to the funded allocations.</w:t>
      </w:r>
    </w:p>
    <w:p>
      <w:pPr>
        <w:spacing w:before="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2.3975 hours per week in extra instruction with a class size of fifteen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means a school in which the three-year rolling average of the prior year total annual average enrollment that qualifies for free or reduced-price meals equals or exceeds fifty percent or more of its total annual average enrollment. The minimum allocation for this additional high poverty-based allocation must provide for each level of prototypical school resources to provide, on a statewide average, 1.1 hours per week in extra instruction with a class size of fifteen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twelve,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fifteen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007</w:t>
      </w:r>
      <w:r>
        <w:rPr/>
        <w:t xml:space="preserve"> and 2017 3rd sp.s. c 13 s 904 are each amended to read as follows:</w:t>
      </w:r>
    </w:p>
    <w:p>
      <w:pPr>
        <w:spacing w:before="0" w:after="0" w:line="408" w:lineRule="exact"/>
        <w:ind w:left="0" w:right="0" w:firstLine="576"/>
        <w:jc w:val="left"/>
      </w:pPr>
      <w:r>
        <w:rPr/>
        <w:t xml:space="preserve">(1) In addition to the staffing units in RCW 28A.150.260, the superintendent of public instruction must provide school districts with allocations for the following staff units if and to the extent that funding is specifically appropriated and designated for that category of staffing unit in the omnibus operating appropriations act.</w:t>
      </w:r>
    </w:p>
    <w:p>
      <w:pPr>
        <w:spacing w:before="0" w:after="0" w:line="408" w:lineRule="exact"/>
        <w:ind w:left="0" w:right="0" w:firstLine="576"/>
        <w:jc w:val="left"/>
      </w:pPr>
      <w:r>
        <w:rPr/>
        <w:t xml:space="preserve">(a) Additional staffing units for each level of prototypical school in RCW 28A.150.260:</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building-level administrators</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0.0470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0.0470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0.0200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0.3370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0.4810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0.4770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School 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0.5090</w:t>
            </w:r>
            <w:r>
              <w:t>))</w:t>
            </w:r>
            <w:r>
              <w:rPr>
                <w:rFonts w:ascii="Times New Roman" w:hAnsi="Times New Roman"/>
                <w:sz w:val="20"/>
              </w:rPr>
              <w:t xml:space="preserve"> </w:t>
            </w:r>
            <w:r>
              <w:rPr>
                <w:rFonts w:ascii="Times New Roman" w:hAnsi="Times New Roman"/>
                <w:sz w:val="20"/>
                <w:u w:val="single"/>
              </w:rPr>
              <w:t xml:space="preserve">0.0000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0.8280</w:t>
            </w:r>
            <w:r>
              <w:t>))</w:t>
            </w:r>
            <w:r>
              <w:rPr>
                <w:rFonts w:ascii="Times New Roman" w:hAnsi="Times New Roman"/>
                <w:sz w:val="20"/>
              </w:rPr>
              <w:t xml:space="preserve"> </w:t>
            </w:r>
            <w:r>
              <w:rPr>
                <w:rFonts w:ascii="Times New Roman" w:hAnsi="Times New Roman"/>
                <w:sz w:val="20"/>
                <w:u w:val="single"/>
              </w:rPr>
              <w:t xml:space="preserve">0.0000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0.7280</w:t>
            </w:r>
            <w:r>
              <w:t>))</w:t>
            </w:r>
            <w:r>
              <w:rPr>
                <w:rFonts w:ascii="Times New Roman" w:hAnsi="Times New Roman"/>
                <w:sz w:val="20"/>
              </w:rPr>
              <w:t xml:space="preserve"> </w:t>
            </w:r>
            <w:r>
              <w:rPr>
                <w:rFonts w:ascii="Times New Roman" w:hAnsi="Times New Roman"/>
                <w:sz w:val="20"/>
                <w:u w:val="single"/>
              </w:rPr>
              <w:t xml:space="preserve">0.5970</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0.2690</w:t>
            </w:r>
            <w:r>
              <w:t>))</w:t>
            </w:r>
            <w:r>
              <w:rPr>
                <w:rFonts w:ascii="Times New Roman" w:hAnsi="Times New Roman"/>
                <w:sz w:val="20"/>
              </w:rPr>
              <w:t xml:space="preserve"> </w:t>
            </w:r>
            <w:r>
              <w:rPr>
                <w:rFonts w:ascii="Times New Roman" w:hAnsi="Times New Roman"/>
                <w:sz w:val="20"/>
                <w:u w:val="single"/>
              </w:rPr>
              <w:t xml:space="preserve">0.0000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0.0820</w:t>
            </w:r>
            <w:r>
              <w:t>))</w:t>
            </w:r>
            <w:r>
              <w:rPr>
                <w:rFonts w:ascii="Times New Roman" w:hAnsi="Times New Roman"/>
                <w:sz w:val="20"/>
              </w:rPr>
              <w:t xml:space="preserve"> </w:t>
            </w:r>
            <w:r>
              <w:rPr>
                <w:rFonts w:ascii="Times New Roman" w:hAnsi="Times New Roman"/>
                <w:sz w:val="20"/>
                <w:u w:val="single"/>
              </w:rPr>
              <w:t xml:space="preserve">0.0000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0.1120</w:t>
            </w:r>
            <w:r>
              <w:t>))</w:t>
            </w:r>
            <w:r>
              <w:rPr>
                <w:rFonts w:ascii="Times New Roman" w:hAnsi="Times New Roman"/>
                <w:sz w:val="20"/>
              </w:rPr>
              <w:t xml:space="preserve"> </w:t>
            </w:r>
            <w:r>
              <w:rPr>
                <w:rFonts w:ascii="Times New Roman" w:hAnsi="Times New Roman"/>
                <w:sz w:val="20"/>
                <w:u w:val="single"/>
              </w:rPr>
              <w:t xml:space="preserve">0.0000</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0.0870</w:t>
            </w:r>
            <w:r>
              <w:t>))</w:t>
            </w:r>
            <w:r>
              <w:rPr>
                <w:rFonts w:ascii="Times New Roman" w:hAnsi="Times New Roman"/>
                <w:sz w:val="20"/>
              </w:rPr>
              <w:t xml:space="preserve"> </w:t>
            </w:r>
            <w:r>
              <w:rPr>
                <w:rFonts w:ascii="Times New Roman" w:hAnsi="Times New Roman"/>
                <w:sz w:val="20"/>
                <w:u w:val="single"/>
              </w:rPr>
              <w:t xml:space="preserve">0.0000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0.0220</w:t>
            </w:r>
            <w:r>
              <w:t>))</w:t>
            </w:r>
            <w:r>
              <w:rPr>
                <w:rFonts w:ascii="Times New Roman" w:hAnsi="Times New Roman"/>
                <w:sz w:val="20"/>
              </w:rPr>
              <w:t xml:space="preserve"> </w:t>
            </w:r>
            <w:r>
              <w:rPr>
                <w:rFonts w:ascii="Times New Roman" w:hAnsi="Times New Roman"/>
                <w:sz w:val="20"/>
                <w:u w:val="single"/>
              </w:rPr>
              <w:t xml:space="preserve">0.0000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0.0420</w:t>
            </w:r>
            <w:r>
              <w:t>))</w:t>
            </w:r>
            <w:r>
              <w:rPr>
                <w:rFonts w:ascii="Times New Roman" w:hAnsi="Times New Roman"/>
                <w:sz w:val="20"/>
              </w:rPr>
              <w:t xml:space="preserve"> </w:t>
            </w:r>
            <w:r>
              <w:rPr>
                <w:rFonts w:ascii="Times New Roman" w:hAnsi="Times New Roman"/>
                <w:sz w:val="20"/>
                <w:u w:val="single"/>
              </w:rPr>
              <w:t xml:space="preserve">0.0000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Guidance counselors, a function that includes parent outreach and graduation advising</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0.0070</w:t>
            </w:r>
            <w:r>
              <w:t>))</w:t>
            </w:r>
            <w:r>
              <w:rPr>
                <w:rFonts w:ascii="Times New Roman" w:hAnsi="Times New Roman"/>
                <w:sz w:val="20"/>
              </w:rPr>
              <w:t xml:space="preserve"> </w:t>
            </w:r>
            <w:r>
              <w:rPr>
                <w:rFonts w:ascii="Times New Roman" w:hAnsi="Times New Roman"/>
                <w:sz w:val="20"/>
                <w:u w:val="single"/>
              </w:rPr>
              <w:t xml:space="preserve">0.0000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0.7840</w:t>
            </w:r>
            <w:r>
              <w:t>))</w:t>
            </w:r>
            <w:r>
              <w:rPr>
                <w:rFonts w:ascii="Times New Roman" w:hAnsi="Times New Roman"/>
                <w:sz w:val="20"/>
              </w:rPr>
              <w:t xml:space="preserve"> </w:t>
            </w:r>
            <w:r>
              <w:rPr>
                <w:rFonts w:ascii="Times New Roman" w:hAnsi="Times New Roman"/>
                <w:sz w:val="20"/>
                <w:u w:val="single"/>
              </w:rPr>
              <w:t xml:space="preserve">0.0000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0.9610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1.0640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0.3000</w:t>
            </w:r>
          </w:p>
        </w:tc>
        <w:tc>
          <w:tcPr>
            <w:tcW w:w="116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0.3480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0.9880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1.1750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0.2310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0.0430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0.0580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0.0350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0.6080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1.1590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0.9175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w:t>
            </w:r>
          </w:p>
        </w:tc>
      </w:tr>
    </w:tbl>
    <w:p>
      <w:pPr>
        <w:spacing w:before="0" w:after="0" w:line="408" w:lineRule="exact"/>
        <w:ind w:left="0" w:right="0" w:firstLine="576"/>
        <w:jc w:val="left"/>
      </w:pPr>
      <w:r>
        <w:rPr/>
        <w:t xml:space="preserve">(b) Additional certificated instructional staff units sufficient to achieve the following reductions in class size in each level of prototypical school under RCW 28A.150.260:</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certificated instructional</w:t>
      </w:r>
    </w:p>
    <w:p>
      <w:pPr>
        <w:spacing w:before="0" w:after="0" w:line="408" w:lineRule="exact"/>
        <w:ind w:left="0" w:right="0" w:firstLine="0"/>
        <w:jc w:val="right"/>
      </w:pPr>
      <w:r>
        <w:rPr/>
        <w:t xml:space="preserve">staff units sufficient to</w:t>
      </w:r>
    </w:p>
    <w:p>
      <w:pPr>
        <w:spacing w:before="0" w:after="0" w:line="408" w:lineRule="exact"/>
        <w:ind w:left="0" w:right="0" w:firstLine="0"/>
        <w:jc w:val="right"/>
      </w:pPr>
      <w:r>
        <w:rPr/>
        <w:t xml:space="preserve">achieve class size reduction of:</w:t>
      </w:r>
    </w:p>
    <w:p>
      <w:pPr>
        <w:spacing w:before="0" w:after="0" w:line="408" w:lineRule="exact"/>
        <w:ind w:left="0" w:right="0" w:firstLine="0"/>
        <w:jc w:val="left"/>
        <w:tabs>
          <w:tab w:val="right" w:leader="dot" w:pos="9936"/>
        </w:tabs>
      </w:pPr>
      <w:r>
        <w:rPr/>
        <w:t xml:space="preserve">Grades K-3 class size</w:t>
      </w:r>
      <w:r>
        <w:tab/>
      </w:r>
      <w:r>
        <w:rPr/>
        <w:t xml:space="preserve">0.00</w:t>
      </w:r>
    </w:p>
    <w:p>
      <w:pPr>
        <w:spacing w:before="0" w:after="0" w:line="408" w:lineRule="exact"/>
        <w:ind w:left="0" w:right="0" w:firstLine="0"/>
        <w:jc w:val="left"/>
        <w:tabs>
          <w:tab w:val="right" w:leader="dot" w:pos="9936"/>
        </w:tabs>
      </w:pPr>
      <w:r>
        <w:rPr/>
        <w:t xml:space="preserve">Grade 4</w:t>
      </w:r>
      <w:r>
        <w:tab/>
      </w:r>
      <w:r>
        <w:rPr/>
        <w:t xml:space="preserve">2.00</w:t>
      </w:r>
    </w:p>
    <w:p>
      <w:pPr>
        <w:spacing w:before="0" w:after="0" w:line="408" w:lineRule="exact"/>
        <w:ind w:left="0" w:right="0" w:firstLine="0"/>
        <w:jc w:val="left"/>
        <w:tabs>
          <w:tab w:val="right" w:leader="dot" w:pos="9936"/>
        </w:tabs>
      </w:pPr>
      <w:r>
        <w:rPr/>
        <w:t xml:space="preserve">Grades 5-6</w:t>
      </w:r>
      <w:r>
        <w:tab/>
      </w:r>
      <w:r>
        <w:rPr/>
        <w:t xml:space="preserve">2.00</w:t>
      </w:r>
    </w:p>
    <w:p>
      <w:pPr>
        <w:spacing w:before="0" w:after="0" w:line="408" w:lineRule="exact"/>
        <w:ind w:left="0" w:right="0" w:firstLine="0"/>
        <w:jc w:val="left"/>
        <w:tabs>
          <w:tab w:val="right" w:leader="dot" w:pos="9936"/>
        </w:tabs>
      </w:pPr>
      <w:r>
        <w:rPr/>
        <w:t xml:space="preserve">Grades 7-8</w:t>
      </w:r>
      <w:r>
        <w:tab/>
      </w:r>
      <w:r>
        <w:rPr/>
        <w:t xml:space="preserve">3.53</w:t>
      </w:r>
    </w:p>
    <w:p>
      <w:pPr>
        <w:spacing w:before="0" w:after="0" w:line="408" w:lineRule="exact"/>
        <w:ind w:left="0" w:right="0" w:firstLine="0"/>
        <w:jc w:val="left"/>
        <w:tabs>
          <w:tab w:val="right" w:leader="dot" w:pos="9936"/>
        </w:tabs>
      </w:pPr>
      <w:r>
        <w:rPr/>
        <w:t xml:space="preserve">Grades 9-12</w:t>
      </w:r>
      <w:r>
        <w:tab/>
      </w:r>
      <w:r>
        <w:rPr/>
        <w:t xml:space="preserve">3.74</w:t>
      </w:r>
    </w:p>
    <w:p>
      <w:pPr>
        <w:spacing w:before="0" w:after="0" w:line="408" w:lineRule="exact"/>
        <w:ind w:left="0" w:right="0" w:firstLine="0"/>
        <w:jc w:val="left"/>
        <w:tabs>
          <w:tab w:val="right" w:leader="dot" w:pos="9936"/>
        </w:tabs>
      </w:pPr>
      <w:r>
        <w:rPr/>
        <w:t xml:space="preserve">CTE</w:t>
      </w:r>
      <w:r>
        <w:tab/>
      </w:r>
      <w:r>
        <w:rPr/>
        <w:t xml:space="preserve">4.00</w:t>
      </w:r>
    </w:p>
    <w:p>
      <w:pPr>
        <w:spacing w:before="0" w:after="0" w:line="408" w:lineRule="exact"/>
        <w:ind w:left="0" w:right="0" w:firstLine="0"/>
        <w:jc w:val="left"/>
        <w:tabs>
          <w:tab w:val="right" w:leader="dot" w:pos="9936"/>
        </w:tabs>
      </w:pPr>
      <w:r>
        <w:rPr/>
        <w:t xml:space="preserve">Skills</w:t>
      </w:r>
      <w:r>
        <w:tab/>
      </w:r>
      <w:r>
        <w:rPr/>
        <w:t xml:space="preserve">4.00</w:t>
      </w:r>
    </w:p>
    <w:p>
      <w:pPr>
        <w:spacing w:before="120" w:after="0" w:line="408" w:lineRule="exact"/>
        <w:ind w:left="0" w:right="0" w:firstLine="0"/>
        <w:jc w:val="right"/>
      </w:pPr>
      <w:r>
        <w:rPr/>
        <w:t xml:space="preserve">High poverty</w:t>
      </w:r>
    </w:p>
    <w:p>
      <w:pPr>
        <w:spacing w:before="0" w:after="0" w:line="408" w:lineRule="exact"/>
        <w:ind w:left="0" w:right="0" w:firstLine="0"/>
        <w:jc w:val="right"/>
      </w:pPr>
      <w:r>
        <w:rPr/>
        <w:t xml:space="preserve">certificated instructional</w:t>
      </w:r>
    </w:p>
    <w:p>
      <w:pPr>
        <w:spacing w:before="0" w:after="0" w:line="408" w:lineRule="exact"/>
        <w:ind w:left="0" w:right="0" w:firstLine="0"/>
        <w:jc w:val="right"/>
      </w:pPr>
      <w:r>
        <w:rPr/>
        <w:t xml:space="preserve">staff units sufficient to</w:t>
      </w:r>
    </w:p>
    <w:p>
      <w:pPr>
        <w:spacing w:before="0" w:after="0" w:line="408" w:lineRule="exact"/>
        <w:ind w:left="0" w:right="0" w:firstLine="0"/>
        <w:jc w:val="right"/>
      </w:pPr>
      <w:r>
        <w:rPr/>
        <w:t xml:space="preserve">achieve class size reduction of:</w:t>
      </w:r>
    </w:p>
    <w:p>
      <w:pPr>
        <w:spacing w:before="0" w:after="0" w:line="408" w:lineRule="exact"/>
        <w:ind w:left="0" w:right="0" w:firstLine="0"/>
        <w:jc w:val="left"/>
        <w:tabs>
          <w:tab w:val="right" w:leader="dot" w:pos="9936"/>
        </w:tabs>
      </w:pPr>
      <w:r>
        <w:rPr/>
        <w:t xml:space="preserve">Grades K-3 class size</w:t>
      </w:r>
      <w:r>
        <w:tab/>
      </w:r>
      <w:r>
        <w:rPr/>
        <w:t xml:space="preserve">2.00</w:t>
      </w:r>
    </w:p>
    <w:p>
      <w:pPr>
        <w:spacing w:before="0" w:after="0" w:line="408" w:lineRule="exact"/>
        <w:ind w:left="0" w:right="0" w:firstLine="0"/>
        <w:jc w:val="left"/>
        <w:tabs>
          <w:tab w:val="right" w:leader="dot" w:pos="9936"/>
        </w:tabs>
      </w:pPr>
      <w:r>
        <w:rPr/>
        <w:t xml:space="preserve">Grade 4</w:t>
      </w:r>
      <w:r>
        <w:tab/>
      </w:r>
      <w:r>
        <w:rPr/>
        <w:t xml:space="preserve">5.00</w:t>
      </w:r>
    </w:p>
    <w:p>
      <w:pPr>
        <w:spacing w:before="0" w:after="0" w:line="408" w:lineRule="exact"/>
        <w:ind w:left="0" w:right="0" w:firstLine="0"/>
        <w:jc w:val="left"/>
        <w:tabs>
          <w:tab w:val="right" w:leader="dot" w:pos="9936"/>
        </w:tabs>
      </w:pPr>
      <w:r>
        <w:rPr/>
        <w:t xml:space="preserve">Grades 5-6</w:t>
      </w:r>
      <w:r>
        <w:tab/>
      </w:r>
      <w:r>
        <w:rPr/>
        <w:t xml:space="preserve">4.00</w:t>
      </w:r>
    </w:p>
    <w:p>
      <w:pPr>
        <w:spacing w:before="0" w:after="0" w:line="408" w:lineRule="exact"/>
        <w:ind w:left="0" w:right="0" w:firstLine="0"/>
        <w:jc w:val="left"/>
        <w:tabs>
          <w:tab w:val="right" w:leader="dot" w:pos="9936"/>
        </w:tabs>
      </w:pPr>
      <w:r>
        <w:rPr/>
        <w:t xml:space="preserve">Grades 7-8</w:t>
      </w:r>
      <w:r>
        <w:tab/>
      </w:r>
      <w:r>
        <w:rPr/>
        <w:t xml:space="preserve">5.53</w:t>
      </w:r>
    </w:p>
    <w:p>
      <w:pPr>
        <w:spacing w:before="0" w:after="0" w:line="408" w:lineRule="exact"/>
        <w:ind w:left="0" w:right="0" w:firstLine="0"/>
        <w:jc w:val="left"/>
        <w:tabs>
          <w:tab w:val="right" w:leader="dot" w:pos="9936"/>
        </w:tabs>
      </w:pPr>
      <w:r>
        <w:rPr/>
        <w:t xml:space="preserve">Grades 9-12</w:t>
      </w:r>
      <w:r>
        <w:tab/>
      </w:r>
      <w:r>
        <w:rPr/>
        <w:t xml:space="preserve">5.74</w:t>
      </w:r>
    </w:p>
    <w:p>
      <w:pPr>
        <w:spacing w:before="120" w:after="0" w:line="408" w:lineRule="exact"/>
        <w:ind w:left="0" w:right="0" w:firstLine="576"/>
        <w:jc w:val="left"/>
      </w:pPr>
      <w:r>
        <w:rPr/>
        <w:t xml:space="preserve">(2) The staffing units in subsection (1) of this section are an enrichment to and are beyond the state's statutory program of basic education in RCW 28A.150.220 and 28A.150.260. However, if and to the extent that any of these additional staffing units are funded by specific reference to this section in the omnibus operating appropriations act, those units become part of prototypical school funding formulas and a component of the state funding that the legislature deems necessary to support school districts in offering the statutory program of basic education under Article IX, section 1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September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01c9c7de66db493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5315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abb820f5b84512" /><Relationship Type="http://schemas.openxmlformats.org/officeDocument/2006/relationships/footer" Target="/word/footer1.xml" Id="R01c9c7de66db4937" /></Relationships>
</file>