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576e231acf4aec" /></Relationships>
</file>

<file path=word/document.xml><?xml version="1.0" encoding="utf-8"?>
<w:document xmlns:w="http://schemas.openxmlformats.org/wordprocessingml/2006/main">
  <w:body>
    <w:p>
      <w:r>
        <w:t>S-1426.2</w:t>
      </w:r>
    </w:p>
    <w:p>
      <w:pPr>
        <w:jc w:val="center"/>
      </w:pPr>
      <w:r>
        <w:t>_______________________________________________</w:t>
      </w:r>
    </w:p>
    <w:p/>
    <w:p>
      <w:pPr>
        <w:jc w:val="center"/>
      </w:pPr>
      <w:r>
        <w:rPr>
          <w:b/>
        </w:rPr>
        <w:t>SUBSTITUTE SENATE BILL 5276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Ericksen, Takko, and Wellman)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hemp production; amending RCW 69.50.204; reenacting and amending RCW 69.50.101; adding a new chapter to Title 15 RCW; repealing RCW 15.120.005, 15.120.010, 15.120.020, 15.120.030, 15.120.035, 15.120.040, 15.120.050, and 15.120.060; making an appropriation;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agriculture improvement act of 2018;</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hemp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hemp products produced in accordance with this chapter may be transferred and sold within the state, outside of this state, and internationally. Nothing in this chapter is intended to prevent or restrain commerce in this state involving hemp or hemp products produced lawfully under the laws of another state, tribe,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(6)(a)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rPr/>
        <w:t xml:space="preserve">(7) "Postharvest test" means a test of delta-9 tetrahydrocannabinol concentration levels of hemp after being harvested based on ground whole plant samples without heat applied.</w:t>
      </w:r>
    </w:p>
    <w:p>
      <w:pPr>
        <w:spacing w:before="0" w:after="0" w:line="408" w:lineRule="exact"/>
        <w:ind w:left="0" w:right="0" w:firstLine="576"/>
        <w:jc w:val="left"/>
      </w:pPr>
      <w:r>
        <w:rPr/>
        <w:t xml:space="preserve">(8) "Process" means the processing, compounding, or conversion of hemp into hemp commodities or products.</w:t>
      </w:r>
    </w:p>
    <w:p>
      <w:pPr>
        <w:spacing w:before="0" w:after="0" w:line="408" w:lineRule="exact"/>
        <w:ind w:left="0" w:right="0" w:firstLine="576"/>
        <w:jc w:val="left"/>
      </w:pPr>
      <w:r>
        <w:rPr/>
        <w:t xml:space="preserve">(9) "Produce"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agriculture improvement act of 2018.</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persons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the state's hemp plan to conform to the agriculture improvement act of 2018, to include consultation with the governor and the attorney general and the plan elements required in the agriculture improvement act of 2018.</w:t>
      </w:r>
    </w:p>
    <w:p>
      <w:pPr>
        <w:spacing w:before="0" w:after="0" w:line="408" w:lineRule="exact"/>
        <w:ind w:left="0" w:right="0" w:firstLine="576"/>
        <w:jc w:val="left"/>
      </w:pPr>
      <w:r>
        <w:rPr/>
        <w:t xml:space="preserve">(2) Consistent with subsection (1) of this section, the state's hemp plan must include the following elements: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A procedure for enforcement of violations of the plan and for corrective action plans for licensees as required under the agriculture improvement act of 2018;</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 and</w:t>
      </w:r>
    </w:p>
    <w:p>
      <w:pPr>
        <w:spacing w:before="0" w:after="0" w:line="408" w:lineRule="exact"/>
        <w:ind w:left="0" w:right="0" w:firstLine="576"/>
        <w:jc w:val="left"/>
      </w:pPr>
      <w:r>
        <w:rPr/>
        <w:t xml:space="preserve">(f)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agriculture improvement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postharvest test protocol for testing hemp under this chapter that includes testing of whole plant samples or other testing protocol identified in regulations established by the United States department of agriculture, including the testing procedures for delta-9 tetrahydrocannabinol concentration levels of hemp produced by growers under the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w:t>
      </w:r>
    </w:p>
    <w:p>
      <w:pPr>
        <w:spacing w:before="0" w:after="0" w:line="408" w:lineRule="exact"/>
        <w:ind w:left="0" w:right="0" w:firstLine="576"/>
        <w:jc w:val="left"/>
      </w:pPr>
      <w:r>
        <w:rPr/>
        <w:t xml:space="preserve">(2)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rPr/>
        <w:t xml:space="preserve">(3)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hemp authorized for production under this chapter must be propagated through certified, conventionally bred pedigreed seeds as determined by the department through its rule-making authority and as provided in this section. Except when grown by an accredited agricultural research institution or by a registered seed breeder developing a new Washington seed cultivar, hemp must be grown only from seed types identified on a list of approved seed cultivars to be established by the department by rule.</w:t>
      </w:r>
    </w:p>
    <w:p>
      <w:pPr>
        <w:spacing w:before="0" w:after="0" w:line="408" w:lineRule="exact"/>
        <w:ind w:left="0" w:right="0" w:firstLine="576"/>
        <w:jc w:val="left"/>
      </w:pPr>
      <w:r>
        <w:rPr/>
        <w:t xml:space="preserve">(2) In addition to the hemp seed approvals identified in subsection (1) of this section, until January 1, 2022, a licensed hemp producer may produce hemp from any cultivar brought into this state that has planting, growth, and stability records covering at least three years. Any such cultivar is deemed approved for planting.</w:t>
      </w:r>
    </w:p>
    <w:p>
      <w:pPr>
        <w:spacing w:before="0" w:after="0" w:line="408" w:lineRule="exact"/>
        <w:ind w:left="0" w:right="0" w:firstLine="576"/>
        <w:jc w:val="left"/>
      </w:pPr>
      <w:r>
        <w:rPr/>
        <w:t xml:space="preserve">(3) Hemp seeds are subject to the provisions and requirements of RCW 15.49.370, which establishes the general regulatory authority of the department with respect to agricultural seeds. Under this authority, the department may sample, inspect, analyze, and generally regulate the hemp seeds used by licensed growers in this state. The department may also charge fees and special assessments to licensed growers, as established by rule, related to the inspection, testing, and certification of hemp seeds.</w:t>
      </w:r>
    </w:p>
    <w:p>
      <w:pPr>
        <w:spacing w:before="0" w:after="0" w:line="408" w:lineRule="exact"/>
        <w:ind w:left="0" w:right="0" w:firstLine="576"/>
        <w:jc w:val="left"/>
      </w:pPr>
      <w:r>
        <w:rPr/>
        <w:t xml:space="preserve">(4) For the purposes of this chapter and RCW 15.49.370, hemp seed samples collected for inspection and testing purposes must be directly taken into the custody of an authorized employee of the department. Following collection, the department employee must package and transport the seeds in a manner that ensures that the integrity of the sample is maintained until delivery to the testing facility.</w:t>
      </w:r>
    </w:p>
    <w:p>
      <w:pPr>
        <w:spacing w:before="0" w:after="0" w:line="408" w:lineRule="exact"/>
        <w:ind w:left="0" w:right="0" w:firstLine="576"/>
        <w:jc w:val="left"/>
      </w:pPr>
      <w:r>
        <w:rPr/>
        <w:t xml:space="preserve">(5) The department is not responsible for:</w:t>
      </w:r>
    </w:p>
    <w:p>
      <w:pPr>
        <w:spacing w:before="0" w:after="0" w:line="408" w:lineRule="exact"/>
        <w:ind w:left="0" w:right="0" w:firstLine="576"/>
        <w:jc w:val="left"/>
      </w:pPr>
      <w:r>
        <w:rPr/>
        <w:t xml:space="preserve">(a) Determining whether a specific hemp product has been derived from approved hemp cultivars; or</w:t>
      </w:r>
    </w:p>
    <w:p>
      <w:pPr>
        <w:spacing w:before="0" w:after="0" w:line="408" w:lineRule="exact"/>
        <w:ind w:left="0" w:right="0" w:firstLine="576"/>
        <w:jc w:val="left"/>
      </w:pPr>
      <w:r>
        <w:rPr/>
        <w:t xml:space="preserve">(b) Taking any enforcement action requiring the determination of whether a hemp product has been derived from approved hemp cultivars.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licensing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 must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no distance requirement, limitation, or buffer zone between any licensed hemp producer or hemp processing facility licensed or authorized under this chapter and any marijuana producer or marijuana processor licensed under chapter 69.50 RCW. No rule may establish such a distance requirement, limitation, or buffer zone.</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use expedited rule making to adopt the state hemp plan submitted to the United States department of agriculture upon receipt of approval of the plan by the United States department of agriculture. As allowed under this section, rule making by the department to adopt the approved hemp plan qualifies as expedited rule making under RCW 34.05.353. Upon the approval of the plan by the United States department of agriculture, the department may conduct initial expedited rule making under RCW 34.05.353 to establish rules to allow hemp licenses to be issued without delay.</w:t>
      </w:r>
    </w:p>
    <w:p>
      <w:pPr>
        <w:spacing w:before="0" w:after="0" w:line="408" w:lineRule="exact"/>
        <w:ind w:left="0" w:right="0" w:firstLine="576"/>
        <w:jc w:val="left"/>
      </w:pPr>
      <w:r>
        <w:rPr/>
        <w:t xml:space="preserve">(2) On the effective date of rules adopted by the department regulating hemp production under chapter 15.--- RCW (the new chapter created in section 16 of this act), a licensed hemp grower under this chapter may immediately produce hemp pursuant to chapter 15.--- RCW (the new chapter created in section 16 of this act) with all the privileges of a hemp producer licensed under chapter 15.--- RCW (the new chapter created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or</w:t>
      </w:r>
      <w:r>
        <w:rPr/>
        <w:t xml:space="preserve"> industrial hemp as defined in </w:t>
      </w:r>
      <w:r>
        <w:t>((</w:t>
      </w:r>
      <w:r>
        <w:rPr>
          <w:strike/>
        </w:rPr>
        <w:t xml:space="preserve">RCW 15.120.010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t>((</w:t>
      </w:r>
      <w:r>
        <w:rPr>
          <w:strike/>
        </w:rPr>
        <w:t xml:space="preserve">Industrial hemp as defined in RCW 15.120.010</w:t>
      </w:r>
      <w:r>
        <w:t>))</w:t>
      </w:r>
      <w:r>
        <w:rPr/>
        <w:t xml:space="preserve"> </w:t>
      </w:r>
      <w:r>
        <w:rPr>
          <w:u w:val="single"/>
        </w:rPr>
        <w:t xml:space="preserve">Hemp or industrial hemp as defined in section 2 of this act, seeds used for licensed hemp production under chapter 15.--- RCW (the new chapter created in section 16 of this act)</w:t>
      </w:r>
      <w:r>
        <w:rPr/>
        <w:t xml:space="preserve">.</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and industrial hemp, as defined in section 2 of this act,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hundred thousand dollars, or as much thereof as may be necessary, is appropriated for the 2019-2021 biennium, from the general fund to the department of agriculture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c788d096d234b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928fe59654189" /><Relationship Type="http://schemas.openxmlformats.org/officeDocument/2006/relationships/footer" Target="/word/footer1.xml" Id="R7c788d096d234b87" /></Relationships>
</file>