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4c27a968424f96" /></Relationships>
</file>

<file path=word/document.xml><?xml version="1.0" encoding="utf-8"?>
<w:document xmlns:w="http://schemas.openxmlformats.org/wordprocessingml/2006/main">
  <w:body>
    <w:p>
      <w:r>
        <w:t>S-0522.1</w:t>
      </w:r>
    </w:p>
    <w:p>
      <w:pPr>
        <w:jc w:val="center"/>
      </w:pPr>
      <w:r>
        <w:t>_______________________________________________</w:t>
      </w:r>
    </w:p>
    <w:p/>
    <w:p>
      <w:pPr>
        <w:jc w:val="center"/>
      </w:pPr>
      <w:r>
        <w:rPr>
          <w:b/>
        </w:rPr>
        <w:t>SENATE BILL 5263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Zeiger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bus driver requirements; and amending RCW 28A.160.210.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210</w:t>
      </w:r>
      <w:r>
        <w:rPr/>
        <w:t xml:space="preserve"> and 2006 c 263 s 906 are each amended to read as follows:</w:t>
      </w:r>
    </w:p>
    <w:p>
      <w:pPr>
        <w:spacing w:before="0" w:after="0" w:line="408" w:lineRule="exact"/>
        <w:ind w:left="0" w:right="0" w:firstLine="576"/>
        <w:jc w:val="left"/>
      </w:pPr>
      <w:r>
        <w:rPr>
          <w:u w:val="single"/>
        </w:rPr>
        <w:t xml:space="preserve">(1)</w:t>
      </w:r>
      <w:r>
        <w:rPr/>
        <w:t xml:space="preserve"> In addition to other powers and duties, the superintendent of public instruction shall adopt rules governing the training and qualifications of school bus drivers. Such rules shall be designed to insure that persons will not be employed to operate school buses unless they possess such physical health and driving skills as are necessary to safely operate school buses: PROVIDED, That such rules shall insure that school bus drivers are provided a due process hearing before any certification required by such rules is canceled: PROVIDED FURTHER, That such rules shall not conflict with the authority of the department of licensing to license school bus drivers in accordance with chapter 46.25 RCW. The superintendent of public instruction may obtain a copy of the driving record, as maintained by the department of licensing, for consideration when evaluating a school bus driver's driving skills.</w:t>
      </w:r>
    </w:p>
    <w:p>
      <w:pPr>
        <w:spacing w:before="0" w:after="0" w:line="408" w:lineRule="exact"/>
        <w:ind w:left="0" w:right="0" w:firstLine="576"/>
        <w:jc w:val="left"/>
      </w:pPr>
      <w:r>
        <w:rPr>
          <w:u w:val="single"/>
        </w:rPr>
        <w:t xml:space="preserve">(2) In addition to the rules in subsection (1) of this section, the superintendent of public instruction shall adopt rules that lessen burdens in hiring and training school bus drivers, including, but not limited to, training hour requirements and training content, in compliance with existing federal regulations.</w:t>
      </w:r>
    </w:p>
    <w:p/>
    <w:p>
      <w:pPr>
        <w:jc w:val="center"/>
      </w:pPr>
      <w:r>
        <w:rPr>
          <w:b/>
        </w:rPr>
        <w:t>--- END ---</w:t>
      </w:r>
    </w:p>
    <w:sectPr>
      <w:pgNumType w:start="1"/>
      <w:footerReference xmlns:r="http://schemas.openxmlformats.org/officeDocument/2006/relationships" r:id="R821cf88dc57742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d90780ad8d441c" /><Relationship Type="http://schemas.openxmlformats.org/officeDocument/2006/relationships/footer" Target="/word/footer1.xml" Id="R821cf88dc577425f" /></Relationships>
</file>