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6a20a294774bc5" /></Relationships>
</file>

<file path=word/document.xml><?xml version="1.0" encoding="utf-8"?>
<w:document xmlns:w="http://schemas.openxmlformats.org/wordprocessingml/2006/main">
  <w:body>
    <w:p>
      <w:r>
        <w:t>S-0613.1</w:t>
      </w:r>
    </w:p>
    <w:p>
      <w:pPr>
        <w:jc w:val="center"/>
      </w:pPr>
      <w:r>
        <w:t>_______________________________________________</w:t>
      </w:r>
    </w:p>
    <w:p/>
    <w:p>
      <w:pPr>
        <w:jc w:val="center"/>
      </w:pPr>
      <w:r>
        <w:rPr>
          <w:b/>
        </w:rPr>
        <w:t>SENATE BILL 5183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Pedersen, Wellman, Saldaña, Liias, and Wilson, C.</w:t>
      </w:r>
    </w:p>
    <w:p/>
    <w:p>
      <w:r>
        <w:rPr>
          <w:t xml:space="preserve">Read first time 01/15/19.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relocation assistance for tenants of closed or converted mobile home parks; amending RCW 59.21.005, 59.21.021, 59.21.025, and 59.21.050; and reenacting and amending RCW 59.21.010.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the department of commerce.</w:t>
      </w:r>
    </w:p>
    <w:p>
      <w:pPr>
        <w:spacing w:before="0" w:after="0" w:line="408" w:lineRule="exact"/>
        <w:ind w:left="0" w:right="0" w:firstLine="576"/>
        <w:jc w:val="left"/>
      </w:pPr>
      <w:r>
        <w:rPr/>
        <w:t xml:space="preserve">(3)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rPr/>
        <w:t xml:space="preserve">(4)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rPr/>
        <w:t xml:space="preserve">(5) </w:t>
      </w:r>
      <w:r>
        <w:rPr>
          <w:u w:val="single"/>
        </w:rPr>
        <w:t xml:space="preserve">"Low-income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(6)</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"Relocate" means to remove the </w:t>
      </w:r>
      <w:r>
        <w:rPr>
          <w:u w:val="single"/>
        </w:rPr>
        <w:t xml:space="preserve">manufactured/</w:t>
      </w:r>
      <w:r>
        <w:rPr/>
        <w:t xml:space="preserve">mobile home from the </w:t>
      </w:r>
      <w:r>
        <w:rPr>
          <w:u w:val="single"/>
        </w:rPr>
        <w:t xml:space="preserve">manufactured/</w:t>
      </w:r>
      <w:r>
        <w:rPr/>
        <w:t xml:space="preserve">mobile home park being closed and to </w:t>
      </w:r>
      <w:r>
        <w:t>((</w:t>
      </w:r>
      <w:r>
        <w:rPr>
          <w:strike/>
        </w:rPr>
        <w:t xml:space="preserve">either</w:t>
      </w:r>
      <w:r>
        <w:t>))</w:t>
      </w:r>
      <w:r>
        <w:rPr/>
        <w:t xml:space="preserve"> </w:t>
      </w:r>
      <w:r>
        <w:rPr>
          <w:u w:val="single"/>
        </w:rPr>
        <w:t xml:space="preserve">(i)</w:t>
      </w:r>
      <w:r>
        <w:rPr/>
        <w:t xml:space="preserve"> reinstall it in another location or </w:t>
      </w:r>
      <w:r>
        <w:t>((</w:t>
      </w:r>
      <w:r>
        <w:rPr>
          <w:strike/>
        </w:rPr>
        <w:t xml:space="preserve">to</w:t>
      </w:r>
      <w:r>
        <w:t>))</w:t>
      </w:r>
      <w:r>
        <w:rPr/>
        <w:t xml:space="preserve"> </w:t>
      </w:r>
      <w:r>
        <w:rPr>
          <w:u w:val="single"/>
        </w:rPr>
        <w:t xml:space="preserve">(ii)</w:t>
      </w:r>
      <w:r>
        <w:rPr/>
        <w:t xml:space="preserve"> demolish </w:t>
      </w:r>
      <w:r>
        <w:rPr>
          <w:u w:val="single"/>
        </w:rPr>
        <w:t xml:space="preserve">and dispose of</w:t>
      </w:r>
      <w:r>
        <w:rPr/>
        <w:t xml:space="preserve"> it and </w:t>
      </w:r>
      <w:r>
        <w:rPr>
          <w:u w:val="single"/>
        </w:rPr>
        <w:t xml:space="preserve">either</w:t>
      </w:r>
      <w:r>
        <w:rPr/>
        <w:t xml:space="preserve"> purchase another </w:t>
      </w:r>
      <w:r>
        <w:t>((</w:t>
      </w:r>
      <w:r>
        <w:rPr>
          <w:strike/>
        </w:rPr>
        <w:t xml:space="preserve">mobile/</w:t>
      </w:r>
      <w:r>
        <w:t>))</w:t>
      </w:r>
      <w:r>
        <w:rPr/>
        <w:t xml:space="preserve"> manufactured home constructed to the standards set by the department of housing and urban development </w:t>
      </w:r>
      <w:r>
        <w:rPr>
          <w:u w:val="single"/>
        </w:rPr>
        <w:t xml:space="preserve">or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"Relocation assistance" means the monetary assistance provided under this chapter.</w:t>
      </w:r>
    </w:p>
    <w:p>
      <w:pPr>
        <w:spacing w:before="0" w:after="0" w:line="408" w:lineRule="exact"/>
        <w:ind w:left="0" w:right="0" w:firstLine="576"/>
        <w:jc w:val="left"/>
      </w:pPr>
      <w:r>
        <w:rPr>
          <w:u w:val="single"/>
        </w:rPr>
        <w:t xml:space="preserve">(9)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reimbursement of actual relocation expenses </w:t>
      </w:r>
      <w:r>
        <w:rPr>
          <w:u w:val="single"/>
        </w:rPr>
        <w:t xml:space="preserve">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 The existence of the </w:t>
      </w:r>
      <w:r>
        <w:rPr>
          <w:u w:val="single"/>
        </w:rPr>
        <w:t xml:space="preserve">manufactured/</w:t>
      </w:r>
      <w:r>
        <w:rPr/>
        <w:t xml:space="preserve">mobile home park relocation fund in the custody of the state treasurer is affirmed. Expenditures from the fund may be used only for relocation assistance awarded under this chapter </w:t>
      </w:r>
      <w:r>
        <w:rPr>
          <w:u w:val="single"/>
        </w:rPr>
        <w:t xml:space="preserve">and the department's costs as provided in subsection (3) of this section</w:t>
      </w:r>
      <w:r>
        <w:rPr/>
        <w:t xml:space="preserve">. Only the director or the director's designee may authorize expenditures from the fund. All relocation </w:t>
      </w:r>
      <w:r>
        <w:rPr>
          <w:u w:val="single"/>
        </w:rPr>
        <w:t xml:space="preserve">assistance</w:t>
      </w:r>
      <w:r>
        <w:rPr/>
        <w:t xml:space="preserve"> payments to tenants </w:t>
      </w:r>
      <w:r>
        <w:rPr>
          <w:u w:val="single"/>
        </w:rPr>
        <w:t xml:space="preserve">under this chapter</w:t>
      </w:r>
      <w:r>
        <w:rPr/>
        <w:t xml:space="preserve">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w:t>
      </w:r>
      <w:r>
        <w:t>))</w:t>
      </w:r>
      <w:r>
        <w:rPr/>
        <w:t xml:space="preserve"> </w:t>
      </w:r>
      <w:r>
        <w:rPr>
          <w:u w:val="single"/>
        </w:rPr>
        <w:t xml:space="preserve">(c)</w:t>
      </w:r>
      <w:r>
        <w:rPr/>
        <w:t xml:space="preserve"> proof of actual relocation expenses incurred on a date certain;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
      <w:pPr>
        <w:jc w:val="center"/>
      </w:pPr>
      <w:r>
        <w:rPr>
          <w:b/>
        </w:rPr>
        <w:t>--- END ---</w:t>
      </w:r>
    </w:p>
    <w:sectPr>
      <w:pgNumType w:start="1"/>
      <w:footerReference xmlns:r="http://schemas.openxmlformats.org/officeDocument/2006/relationships" r:id="R1da58f264ea645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68e5dd6be4533" /><Relationship Type="http://schemas.openxmlformats.org/officeDocument/2006/relationships/footer" Target="/word/footer1.xml" Id="R1da58f264ea64580" /></Relationships>
</file>