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32513c11d246e5" /></Relationships>
</file>

<file path=word/document.xml><?xml version="1.0" encoding="utf-8"?>
<w:document xmlns:w="http://schemas.openxmlformats.org/wordprocessingml/2006/main">
  <w:body>
    <w:p>
      <w:r>
        <w:t>S-0590.1</w:t>
      </w:r>
    </w:p>
    <w:p>
      <w:pPr>
        <w:jc w:val="center"/>
      </w:pPr>
      <w:r>
        <w:t>_______________________________________________</w:t>
      </w:r>
    </w:p>
    <w:p/>
    <w:p>
      <w:pPr>
        <w:jc w:val="center"/>
      </w:pPr>
      <w:r>
        <w:rPr>
          <w:b/>
        </w:rPr>
        <w:t>SENATE BILL 5164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Saldaña, Hasegawa, Frockt, Palumbo, Keiser, Nguyen, Wilson, C., and Darneille</w:t>
      </w:r>
    </w:p>
    <w:p/>
    <w:p>
      <w:r>
        <w:rPr>
          <w:t xml:space="preserve">Read first time 01/15/19.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public assistance to certain victims of human trafficking; amending RCW 74.04.005 and 74.08A.120; adding new sections to chapter 74.04 RCW; and adding a new section to chapter 74.09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2018 c 40 s 1 are each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w:t>
      </w:r>
      <w:r>
        <w:rPr>
          <w:u w:val="single"/>
        </w:rPr>
        <w:t xml:space="preserve">"Qualifying family member" includes: (a) A victim's spouse, children, parents, and unmarried siblings under the age of eighteen, when the victim is under twenty-one years of age; and (b) a victim's spouse and children, when the victim is twenty-one years of age or older.</w:t>
      </w:r>
    </w:p>
    <w:p>
      <w:pPr>
        <w:spacing w:before="0" w:after="0" w:line="408" w:lineRule="exact"/>
        <w:ind w:left="0" w:right="0" w:firstLine="576"/>
        <w:jc w:val="left"/>
      </w:pPr>
      <w:r>
        <w:rPr>
          <w:u w:val="single"/>
        </w:rPr>
        <w:t xml:space="preserve">(13)</w:t>
      </w:r>
      <w:r>
        <w:rPr/>
        <w:t xml:space="preserve"> "Recipient" means any person receiving assistance and in addition those dependents whose needs are included in the recipient's assistance.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One motor vehicle, other than a motor home, used and useful having an equity value not to exceed ten thousand dollars;</w:t>
      </w:r>
    </w:p>
    <w:p>
      <w:pPr>
        <w:spacing w:before="0" w:after="0" w:line="408" w:lineRule="exact"/>
        <w:ind w:left="0" w:right="0" w:firstLine="576"/>
        <w:jc w:val="left"/>
      </w:pPr>
      <w:r>
        <w:rPr/>
        <w:t xml:space="preserve">(d) A motor vehicle necessary to transport a household member with a physical disability. This exclusion is limited to one vehicle per person with a physical disability;</w:t>
      </w:r>
    </w:p>
    <w:p>
      <w:pPr>
        <w:spacing w:before="0" w:after="0" w:line="408" w:lineRule="exact"/>
        <w:ind w:left="0" w:right="0" w:firstLine="576"/>
        <w:jc w:val="left"/>
      </w:pPr>
      <w:r>
        <w:rPr/>
        <w:t xml:space="preserve">(e) All other resources, including any excess of values exempted, not to exceed six thousand dollars or other limit as set by the department, to be consistent with limitations on resources and exemptions necessary for federal aid assistance;</w:t>
      </w:r>
    </w:p>
    <w:p>
      <w:pPr>
        <w:spacing w:before="0" w:after="0" w:line="408" w:lineRule="exact"/>
        <w:ind w:left="0" w:right="0" w:firstLine="576"/>
        <w:jc w:val="left"/>
      </w:pPr>
      <w:r>
        <w:rPr/>
        <w:t xml:space="preserve">(f) Applicants for or recipients of benefits under RCW 74.62.030 and 43.185C.220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rPr/>
        <w:t xml:space="preserve">(g)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"Secretary" means the secretary of social and health services.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"Standards of assistance" means the level of income required by an applicant or recipient to maintain a level of living specified by the department.</w:t>
      </w:r>
    </w:p>
    <w:p>
      <w:pPr>
        <w:spacing w:before="0" w:after="0" w:line="408" w:lineRule="exact"/>
        <w:ind w:left="0" w:right="0" w:firstLine="576"/>
        <w:jc w:val="left"/>
      </w:pPr>
      <w:r>
        <w:t>((</w:t>
      </w:r>
      <w:r>
        <w:rPr>
          <w:strike/>
        </w:rPr>
        <w:t xml:space="preserve">(16)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rPr>
          <w:strike/>
        </w:rPr>
        <w:t xml:space="preserve">(17)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r>
        <w:t>))</w:t>
      </w:r>
    </w:p>
    <w:p>
      <w:pPr>
        <w:spacing w:before="0" w:after="0" w:line="408" w:lineRule="exact"/>
        <w:ind w:left="0" w:right="0" w:firstLine="576"/>
        <w:jc w:val="left"/>
      </w:pPr>
      <w:r>
        <w:rPr>
          <w:u w:val="single"/>
        </w:rPr>
        <w:t xml:space="preserve">(17) "Victim of human trafficking" means a noncitizen and any qualifying family members who have:</w:t>
      </w:r>
    </w:p>
    <w:p>
      <w:pPr>
        <w:spacing w:before="0" w:after="0" w:line="408" w:lineRule="exact"/>
        <w:ind w:left="0" w:right="0" w:firstLine="576"/>
        <w:jc w:val="left"/>
      </w:pPr>
      <w:r>
        <w:rPr>
          <w:u w:val="single"/>
        </w:rPr>
        <w:t xml:space="preserve">(a) Filed or are preparing to file an application for T nonimmigrant status with the appropriate federal agency pursuant to 8 U.S.C. Sec. 1101(a)(15)(T);</w:t>
      </w:r>
    </w:p>
    <w:p>
      <w:pPr>
        <w:spacing w:before="0" w:after="0" w:line="408" w:lineRule="exact"/>
        <w:ind w:left="0" w:right="0" w:firstLine="576"/>
        <w:jc w:val="left"/>
      </w:pPr>
      <w:r>
        <w:rPr>
          <w:u w:val="single"/>
        </w:rPr>
        <w:t xml:space="preserve">(b) Filed or are preparing to file a formal application with the appropriate federal agency for status pursuant to 8 U.S.C. Sec. 1101(a)(15)(U);</w:t>
      </w:r>
    </w:p>
    <w:p>
      <w:pPr>
        <w:spacing w:before="0" w:after="0" w:line="408" w:lineRule="exact"/>
        <w:ind w:left="0" w:right="0" w:firstLine="576"/>
        <w:jc w:val="left"/>
      </w:pPr>
      <w:r>
        <w:rPr>
          <w:u w:val="single"/>
        </w:rPr>
        <w:t xml:space="preserve">(c) Been harmed by either any violation of chapter 9A.40 or 9.68A RCW, or both, or by substantially similar crimes under federal law or the laws of any other state, and who:</w:t>
      </w:r>
    </w:p>
    <w:p>
      <w:pPr>
        <w:spacing w:before="0" w:after="0" w:line="408" w:lineRule="exact"/>
        <w:ind w:left="0" w:right="0" w:firstLine="576"/>
        <w:jc w:val="left"/>
      </w:pPr>
      <w:r>
        <w:rPr>
          <w:u w:val="single"/>
        </w:rPr>
        <w:t xml:space="preserve">(i) Are otherwise taking steps to meet the conditions for federal benefits eligibility under 22 U.S.C. Sec. 7105; or</w:t>
      </w:r>
    </w:p>
    <w:p>
      <w:pPr>
        <w:spacing w:before="0" w:after="0" w:line="408" w:lineRule="exact"/>
        <w:ind w:left="0" w:right="0" w:firstLine="576"/>
        <w:jc w:val="left"/>
      </w:pPr>
      <w:r>
        <w:rPr>
          <w:u w:val="single"/>
        </w:rPr>
        <w:t xml:space="preserve">(ii) Have filed or are preparing to file a formal application with the appropriate federal agency for status under 8 U.S.C. Sec. 1158.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rPr/>
        <w:t xml:space="preserve">(2)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120</w:t>
      </w:r>
      <w:r>
        <w:rPr/>
        <w:t xml:space="preserve"> and 1999 c 120 s 4 are each amended to read as follows:</w:t>
      </w:r>
    </w:p>
    <w:p>
      <w:pPr>
        <w:spacing w:before="0" w:after="0" w:line="408" w:lineRule="exact"/>
        <w:ind w:left="0" w:right="0" w:firstLine="576"/>
        <w:jc w:val="left"/>
      </w:pPr>
      <w:r>
        <w:rPr/>
        <w:t xml:space="preserve">(1) The department may establish a food assistance program for legal immigrants </w:t>
      </w:r>
      <w:r>
        <w:rPr>
          <w:u w:val="single"/>
        </w:rPr>
        <w:t xml:space="preserve">and victims of human trafficking as defined in RCW 74.04.005</w:t>
      </w:r>
      <w:r>
        <w:rPr/>
        <w:t xml:space="preserve"> who are ineligible for the federal food stamp program.</w:t>
      </w:r>
    </w:p>
    <w:p>
      <w:pPr>
        <w:spacing w:before="0" w:after="0" w:line="408" w:lineRule="exact"/>
        <w:ind w:left="0" w:right="0" w:firstLine="576"/>
        <w:jc w:val="left"/>
      </w:pPr>
      <w:r>
        <w:rPr/>
        <w:t xml:space="preserve">(2) The rules for the state food assistance program shall follow exactly the rules of the federal food stamp program except for the provisions pertaining to immigrant status.</w:t>
      </w:r>
    </w:p>
    <w:p>
      <w:pPr>
        <w:spacing w:before="0" w:after="0" w:line="408" w:lineRule="exact"/>
        <w:ind w:left="0" w:right="0" w:firstLine="576"/>
        <w:jc w:val="left"/>
      </w:pPr>
      <w:r>
        <w:rPr/>
        <w:t xml:space="preserve">(3) The benefit under the state food assistance program shall be established by the legislature in the biennial operating budget.</w:t>
      </w:r>
    </w:p>
    <w:p>
      <w:pPr>
        <w:spacing w:before="0" w:after="0" w:line="408" w:lineRule="exact"/>
        <w:ind w:left="0" w:right="0" w:firstLine="576"/>
        <w:jc w:val="left"/>
      </w:pPr>
      <w:r>
        <w:rPr/>
        <w:t xml:space="preserve">(4) The department may enter into a contract with the United States department of agriculture to use the existing federal food stamp program coupon system for the purposes of administering the state food assistance program.</w:t>
      </w:r>
    </w:p>
    <w:p>
      <w:pPr>
        <w:spacing w:before="0" w:after="0" w:line="408" w:lineRule="exact"/>
        <w:ind w:left="0" w:right="0" w:firstLine="576"/>
        <w:jc w:val="left"/>
      </w:pPr>
      <w:r>
        <w:rPr/>
        <w:t xml:space="preserve">(5) In the event the department is unable to enter into a contract with the United States department of agriculture, the department may issue vouchers to eligible households for the purchase of eligible foods at participating retailers.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Victims of human trafficking, as defined in RCW 74.04.005, are eligible for state family assistance programs as provided in rule on the effective date of this section, who otherwise meet program eligibility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Medical care services must be provided to victims of human trafficking, as defined in RCW 74.04.005, who are not eligible for medicaid under RCW 74.09.510 or section 1902(a)(10)(a)(i)(VIII) of the social security act, who otherwise qualify for the state family assistance program under this act.</w:t>
      </w:r>
    </w:p>
    <w:p>
      <w:pPr>
        <w:spacing w:before="0" w:after="0" w:line="408" w:lineRule="exact"/>
        <w:ind w:left="0" w:right="0" w:firstLine="576"/>
        <w:jc w:val="left"/>
      </w:pPr>
      <w:r>
        <w:rPr/>
        <w:t xml:space="preserve">(2) Enrollment in medical care services may not result in expenditures that exceed the amount that has been appropriated in the state's operating budget. If it appears that continued enrollment will result in expenditures exceeding the appropriated level for a particular fiscal year, the authority may freeze new enrollment and establish a waiting list of persons who may receive benefits only when sufficient funds are available.</w:t>
      </w:r>
    </w:p>
    <w:p>
      <w:pPr>
        <w:spacing w:before="0" w:after="0" w:line="408" w:lineRule="exact"/>
        <w:ind w:left="0" w:right="0" w:firstLine="576"/>
        <w:jc w:val="left"/>
      </w:pPr>
      <w:r>
        <w:rPr/>
        <w:t xml:space="preserve">(3) To the extent possible, the authority must:</w:t>
      </w:r>
    </w:p>
    <w:p>
      <w:pPr>
        <w:spacing w:before="0" w:after="0" w:line="408" w:lineRule="exact"/>
        <w:ind w:left="0" w:right="0" w:firstLine="576"/>
        <w:jc w:val="left"/>
      </w:pPr>
      <w:r>
        <w:rPr/>
        <w:t xml:space="preserve">(a) Add the medical care services enrollees into the apple health for kids, with the same benefits and services provided to medicaid apple health for kids enrollees; and</w:t>
      </w:r>
    </w:p>
    <w:p>
      <w:pPr>
        <w:spacing w:before="0" w:after="0" w:line="408" w:lineRule="exact"/>
        <w:ind w:left="0" w:right="0" w:firstLine="576"/>
        <w:jc w:val="left"/>
      </w:pPr>
      <w:r>
        <w:rPr/>
        <w:t xml:space="preserve">(b) Coordinate with the department, food assistance programs for legal immigrants, state family assistance programs, and refugee cash assistance.</w:t>
      </w:r>
    </w:p>
    <w:p/>
    <w:p>
      <w:pPr>
        <w:jc w:val="center"/>
      </w:pPr>
      <w:r>
        <w:rPr>
          <w:b/>
        </w:rPr>
        <w:t>--- END ---</w:t>
      </w:r>
    </w:p>
    <w:sectPr>
      <w:pgNumType w:start="1"/>
      <w:footerReference xmlns:r="http://schemas.openxmlformats.org/officeDocument/2006/relationships" r:id="Rf225553ef22243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23fb7c609b49af" /><Relationship Type="http://schemas.openxmlformats.org/officeDocument/2006/relationships/footer" Target="/word/footer1.xml" Id="Rf225553ef2224342" /></Relationships>
</file>