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5474ae63a44d05" /></Relationships>
</file>

<file path=word/document.xml><?xml version="1.0" encoding="utf-8"?>
<w:document xmlns:w="http://schemas.openxmlformats.org/wordprocessingml/2006/main">
  <w:body>
    <w:p>
      <w:r>
        <w:t>S-0962.1</w:t>
      </w:r>
    </w:p>
    <w:p>
      <w:pPr>
        <w:jc w:val="center"/>
      </w:pPr>
      <w:r>
        <w:t>_______________________________________________</w:t>
      </w:r>
    </w:p>
    <w:p/>
    <w:p>
      <w:pPr>
        <w:jc w:val="center"/>
      </w:pPr>
      <w:r>
        <w:rPr>
          <w:b/>
        </w:rPr>
        <w:t>SUBSTITUTE SENATE BILL 5057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Kuderer, Cleveland, Bailey, Wellman, King, Keiser, Walsh, Darneille, Liias, McCoy, Carlyle, Dhingra, Frockt, Hunt, Wilson, C., Pedersen, Rivers, Zeiger, Saldaña, Mullet, and O'Ban; by request of Attorney General and Department of Health)</w:t>
      </w:r>
    </w:p>
    <w:p/>
    <w:p>
      <w:r>
        <w:rPr>
          <w:t xml:space="preserve">READ FIRST TIME 01/23/19.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by increasing the minimum legal age of sale of tobacco and vapor products; amending RCW 26.28.080, 70.155.005, 70.155.010, 70.345.010, 70.155.020, 70.345.070, 70.345.100, 70.155.030, 70.345.080, and 70.155.120;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2016 1st sp.s. c 38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any person under the age of </w:t>
      </w:r>
      <w:r>
        <w:t>((</w:t>
      </w:r>
      <w:r>
        <w:rPr>
          <w:strike/>
        </w:rPr>
        <w:t xml:space="preserve">eighteen</w:t>
      </w:r>
      <w:r>
        <w:t>))</w:t>
      </w:r>
      <w:r>
        <w:rPr/>
        <w:t xml:space="preserve"> </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is not a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has the same meaning as provided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2019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The legislature recognizes that many people who purchase cigarettes for minors are between the ages of eighteen to twenty. By decreasing the number of eligible buyers in high school, raising the minimum legal age to sell tobacco and vapor products will decrease the access of students to tobacco products. According to the 2014 healthy youth survey, forty-one percent of tenth graders say it is "sort of easy" to "very easy" to get cigarettes. Nationally, among youth who smoke, more than twice as many get their cigarettes from social sources than from a store or vending machine.</w:t>
      </w:r>
    </w:p>
    <w:p>
      <w:pPr>
        <w:spacing w:before="0" w:after="0" w:line="408" w:lineRule="exact"/>
        <w:ind w:left="0" w:right="0" w:firstLine="576"/>
        <w:jc w:val="left"/>
      </w:pPr>
      <w:r>
        <w:rPr>
          <w:u w:val="single"/>
        </w:rPr>
        <w:t xml:space="preserve">(4) The legislature recognizes that ninety-five percent of smokers start by the age of twenty-one.</w:t>
      </w:r>
    </w:p>
    <w:p>
      <w:pPr>
        <w:spacing w:before="0" w:after="0" w:line="408" w:lineRule="exact"/>
        <w:ind w:left="0" w:right="0" w:firstLine="576"/>
        <w:jc w:val="left"/>
      </w:pPr>
      <w:r>
        <w:rPr>
          <w:u w:val="single"/>
        </w:rPr>
        <w:t xml:space="preserve">(5) The legislature recognizes that jurisdictions across the country are increasing the age of sale for tobacco products to twenty-one. As of October 2018, six states (California, Hawaii, Maine, Massachusetts, New Jersey, and Oregon), the District of Columbia, the territory of Guam, and more than three hundred fifty cities and counties in twenty-one states have raised the minimum legal sales age to twenty-one. Approximately thirty percent of the population of the United States is covered by such a policy.</w:t>
      </w:r>
    </w:p>
    <w:p>
      <w:pPr>
        <w:spacing w:before="0" w:after="0" w:line="408" w:lineRule="exact"/>
        <w:ind w:left="0" w:right="0" w:firstLine="576"/>
        <w:jc w:val="left"/>
      </w:pPr>
      <w:r>
        <w:rPr>
          <w:u w:val="single"/>
        </w:rPr>
        <w:t xml:space="preserve">(6) The legislature recognizes the scientific report issued by the national institute of medicine, one of the most prestigious scientific authorities in the United States, which predicted that increasing the age of sale for tobacco products in the United States to twenty-one will significantly reduce the number of adolescents and young adults who start smoking, reduce deaths from smoking, and immediately improve the health of adolescents, young adults, young mothers, and their children.</w:t>
      </w:r>
    </w:p>
    <w:p>
      <w:pPr>
        <w:spacing w:before="0" w:after="0" w:line="408" w:lineRule="exact"/>
        <w:ind w:left="0" w:right="0" w:firstLine="576"/>
        <w:jc w:val="left"/>
      </w:pPr>
      <w:r>
        <w:rPr>
          <w:u w:val="single"/>
        </w:rPr>
        <w:t xml:space="preserve">(7) The legislature recognizes the national institute of medicine report predicted increasing the tobacco sale age will make the greatest difference among those ages fifteen to seventeen, who will no longer be able to pass for legal age and will have a harder time getting tobacco products from older classmates and friends. The national institute of medicine report also predicted raising the minimum age for the sale of tobacco products in the United States to twenty-one will, over time, reduce the smoking rate by about twelve percent and smoking-related deaths by ten percent.</w:t>
      </w:r>
    </w:p>
    <w:p>
      <w:pPr>
        <w:spacing w:before="0" w:after="0" w:line="408" w:lineRule="exact"/>
        <w:ind w:left="0" w:right="0" w:firstLine="576"/>
        <w:jc w:val="left"/>
      </w:pPr>
      <w:r>
        <w:rPr>
          <w:u w:val="single"/>
        </w:rPr>
        <w:t xml:space="preserve">(8) The legislature recognizes scientific study of the brain is increasingly showing that the brain continues to be highly vulnerable to addictive substances until age twenty-five. Nicotine adversely affects the development of the cerebral cortex and hippocampus in adolescents.</w:t>
      </w:r>
    </w:p>
    <w:p>
      <w:pPr>
        <w:spacing w:before="0" w:after="0" w:line="408" w:lineRule="exact"/>
        <w:ind w:left="0" w:right="0" w:firstLine="576"/>
        <w:jc w:val="left"/>
      </w:pPr>
      <w:r>
        <w:rPr>
          <w:u w:val="single"/>
        </w:rPr>
        <w:t xml:space="preserve">(9) The legislature recognizes that a strategy of increasing the minimum legal age for alcohol was highly successful in reducing adverse effects of alcohol consumption. A national drinking age of twenty-one resulted in reduced alcohol consumption among youth, decreased alcohol dependence, and has led to significant reductions in drunk driving fatalities.</w:t>
      </w:r>
    </w:p>
    <w:p>
      <w:pPr>
        <w:spacing w:before="0" w:after="0" w:line="408" w:lineRule="exact"/>
        <w:ind w:left="0" w:right="0" w:firstLine="576"/>
        <w:jc w:val="left"/>
      </w:pPr>
      <w:r>
        <w:rPr>
          <w:u w:val="single"/>
        </w:rPr>
        <w:t xml:space="preserve">(10) The legislature recognizes that if the age of sale is raised to twenty-one, eighteen to twenty year olds will likely substitute other in-store purchases for cigarettes. The legislature recognizes that when Needham, Massachusetts raised the smoking age to twenty-one in 2005, no convenience stores went out of business.</w:t>
      </w:r>
    </w:p>
    <w:p>
      <w:pPr>
        <w:spacing w:before="0" w:after="0" w:line="408" w:lineRule="exact"/>
        <w:ind w:left="0" w:right="0" w:firstLine="576"/>
        <w:jc w:val="left"/>
      </w:pPr>
      <w:r>
        <w:rPr>
          <w:u w:val="single"/>
        </w:rPr>
        <w:t xml:space="preserve">(11) The legislature recognizes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eight hundred twenty-one dollars per year.</w:t>
      </w:r>
    </w:p>
    <w:p>
      <w:pPr>
        <w:spacing w:before="0" w:after="0" w:line="408" w:lineRule="exact"/>
        <w:ind w:left="0" w:right="0" w:firstLine="576"/>
        <w:jc w:val="left"/>
      </w:pPr>
      <w:r>
        <w:rPr>
          <w:u w:val="single"/>
        </w:rPr>
        <w:t xml:space="preserve">(12)</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w:t>
      </w:r>
      <w:r>
        <w:t>((</w:t>
      </w:r>
      <w:r>
        <w:rPr>
          <w:strike/>
        </w:rPr>
        <w:t xml:space="preserve">shall</w:t>
      </w:r>
      <w:r>
        <w:t>))</w:t>
      </w:r>
      <w:r>
        <w:rPr/>
        <w:t xml:space="preserve">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has the same meaning as defined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1st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means any person who:</w:t>
      </w:r>
    </w:p>
    <w:p>
      <w:pPr>
        <w:spacing w:before="0" w:after="0" w:line="408" w:lineRule="exact"/>
        <w:ind w:left="0" w:right="0" w:firstLine="576"/>
        <w:jc w:val="left"/>
      </w:pPr>
      <w:r>
        <w:rPr/>
        <w:t xml:space="preserve">(a) Sells vapor products to persons other than ultimate consumers; or</w:t>
      </w:r>
    </w:p>
    <w:p>
      <w:pPr>
        <w:spacing w:before="0" w:after="0" w:line="408" w:lineRule="exact"/>
        <w:ind w:left="0" w:right="0" w:firstLine="576"/>
        <w:jc w:val="left"/>
      </w:pPr>
      <w:r>
        <w:rPr/>
        <w:t xml:space="preserve">(b) Is engaged in the business of selling vapor products in this state and who brings, or causes to be brought, into this state from outside of the state any vapor products for sale.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(11)</w:t>
      </w:r>
      <w:r>
        <w:t>))</w:t>
      </w:r>
      <w:r>
        <w:rPr/>
        <w:t xml:space="preserve">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"Place of business" means any place where vapor products are sold or where vapor products are manufactured, stored, or kept for the purpose of sale.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"Retail outlet" means each place of business from which vapor products are sold to consumers.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"Retailer" means any person engaged in the business of selling vapor products to ultimate consumers.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"School" has the same meaning as provided in RCW 70.140.020.</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w:t>
      </w:r>
      <w:r>
        <w:t>((</w:t>
      </w:r>
      <w:r>
        <w:rPr>
          <w:strike/>
        </w:rPr>
        <w:t xml:space="preserve">(19)</w:t>
      </w:r>
      <w:r>
        <w:t>))</w:t>
      </w:r>
      <w:r>
        <w:rPr/>
        <w:t xml:space="preserve"> </w:t>
      </w:r>
      <w:r>
        <w:rPr>
          <w:u w:val="single"/>
        </w:rPr>
        <w:t xml:space="preserve">(18)</w:t>
      </w:r>
      <w:r>
        <w:rPr/>
        <w:t xml:space="preserve">,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w:t>
      </w:r>
      <w:r>
        <w:t>((</w:t>
      </w:r>
      <w:r>
        <w:rPr>
          <w:strike/>
        </w:rPr>
        <w:t xml:space="preserve">minors</w:t>
      </w:r>
      <w:r>
        <w:t>))</w:t>
      </w:r>
      <w:r>
        <w:rPr/>
        <w:t xml:space="preserve"> </w:t>
      </w:r>
      <w:r>
        <w:rPr>
          <w:u w:val="single"/>
        </w:rPr>
        <w:t xml:space="preserve">persons under the age of twenty-one</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t xml:space="preserve"> </w:t>
      </w:r>
      <w:r>
        <w:rPr>
          <w:u w:val="single"/>
        </w:rPr>
        <w:t xml:space="preserve">21</w:t>
      </w:r>
      <w:r>
        <w:rPr/>
        <w:t xml:space="preserve"> IS STRICTLY PROHIBITED BY STATE LAW. </w:t>
      </w:r>
      <w:r>
        <w:t>((</w:t>
      </w:r>
      <w:r>
        <w:rPr>
          <w:strike/>
        </w:rPr>
        <w:t xml:space="preserve">IF YOU ARE UNDER 18, YOU COULD BE PENALIZED FOR PURCHASING A TOBACCO PRODUCT;</w:t>
      </w:r>
      <w:r>
        <w:t>))</w:t>
      </w:r>
      <w:r>
        <w:rPr/>
        <w:t xml:space="preserve"> PHOTO ID REQUIRED </w:t>
      </w:r>
      <w:r>
        <w:rPr>
          <w:u w:val="single"/>
        </w:rPr>
        <w:t xml:space="preserve">UPON REQUEST</w:t>
      </w:r>
      <w:r>
        <w:rPr/>
        <w:t xml:space="preserve">"; and</w:t>
      </w:r>
    </w:p>
    <w:p>
      <w:pPr>
        <w:spacing w:before="0" w:after="0" w:line="408" w:lineRule="exact"/>
        <w:ind w:left="0" w:right="0" w:firstLine="576"/>
        <w:jc w:val="left"/>
      </w:pPr>
      <w:r>
        <w:rPr/>
        <w:t xml:space="preserve">(c) Be provided free of charge by the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070</w:t>
      </w:r>
      <w:r>
        <w:rPr/>
        <w:t xml:space="preserve"> and 2016 1st sp.s. c 38 s 12 are each amended to read as follows:</w:t>
      </w:r>
    </w:p>
    <w:p>
      <w:pPr>
        <w:spacing w:before="0" w:after="0" w:line="408" w:lineRule="exact"/>
        <w:ind w:left="0" w:right="0" w:firstLine="576"/>
        <w:jc w:val="left"/>
      </w:pPr>
      <w:r>
        <w:rPr/>
        <w:t xml:space="preserve">(1) Except as provided in subsection (2) of this section, a person who holds a retailer's license issued under this chapter must display a sign concerning the prohibition of vapor product sales to </w:t>
      </w:r>
      <w:r>
        <w:t>((</w:t>
      </w:r>
      <w:r>
        <w:rPr>
          <w:strike/>
        </w:rPr>
        <w:t xml:space="preserve">minors</w:t>
      </w:r>
      <w:r>
        <w:t>))</w:t>
      </w:r>
      <w:r>
        <w:rPr/>
        <w:t xml:space="preserve"> </w:t>
      </w:r>
      <w:r>
        <w:rPr>
          <w:u w:val="single"/>
        </w:rPr>
        <w:t xml:space="preserve">persons under the age of twenty-one</w:t>
      </w:r>
      <w:r>
        <w:rPr/>
        <w:t xml:space="preserve">.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w:t>
      </w:r>
      <w:r>
        <w:t>((</w:t>
      </w:r>
      <w:r>
        <w:rPr>
          <w:strike/>
        </w:rPr>
        <w:t xml:space="preserve">eighteen</w:t>
      </w:r>
      <w:r>
        <w:t>))</w:t>
      </w:r>
      <w:r>
        <w:rPr/>
        <w:t xml:space="preserve"> </w:t>
      </w:r>
      <w:r>
        <w:rPr>
          <w:u w:val="single"/>
        </w:rPr>
        <w:t xml:space="preserve">twenty-one</w:t>
      </w:r>
      <w:r>
        <w:rPr/>
        <w:t xml:space="preserve"> is strictly prohibited by state law. </w:t>
      </w:r>
      <w:r>
        <w:t>((</w:t>
      </w:r>
      <w:r>
        <w:rPr>
          <w:strike/>
        </w:rPr>
        <w:t xml:space="preserve">If you are under age eighteen, you could be penalized for purchasing a vapor product;</w:t>
      </w:r>
      <w:r>
        <w:t>))</w:t>
      </w:r>
      <w:r>
        <w:rPr/>
        <w:t xml:space="preserve"> </w:t>
      </w:r>
      <w:r>
        <w:rPr>
          <w:u w:val="single"/>
        </w:rPr>
        <w:t xml:space="preserve">P</w:t>
      </w:r>
      <w:r>
        <w:rPr/>
        <w:t xml:space="preserve">hoto id required </w:t>
      </w:r>
      <w:r>
        <w:rPr>
          <w:u w:val="single"/>
        </w:rPr>
        <w:t xml:space="preserve">upon request</w:t>
      </w:r>
      <w:r>
        <w:rPr/>
        <w:t xml:space="preserve">;"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w:t>
      </w:r>
      <w:r>
        <w:t>((</w:t>
      </w:r>
      <w:r>
        <w:rPr>
          <w:strike/>
        </w:rPr>
        <w:t xml:space="preserve">eighteen</w:t>
      </w:r>
      <w:r>
        <w:t>))</w:t>
      </w:r>
      <w:r>
        <w:rPr/>
        <w:t xml:space="preserve"> </w:t>
      </w:r>
      <w:r>
        <w:rPr>
          <w:u w:val="single"/>
        </w:rPr>
        <w:t xml:space="preserve">twenty-one</w:t>
      </w:r>
      <w:r>
        <w:rPr/>
        <w:t xml:space="preserve"> is strictly prohibited by state law. </w:t>
      </w:r>
      <w:r>
        <w:t>((</w:t>
      </w:r>
      <w:r>
        <w:rPr>
          <w:strike/>
        </w:rPr>
        <w:t xml:space="preserve">If you are under age eighteen, you could be penalized for purchasing a tobacco or vapor product;</w:t>
      </w:r>
      <w:r>
        <w:t>))</w:t>
      </w:r>
      <w:r>
        <w:rPr/>
        <w:t xml:space="preserve"> </w:t>
      </w:r>
      <w:r>
        <w:rPr>
          <w:u w:val="single"/>
        </w:rPr>
        <w:t xml:space="preserve">P</w:t>
      </w:r>
      <w:r>
        <w:rPr/>
        <w:t xml:space="preserve">hoto id required</w:t>
      </w:r>
      <w:r>
        <w:t>((</w:t>
      </w:r>
      <w:r>
        <w:rPr>
          <w:strike/>
        </w:rPr>
        <w:t xml:space="preserve">,</w:t>
      </w:r>
      <w:r>
        <w:t>))</w:t>
      </w:r>
      <w:r>
        <w:rPr/>
        <w:t xml:space="preserve"> </w:t>
      </w:r>
      <w:r>
        <w:rPr>
          <w:u w:val="single"/>
        </w:rPr>
        <w:t xml:space="preserve">upon request.</w:t>
      </w:r>
      <w:r>
        <w:rPr/>
        <w:t xml:space="preserve">" </w:t>
      </w:r>
      <w:r>
        <w:rPr>
          <w:u w:val="single"/>
        </w:rPr>
        <w:t xml:space="preserve">The sign must be</w:t>
      </w:r>
      <w:r>
        <w:rPr/>
        <w:t xml:space="preserve"> provided free of charge by the board.</w:t>
      </w:r>
    </w:p>
    <w:p>
      <w:pPr>
        <w:spacing w:before="0" w:after="0" w:line="408" w:lineRule="exact"/>
        <w:ind w:left="0" w:right="0" w:firstLine="576"/>
        <w:jc w:val="left"/>
      </w:pPr>
      <w:r>
        <w:rPr/>
        <w:t xml:space="preserve">(3)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100</w:t>
      </w:r>
      <w:r>
        <w:rPr/>
        <w:t xml:space="preserve"> and 2016 1st sp.s. c 38 s 19 are each amended to read as follows:</w:t>
      </w:r>
    </w:p>
    <w:p>
      <w:pPr>
        <w:spacing w:before="0" w:after="0" w:line="408" w:lineRule="exact"/>
        <w:ind w:left="0" w:right="0" w:firstLine="576"/>
        <w:jc w:val="left"/>
      </w:pPr>
      <w:r>
        <w:rPr/>
        <w:t xml:space="preserve">(1) No person may offer a tasting of vapor products to the general public unless:</w:t>
      </w:r>
    </w:p>
    <w:p>
      <w:pPr>
        <w:spacing w:before="0" w:after="0" w:line="408" w:lineRule="exact"/>
        <w:ind w:left="0" w:right="0" w:firstLine="576"/>
        <w:jc w:val="left"/>
      </w:pPr>
      <w:r>
        <w:rPr/>
        <w:t xml:space="preserve">(a) The person is a licensed retailer under RCW 70.345.020;</w:t>
      </w:r>
    </w:p>
    <w:p>
      <w:pPr>
        <w:spacing w:before="0" w:after="0" w:line="408" w:lineRule="exact"/>
        <w:ind w:left="0" w:right="0" w:firstLine="576"/>
        <w:jc w:val="left"/>
      </w:pPr>
      <w:r>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t xml:space="preserve">(c) Entry into the licensed premises is restricted to persons </w:t>
      </w:r>
      <w:r>
        <w:t>((</w:t>
      </w:r>
      <w:r>
        <w:rPr>
          <w:strike/>
        </w:rPr>
        <w:t xml:space="preserve">eighteen</w:t>
      </w:r>
      <w:r>
        <w:t>))</w:t>
      </w:r>
      <w:r>
        <w:rPr/>
        <w:t xml:space="preserve"> </w:t>
      </w:r>
      <w:r>
        <w:rPr>
          <w:u w:val="single"/>
        </w:rPr>
        <w:t xml:space="preserve">twenty-one</w:t>
      </w:r>
      <w:r>
        <w:rPr/>
        <w:t xml:space="preserve"> years of age or older;</w:t>
      </w:r>
    </w:p>
    <w:p>
      <w:pPr>
        <w:spacing w:before="0" w:after="0" w:line="408" w:lineRule="exact"/>
        <w:ind w:left="0" w:right="0" w:firstLine="576"/>
        <w:jc w:val="left"/>
      </w:pPr>
      <w:r>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t xml:space="preserve">(e) If the customer is tasting from a vapor device owned and maintained by the retailer, a disposable mouthpiece tip is attached to the vapor product being used by the customer for tasting or the vapor device is disposed of after each tasting.</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t xml:space="preserve"> </w:t>
      </w:r>
      <w:r>
        <w:rPr>
          <w:u w:val="single"/>
        </w:rPr>
        <w:t xml:space="preserve">persons under the age of twenty-one</w:t>
      </w:r>
      <w:r>
        <w:rPr/>
        <w:t xml:space="preserve"> are prohibited or in industrial worksites where </w:t>
      </w:r>
      <w:r>
        <w:t>((</w:t>
      </w:r>
      <w:r>
        <w:rPr>
          <w:strike/>
        </w:rPr>
        <w:t xml:space="preserve">minors</w:t>
      </w:r>
      <w:r>
        <w:t>))</w:t>
      </w:r>
      <w:r>
        <w:rPr/>
        <w:t xml:space="preserve"> </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080</w:t>
      </w:r>
      <w:r>
        <w:rPr/>
        <w:t xml:space="preserve"> and 2017 c 210 s 1 are each amended to read as follows:</w:t>
      </w:r>
    </w:p>
    <w:p>
      <w:pPr>
        <w:spacing w:before="0" w:after="0" w:line="408" w:lineRule="exact"/>
        <w:ind w:left="0" w:right="0" w:firstLine="576"/>
        <w:jc w:val="left"/>
      </w:pPr>
      <w:r>
        <w:rPr/>
        <w:t xml:space="preserve">(1) No person may offer a vapor product for sale in an open, unsecured display that is accessible to the public without the intervention of a store employee.</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w:t>
      </w:r>
      <w:r>
        <w:t>((</w:t>
      </w:r>
      <w:r>
        <w:rPr>
          <w:strike/>
        </w:rPr>
        <w:t xml:space="preserve">minors</w:t>
      </w:r>
      <w:r>
        <w:t>))</w:t>
      </w:r>
      <w:r>
        <w:rPr/>
        <w:t xml:space="preserve"> </w:t>
      </w:r>
      <w:r>
        <w:rPr>
          <w:u w:val="single"/>
        </w:rPr>
        <w:t xml:space="preserve">persons under the age of twenty-one</w:t>
      </w:r>
      <w:r>
        <w:rPr/>
        <w:t xml:space="preserve"> are not allowed in the store and such prohibition is posted clearly on all entrances.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2016 1st sp.s. c 38 s 2 are each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82.24.520, 82.24.530, 82.26.160, and 82.26.170 and funds collected by the liquor and cannabis board from the imposition of monetary penalties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liquor and cannabis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w:t>
      </w:r>
      <w:r>
        <w:t>((</w:t>
      </w:r>
      <w:r>
        <w:rPr>
          <w:strike/>
        </w:rPr>
        <w:t xml:space="preserve">eighteen</w:t>
      </w:r>
      <w:r>
        <w:t>))</w:t>
      </w:r>
      <w:r>
        <w:rPr/>
        <w:t xml:space="preserve"> </w:t>
      </w:r>
      <w:r>
        <w:rPr>
          <w:u w:val="single"/>
        </w:rPr>
        <w:t xml:space="preserve">twenty-one</w:t>
      </w:r>
      <w:r>
        <w:rPr/>
        <w:t xml:space="preserve">. The agreements shall also set forth requirements for data reporting by the liquor and cannabis board regarding its enforcement activities.</w:t>
      </w:r>
    </w:p>
    <w:p>
      <w:pPr>
        <w:spacing w:before="0" w:after="0" w:line="408" w:lineRule="exact"/>
        <w:ind w:left="0" w:right="0" w:firstLine="576"/>
        <w:jc w:val="left"/>
      </w:pPr>
      <w:r>
        <w:rPr/>
        <w:t xml:space="preserve">(4) The department of health, the liquor and cannabis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recognition of the sovereign authority of tribal governments, the governor may seek government-to-government consultations with Indian tribes regarding raising the minimum legal age of sale in compacts entered into pursuant to RCW 43.06.455, 43.06.465, and 43.06.466. The office of the governor shall report to the appropriate committees of the legislature regarding the status of such consultations no later than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passage of this act and signature by the governor of the state of Washington, copies of Senate Joint Memorial No. . . . . .(S-0905/19), if adopted by the legislature by the effective date of this section, must be immediately transmitted to the Honorable Donald J. Trump, President of the United States, the president of the United States senate, the speaker of the United States house of representatives, and each member of Congress from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1eb424e710c4f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68613a6ba459a" /><Relationship Type="http://schemas.openxmlformats.org/officeDocument/2006/relationships/footer" Target="/word/footer1.xml" Id="R01eb424e710c4f12" /></Relationships>
</file>