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57086f14934971" /></Relationships>
</file>

<file path=word/document.xml><?xml version="1.0" encoding="utf-8"?>
<w:document xmlns:w="http://schemas.openxmlformats.org/wordprocessingml/2006/main">
  <w:body>
    <w:p>
      <w:r>
        <w:t>S-2578.1</w:t>
      </w:r>
    </w:p>
    <w:p>
      <w:pPr>
        <w:jc w:val="center"/>
      </w:pPr>
      <w:r>
        <w:t>_______________________________________________</w:t>
      </w:r>
    </w:p>
    <w:p/>
    <w:p>
      <w:pPr>
        <w:jc w:val="center"/>
      </w:pPr>
      <w:r>
        <w:rPr>
          <w:b/>
        </w:rPr>
        <w:t>SUBSTITUTE SENATE BILL 5025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Das, Warnick, Wilson, C., Zeiger, Fortunato, Palumbo, Saldaña, Kuderer, and O'Ban)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and use and excise tax exemptions for self-help housing development; reenacting and amending RCW 82.45.010;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this act. This performance statement is only intended to be used for subsequent evaluation of the tax preference. It is not intended to create a private right of action by any part or be used to determine eligibility for a preferential tax treatment.</w:t>
      </w:r>
    </w:p>
    <w:p>
      <w:pPr>
        <w:spacing w:before="0" w:after="0" w:line="408" w:lineRule="exact"/>
        <w:ind w:left="0" w:right="0" w:firstLine="576"/>
        <w:jc w:val="left"/>
      </w:pPr>
      <w:r>
        <w:rPr/>
        <w:t xml:space="preserve">(2)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provide real estate excise tax relief to developers of self-help housing to encourage continued development of self-help housing.</w:t>
      </w:r>
    </w:p>
    <w:p>
      <w:pPr>
        <w:spacing w:before="0" w:after="0" w:line="408" w:lineRule="exact"/>
        <w:ind w:left="0" w:right="0" w:firstLine="576"/>
        <w:jc w:val="left"/>
      </w:pPr>
      <w:r>
        <w:rPr/>
        <w:t xml:space="preserve">(4) The joint legislative audit and review committee is directed to review:</w:t>
      </w:r>
    </w:p>
    <w:p>
      <w:pPr>
        <w:spacing w:before="0" w:after="0" w:line="408" w:lineRule="exact"/>
        <w:ind w:left="0" w:right="0" w:firstLine="576"/>
        <w:jc w:val="left"/>
      </w:pPr>
      <w:r>
        <w:rPr/>
        <w:t xml:space="preserve">(a) The total number of taxpayers that claimed the tax preference; and</w:t>
      </w:r>
    </w:p>
    <w:p>
      <w:pPr>
        <w:spacing w:before="0" w:after="0" w:line="408" w:lineRule="exact"/>
        <w:ind w:left="0" w:right="0" w:firstLine="576"/>
        <w:jc w:val="left"/>
      </w:pPr>
      <w:r>
        <w:rPr/>
        <w:t xml:space="preserve">(b) The total amount of real estate excise tax revenue that was exempt under this act, annually.</w:t>
      </w:r>
    </w:p>
    <w:p>
      <w:pPr>
        <w:spacing w:before="0" w:after="0" w:line="408" w:lineRule="exact"/>
        <w:ind w:left="0" w:right="0" w:firstLine="576"/>
        <w:jc w:val="left"/>
      </w:pPr>
      <w:r>
        <w:rPr/>
        <w:t xml:space="preserve">(5) In order to obtain this section, the joint legislative audit and review committee may refer to department of revenue data, as well as any other available data source.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2018 c 223 s 3 and 2018 c 221 s 1 are each reenacted and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u w:val="single"/>
        </w:rPr>
        <w:t xml:space="preserve">(u)(i) The sale by an affordable homeownership facilitator of self-help housing to a low-income household. The definitions in section 2 of this act apply to this subsection.</w:t>
      </w:r>
    </w:p>
    <w:p>
      <w:pPr>
        <w:spacing w:before="0" w:after="0" w:line="408" w:lineRule="exact"/>
        <w:ind w:left="0" w:right="0" w:firstLine="576"/>
        <w:jc w:val="left"/>
      </w:pPr>
      <w:r>
        <w:rPr>
          <w:u w:val="single"/>
        </w:rPr>
        <w:t xml:space="preserve">(ii) The definitions in this subsection (3)(u) apply to this subsection (3)(u) unless the context clearly requires otherwise.</w:t>
      </w:r>
    </w:p>
    <w:p>
      <w:pPr>
        <w:spacing w:before="0" w:after="0" w:line="408" w:lineRule="exact"/>
        <w:ind w:left="0" w:right="0" w:firstLine="576"/>
        <w:jc w:val="left"/>
      </w:pPr>
      <w:r>
        <w:rPr>
          <w:u w:val="single"/>
        </w:rPr>
        <w:t xml:space="preserve">(A) "Affordable homeownership facilitator" means a nonprofit community or neighborhood-based organization that is exempt from income tax under Title 26 U.S.C. Sec. 501(c) of the internal revenue code of 1986, as amended, as of the effective date of this section and that is the developer of self-help housing.</w:t>
      </w:r>
    </w:p>
    <w:p>
      <w:pPr>
        <w:spacing w:before="0" w:after="0" w:line="408" w:lineRule="exact"/>
        <w:ind w:left="0" w:right="0" w:firstLine="576"/>
        <w:jc w:val="left"/>
      </w:pPr>
      <w:r>
        <w:rPr>
          <w:u w:val="single"/>
        </w:rPr>
        <w:t xml:space="preserve">(B) "Low-income" means household income as defined by the department, provided that the definition may not exceed eighty percent of median household income, adjusted for household size, for the county in which the dwelling is located.</w:t>
      </w:r>
    </w:p>
    <w:p>
      <w:pPr>
        <w:spacing w:before="0" w:after="0" w:line="408" w:lineRule="exact"/>
        <w:ind w:left="0" w:right="0" w:firstLine="576"/>
        <w:jc w:val="left"/>
      </w:pPr>
      <w:r>
        <w:rPr>
          <w:u w:val="single"/>
        </w:rPr>
        <w:t xml:space="preserve">(C) "Self-help housing" means dwelling residences provided for ownership by low-income individuals and families whose ownership requirement includes labor participation. "Self-help housing" does not include residential rental housing provided on a commercial basis to the general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2030.</w:t>
      </w:r>
    </w:p>
    <w:p/>
    <w:p>
      <w:pPr>
        <w:jc w:val="center"/>
      </w:pPr>
      <w:r>
        <w:rPr>
          <w:b/>
        </w:rPr>
        <w:t>--- END ---</w:t>
      </w:r>
    </w:p>
    <w:sectPr>
      <w:pgNumType w:start="1"/>
      <w:footerReference xmlns:r="http://schemas.openxmlformats.org/officeDocument/2006/relationships" r:id="Rcad6bfa6ef5342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d822551fb84ddf" /><Relationship Type="http://schemas.openxmlformats.org/officeDocument/2006/relationships/footer" Target="/word/footer1.xml" Id="Rcad6bfa6ef5342ad" /></Relationships>
</file>