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5d02956a04b80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2019-4608</w:t>
      </w:r>
      <w:r>
        <w:t xml:space="preserve">, by </w:t>
      </w:r>
      <w:r>
        <w:t>Representative Thai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On this fifth day of February in 2019, the people of Washington join the celebration of the Lunar New Year, which is observed in many Asian cultures around the world;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Asian Americans are an integral component of the diverse fabric of Washington state, and are among the fastest-growing populations in Washington;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Lunar New Year is an important cultural event when Asian Americans celebrate their customs and traditions with traditional foods, costumes, and spiritual practices;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Festivals marking the Lunar New Year take place each year in communities throughout our state, providing opportunities for all to take part in this cultural experience;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current makeup of the Washington State Legislature is the most diverse in our state's history, and therefore a better reflection of the people it serves;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This is a time to reflect on our successes and challenges from the past, to learn from those experiences, and create new goals and objectives for the coming year;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We commend this Lunar New Year tradition of familial reunion, and hope to reflect these practices as a unified legislative body;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In observation of this Lunar New Year, we recognize this year as the Year of the Pig, an animal sign characterized by honesty, sincerity, and peace-loving qualities that we hope our chamber will strive to emulate;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commemorate the many contributions of Washington state's Asian American people and communities through recognition of the Lunar New Year.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70bf748f3496e" /></Relationships>
</file>