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a8f390e0954f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2762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2020</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2762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2762</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Rude, Irwin, and Lovick</w:t>
      </w:r>
    </w:p>
    <w:p/>
    <w:p>
      <w:r>
        <w:rPr>
          <w:t xml:space="preserve">Read first time 01/21/20.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peer support group testimonial privilege to include staff persons of the department of corrections; and amending RCW 5.60.060.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2019 c 98 s 1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w:t>
      </w:r>
      <w:r>
        <w:t>((</w:t>
      </w:r>
      <w:r>
        <w:rPr>
          <w:strike/>
        </w:rPr>
        <w:t xml:space="preserve">first responder or jail staff person</w:t>
      </w:r>
      <w:r>
        <w:t>))</w:t>
      </w:r>
      <w:r>
        <w:rPr/>
        <w:t xml:space="preserve"> </w:t>
      </w:r>
      <w:r>
        <w:rPr>
          <w:u w:val="single"/>
        </w:rPr>
        <w:t xml:space="preserve">peer support group client</w:t>
      </w:r>
      <w:r>
        <w:rPr/>
        <w:t xml:space="preserve"> making the communication, be compelled to testify about any communication made to the counselor by the </w:t>
      </w:r>
      <w:r>
        <w:t>((</w:t>
      </w:r>
      <w:r>
        <w:rPr>
          <w:strike/>
        </w:rPr>
        <w:t xml:space="preserve">first responder or jail staff person</w:t>
      </w:r>
      <w:r>
        <w:t>))</w:t>
      </w:r>
      <w:r>
        <w:rPr/>
        <w:t xml:space="preserve"> </w:t>
      </w:r>
      <w:r>
        <w:rPr>
          <w:u w:val="single"/>
        </w:rPr>
        <w:t xml:space="preserve">peer support group client</w:t>
      </w:r>
      <w:r>
        <w:rPr/>
        <w:t xml:space="preserve"> while receiving counseling. The counselor must be designated as such by the agency employing the </w:t>
      </w:r>
      <w:r>
        <w:t>((</w:t>
      </w:r>
      <w:r>
        <w:rPr>
          <w:strike/>
        </w:rPr>
        <w:t xml:space="preserve">first responder or jail staff person</w:t>
      </w:r>
      <w:r>
        <w:t>))</w:t>
      </w:r>
      <w:r>
        <w:rPr/>
        <w:t xml:space="preserve"> </w:t>
      </w:r>
      <w:r>
        <w:rPr>
          <w:u w:val="single"/>
        </w:rPr>
        <w:t xml:space="preserve">peer support group client</w:t>
      </w:r>
      <w:r>
        <w:rPr/>
        <w:t xml:space="preserve"> prior to the incident that results in counseling. The privilege only applies when the communication was made to the counselor while acting in his or her capacity as a peer support group counselor. The privilege does not apply if the counselor was an initial responding first responder</w:t>
      </w:r>
      <w:r>
        <w:rPr>
          <w:u w:val="single"/>
        </w:rPr>
        <w:t xml:space="preserve">, department of corrections staff person,</w:t>
      </w:r>
      <w:r>
        <w:rPr/>
        <w:t xml:space="preserve"> or jail staff person</w:t>
      </w:r>
      <w:r>
        <w:t>((</w:t>
      </w:r>
      <w:r>
        <w:rPr>
          <w:strike/>
        </w:rPr>
        <w:t xml:space="preserve">,</w:t>
      </w:r>
      <w:r>
        <w:t>))</w:t>
      </w:r>
      <w:r>
        <w:rPr>
          <w:u w:val="single"/>
        </w:rPr>
        <w:t xml:space="preserve">;</w:t>
      </w:r>
      <w:r>
        <w:rPr/>
        <w:t xml:space="preserve"> a witness</w:t>
      </w:r>
      <w:r>
        <w:t>((</w:t>
      </w:r>
      <w:r>
        <w:rPr>
          <w:strike/>
        </w:rPr>
        <w:t xml:space="preserve">,</w:t>
      </w:r>
      <w:r>
        <w:t>))</w:t>
      </w:r>
      <w:r>
        <w:rPr>
          <w:u w:val="single"/>
        </w:rPr>
        <w:t xml:space="preserve">;</w:t>
      </w:r>
      <w:r>
        <w:rPr/>
        <w:t xml:space="preserve"> or a party to the incident which prompted the delivery of peer support group counseling services to the </w:t>
      </w:r>
      <w:r>
        <w:t>((</w:t>
      </w:r>
      <w:r>
        <w:rPr>
          <w:strike/>
        </w:rPr>
        <w:t xml:space="preserve">first responder or jail staff person</w:t>
      </w:r>
      <w:r>
        <w:t>))</w:t>
      </w:r>
      <w:r>
        <w:rPr/>
        <w:t xml:space="preserve"> </w:t>
      </w:r>
      <w:r>
        <w:rPr>
          <w:u w:val="single"/>
        </w:rPr>
        <w:t xml:space="preserve">peer support group client</w:t>
      </w:r>
      <w:r>
        <w:rPr/>
        <w:t xml:space="preserve">.</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"First responder" means:</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limited authority law enforcement officer;</w:t>
      </w:r>
    </w:p>
    <w:p>
      <w:pPr>
        <w:spacing w:before="0" w:after="0" w:line="408" w:lineRule="exact"/>
        <w:ind w:left="0" w:right="0" w:firstLine="576"/>
        <w:jc w:val="left"/>
      </w:pPr>
      <w:r>
        <w:rPr/>
        <w:t xml:space="preserve">(C) A firefighter;</w:t>
      </w:r>
    </w:p>
    <w:p>
      <w:pPr>
        <w:spacing w:before="0" w:after="0" w:line="408" w:lineRule="exact"/>
        <w:ind w:left="0" w:right="0" w:firstLine="576"/>
        <w:jc w:val="left"/>
      </w:pPr>
      <w:r>
        <w:rPr/>
        <w:t xml:space="preserve">(D) An emergency services dispatcher or recordkeeper;</w:t>
      </w:r>
    </w:p>
    <w:p>
      <w:pPr>
        <w:spacing w:before="0" w:after="0" w:line="408" w:lineRule="exact"/>
        <w:ind w:left="0" w:right="0" w:firstLine="576"/>
        <w:jc w:val="left"/>
      </w:pPr>
      <w:r>
        <w:rPr/>
        <w:t xml:space="preserve">(E) Emergency medical personnel, as licensed or certified by this state; or</w:t>
      </w:r>
    </w:p>
    <w:p>
      <w:pPr>
        <w:spacing w:before="0" w:after="0" w:line="408" w:lineRule="exact"/>
        <w:ind w:left="0" w:right="0" w:firstLine="576"/>
        <w:jc w:val="left"/>
      </w:pPr>
      <w:r>
        <w:rPr/>
        <w:t xml:space="preserve">(F) A member or former member of the Washington national guard acting in an emergency response capacity pursuant to chapter 38.52 RCW.</w:t>
      </w:r>
    </w:p>
    <w:p>
      <w:pPr>
        <w:spacing w:before="0" w:after="0" w:line="408" w:lineRule="exact"/>
        <w:ind w:left="0" w:right="0" w:firstLine="576"/>
        <w:jc w:val="left"/>
      </w:pPr>
      <w:r>
        <w:rPr/>
        <w:t xml:space="preserve">(ii) "Law enforcement officer" means a general authority Washington peace officer as defined in RCW 10.93.020</w:t>
      </w:r>
      <w:r>
        <w:t>((</w:t>
      </w:r>
      <w:r>
        <w:rPr>
          <w:strike/>
        </w:rPr>
        <w:t xml:space="preserve">;</w:t>
      </w:r>
      <w:r>
        <w:t>))</w:t>
      </w:r>
      <w:r>
        <w:rPr>
          <w:u w:val="single"/>
        </w:rPr>
        <w:t xml:space="preserve">.</w:t>
      </w:r>
    </w:p>
    <w:p>
      <w:pPr>
        <w:spacing w:before="0" w:after="0" w:line="408" w:lineRule="exact"/>
        <w:ind w:left="0" w:right="0" w:firstLine="576"/>
        <w:jc w:val="left"/>
      </w:pPr>
      <w:r>
        <w:rPr/>
        <w:t xml:space="preserve">(iii)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w:t>
      </w:r>
      <w:r>
        <w:t>((</w:t>
      </w:r>
      <w:r>
        <w:rPr>
          <w:strike/>
        </w:rPr>
        <w:t xml:space="preserve">; and</w:t>
      </w:r>
      <w:r>
        <w:t>))</w:t>
      </w:r>
      <w:r>
        <w:rPr>
          <w:u w:val="single"/>
        </w:rPr>
        <w:t xml:space="preserve">.</w:t>
      </w:r>
    </w:p>
    <w:p>
      <w:pPr>
        <w:spacing w:before="0" w:after="0" w:line="408" w:lineRule="exact"/>
        <w:ind w:left="0" w:right="0" w:firstLine="576"/>
        <w:jc w:val="left"/>
      </w:pPr>
      <w:r>
        <w:rPr/>
        <w:t xml:space="preserve">(iv) </w:t>
      </w:r>
      <w:r>
        <w:rPr>
          <w:u w:val="single"/>
        </w:rPr>
        <w:t xml:space="preserve">"Peer support group client" means:</w:t>
      </w:r>
    </w:p>
    <w:p>
      <w:pPr>
        <w:spacing w:before="0" w:after="0" w:line="408" w:lineRule="exact"/>
        <w:ind w:left="0" w:right="0" w:firstLine="576"/>
        <w:jc w:val="left"/>
      </w:pPr>
      <w:r>
        <w:rPr>
          <w:u w:val="single"/>
        </w:rPr>
        <w:t xml:space="preserve">(A) A first responder;</w:t>
      </w:r>
    </w:p>
    <w:p>
      <w:pPr>
        <w:spacing w:before="0" w:after="0" w:line="408" w:lineRule="exact"/>
        <w:ind w:left="0" w:right="0" w:firstLine="576"/>
        <w:jc w:val="left"/>
      </w:pPr>
      <w:r>
        <w:rPr>
          <w:u w:val="single"/>
        </w:rPr>
        <w:t xml:space="preserve">(B) A department of corrections staff person; or</w:t>
      </w:r>
    </w:p>
    <w:p>
      <w:pPr>
        <w:spacing w:before="0" w:after="0" w:line="408" w:lineRule="exact"/>
        <w:ind w:left="0" w:right="0" w:firstLine="576"/>
        <w:jc w:val="left"/>
      </w:pPr>
      <w:r>
        <w:rPr>
          <w:u w:val="single"/>
        </w:rPr>
        <w:t xml:space="preserve">(C) A jail staff person.</w:t>
      </w:r>
    </w:p>
    <w:p>
      <w:pPr>
        <w:spacing w:before="0" w:after="0" w:line="408" w:lineRule="exact"/>
        <w:ind w:left="0" w:right="0" w:firstLine="576"/>
        <w:jc w:val="left"/>
      </w:pPr>
      <w:r>
        <w:rPr>
          <w:u w:val="single"/>
        </w:rPr>
        <w:t xml:space="preserve">(v)</w:t>
      </w:r>
      <w:r>
        <w:rPr/>
        <w:t xml:space="preserve"> "Peer support group counselor" means:</w:t>
      </w:r>
    </w:p>
    <w:p>
      <w:pPr>
        <w:spacing w:before="0" w:after="0" w:line="408" w:lineRule="exact"/>
        <w:ind w:left="0" w:right="0" w:firstLine="576"/>
        <w:jc w:val="left"/>
      </w:pPr>
      <w:r>
        <w:rPr/>
        <w:t xml:space="preserve">(A) A first responder</w:t>
      </w:r>
      <w:r>
        <w:rPr>
          <w:u w:val="single"/>
        </w:rPr>
        <w:t xml:space="preserve">, department of corrections staff person,</w:t>
      </w:r>
      <w:r>
        <w:rPr/>
        <w:t xml:space="preserve"> or jail staff person or a civilian employee of a first responder entity or agency, local jail, or state agency who has received training to provide emotional and moral support and counseling to a </w:t>
      </w:r>
      <w:r>
        <w:t>((</w:t>
      </w:r>
      <w:r>
        <w:rPr>
          <w:strike/>
        </w:rPr>
        <w:t xml:space="preserve">first responder or jail staff person</w:t>
      </w:r>
      <w:r>
        <w:t>))</w:t>
      </w:r>
      <w:r>
        <w:rPr/>
        <w:t xml:space="preserve"> </w:t>
      </w:r>
      <w:r>
        <w:rPr>
          <w:u w:val="single"/>
        </w:rPr>
        <w:t xml:space="preserve">peer support group client</w:t>
      </w:r>
      <w:r>
        <w:rPr/>
        <w:t xml:space="preserve"> who needs those services as a result of an incident in which the </w:t>
      </w:r>
      <w:r>
        <w:t>((</w:t>
      </w:r>
      <w:r>
        <w:rPr>
          <w:strike/>
        </w:rPr>
        <w:t xml:space="preserve">first responder or jail staff person</w:t>
      </w:r>
      <w:r>
        <w:t>))</w:t>
      </w:r>
      <w:r>
        <w:rPr/>
        <w:t xml:space="preserve"> </w:t>
      </w:r>
      <w:r>
        <w:rPr>
          <w:u w:val="single"/>
        </w:rPr>
        <w:t xml:space="preserve">peer support group client</w:t>
      </w:r>
      <w:r>
        <w:rPr/>
        <w:t xml:space="preserve"> was involved while acting in his or her official capacity; or</w:t>
      </w:r>
    </w:p>
    <w:p>
      <w:pPr>
        <w:spacing w:before="0" w:after="0" w:line="408" w:lineRule="exact"/>
        <w:ind w:left="0" w:right="0" w:firstLine="576"/>
        <w:jc w:val="left"/>
      </w:pPr>
      <w:r>
        <w:rPr/>
        <w:t xml:space="preserve">(B) A nonemployee counselor who has been designated by the first responder entity or agency, local jail, or state agency to provide emotional and moral support and counseling to a </w:t>
      </w:r>
      <w:r>
        <w:t>((</w:t>
      </w:r>
      <w:r>
        <w:rPr>
          <w:strike/>
        </w:rPr>
        <w:t xml:space="preserve">first responder or jail staff person</w:t>
      </w:r>
      <w:r>
        <w:t>))</w:t>
      </w:r>
      <w:r>
        <w:rPr/>
        <w:t xml:space="preserve"> </w:t>
      </w:r>
      <w:r>
        <w:rPr>
          <w:u w:val="single"/>
        </w:rPr>
        <w:t xml:space="preserve">peer support group client</w:t>
      </w:r>
      <w:r>
        <w:rPr/>
        <w:t xml:space="preserve"> who needs those services as a result of an incident in which the </w:t>
      </w:r>
      <w:r>
        <w:t>((</w:t>
      </w:r>
      <w:r>
        <w:rPr>
          <w:strike/>
        </w:rPr>
        <w:t xml:space="preserve">first responder or jail staff person</w:t>
      </w:r>
      <w:r>
        <w:t>))</w:t>
      </w:r>
      <w:r>
        <w:rPr/>
        <w:t xml:space="preserve"> </w:t>
      </w:r>
      <w:r>
        <w:rPr>
          <w:u w:val="single"/>
        </w:rPr>
        <w:t xml:space="preserve">peer support group client</w:t>
      </w:r>
      <w:r>
        <w:rPr/>
        <w:t xml:space="preserve">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w:t>
      </w:r>
      <w:r>
        <w:t>((</w:t>
      </w:r>
      <w:r>
        <w:rPr>
          <w:strike/>
        </w:rPr>
        <w:t xml:space="preserve">social and health services</w:t>
      </w:r>
      <w:r>
        <w:t>))</w:t>
      </w:r>
      <w:r>
        <w:rPr/>
        <w:t xml:space="preserve"> </w:t>
      </w:r>
      <w:r>
        <w:rPr>
          <w:u w:val="single"/>
        </w:rPr>
        <w:t xml:space="preserve">children, youth, and families</w:t>
      </w:r>
      <w:r>
        <w:rPr/>
        <w:t xml:space="preserve">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(14)</w:t>
      </w:r>
      <w:r>
        <w:t>))</w:t>
      </w:r>
      <w:r>
        <w:rPr/>
        <w:t xml:space="preserve"> </w:t>
      </w:r>
      <w:r>
        <w:rPr>
          <w:u w:val="single"/>
        </w:rPr>
        <w:t xml:space="preserve">(15)</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
      <w:pPr>
        <w:jc w:val="center"/>
      </w:pPr>
      <w:r>
        <w:rPr>
          <w:b/>
        </w:rPr>
        <w:t>--- END ---</w:t>
      </w:r>
    </w:p>
    <w:sectPr>
      <w:pgNumType w:start="1"/>
      <w:footerReference xmlns:r="http://schemas.openxmlformats.org/officeDocument/2006/relationships" r:id="Rb7daaa2a0dab46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eda7c52aa942b4" /><Relationship Type="http://schemas.openxmlformats.org/officeDocument/2006/relationships/footer" Target="/word/footer1.xml" Id="Rb7daaa2a0dab4620" /></Relationships>
</file>