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91ec25d7d48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2758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2758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Corry, Pettigrew, Chandler, Davis, Eslick, McCaslin, Dent, Morgan, Gildon, Lekanoff,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posttraumatic stress disorders of 911 emergency dispatch personnel; and amending RCW 51.08.142.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2018 c 264 s 2 are each amended to read as follows:</w:t>
      </w:r>
    </w:p>
    <w:p>
      <w:pPr>
        <w:spacing w:before="0" w:after="0" w:line="408" w:lineRule="exact"/>
        <w:ind w:left="0" w:right="0" w:firstLine="576"/>
        <w:jc w:val="left"/>
      </w:pPr>
      <w:r>
        <w:rPr/>
        <w:t xml:space="preserve">(1) Except as provided in subsection (2)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w:t>
      </w:r>
      <w:r>
        <w:t>((</w:t>
      </w:r>
      <w:r>
        <w:rPr>
          <w:strike/>
        </w:rPr>
        <w:t xml:space="preserve">(16)</w:t>
      </w:r>
      <w:r>
        <w:t>))</w:t>
      </w:r>
      <w:r>
        <w:rPr/>
        <w:t xml:space="preserve"> </w:t>
      </w:r>
      <w:r>
        <w:rPr>
          <w:u w:val="single"/>
        </w:rPr>
        <w:t xml:space="preserve">(17)</w:t>
      </w:r>
      <w:r>
        <w:rPr/>
        <w:t xml:space="preserve"> (a), (b), (c), and (h) and firefighters, including supervisors, employed on a full-time, fully compensated basis as a firefighter of a private sector employer's fire department that includes over fifty such firefighters, and law enforcement officers as defined in RCW 41.26.030</w:t>
      </w:r>
      <w:r>
        <w:t>((</w:t>
      </w:r>
      <w:r>
        <w:rPr>
          <w:strike/>
        </w:rPr>
        <w:t xml:space="preserve">(18)</w:t>
      </w:r>
      <w:r>
        <w:t>))</w:t>
      </w:r>
      <w:r>
        <w:rPr/>
        <w:t xml:space="preserve"> </w:t>
      </w:r>
      <w:r>
        <w:rPr>
          <w:u w:val="single"/>
        </w:rPr>
        <w:t xml:space="preserve">(19)</w:t>
      </w:r>
      <w:r>
        <w:rPr/>
        <w:t xml:space="preserve"> (b), (c), and (e)</w:t>
      </w:r>
      <w:r>
        <w:rPr>
          <w:u w:val="single"/>
        </w:rPr>
        <w:t xml:space="preserve">, and public safety telecommunicators who receive calls for assistance and dispatch emergency services</w:t>
      </w:r>
      <w:r>
        <w:rPr/>
        <w:t xml:space="preserve">.</w:t>
      </w:r>
    </w:p>
    <w:p>
      <w:pPr>
        <w:spacing w:before="0" w:after="0" w:line="408" w:lineRule="exact"/>
        <w:ind w:left="0" w:right="0" w:firstLine="576"/>
        <w:jc w:val="left"/>
      </w:pPr>
      <w:r>
        <w:rPr/>
        <w:t xml:space="preserve">(b) For firefighters as defined in RCW 41.26.030</w:t>
      </w:r>
      <w:r>
        <w:t>((</w:t>
      </w:r>
      <w:r>
        <w:rPr>
          <w:strike/>
        </w:rPr>
        <w:t xml:space="preserve">(16)</w:t>
      </w:r>
      <w:r>
        <w:t>))</w:t>
      </w:r>
      <w:r>
        <w:rPr/>
        <w:t xml:space="preserve"> </w:t>
      </w:r>
      <w:r>
        <w:rPr>
          <w:u w:val="single"/>
        </w:rPr>
        <w:t xml:space="preserve">(17)</w:t>
      </w:r>
      <w:r>
        <w:rPr/>
        <w:t xml:space="preserve"> (a), (b), (c), and (h) and firefighters, including supervisors, employed on a full-time, fully compensated basis as a firefighter of a private sector employer's fire department that includes over fifty such firefighters, and law enforcement officers as defined in RCW 41.26.030</w:t>
      </w:r>
      <w:r>
        <w:t>((</w:t>
      </w:r>
      <w:r>
        <w:rPr>
          <w:strike/>
        </w:rPr>
        <w:t xml:space="preserve">(18)</w:t>
      </w:r>
      <w:r>
        <w:t>))</w:t>
      </w:r>
      <w:r>
        <w:rPr/>
        <w:t xml:space="preserve"> </w:t>
      </w:r>
      <w:r>
        <w:rPr>
          <w:u w:val="single"/>
        </w:rPr>
        <w:t xml:space="preserve">(19)</w:t>
      </w:r>
      <w:r>
        <w:rPr/>
        <w:t xml:space="preserve"> (b), (c), and (e) hired after June 7, 2018, </w:t>
      </w:r>
      <w:r>
        <w:rPr>
          <w:u w:val="single"/>
        </w:rPr>
        <w:t xml:space="preserve">and public safety telecommunicators hired after the effective date of this section,</w:t>
      </w:r>
      <w:r>
        <w:rPr/>
        <w:t xml:space="preserve"> (a) of this subsection only applies if the firefighter or law enforcement officer </w:t>
      </w:r>
      <w:r>
        <w:rPr>
          <w:u w:val="single"/>
        </w:rPr>
        <w:t xml:space="preserve">or public safety telecommunicators</w:t>
      </w:r>
      <w:r>
        <w:rPr/>
        <w:t xml:space="preserve">,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this subsection (2)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u w:val="single"/>
        </w:rPr>
        <w:t xml:space="preserve">(d) "Public safety telecommunicators" means individuals who receive and respond to telephone or other electronic requests for emergency assistance, such as law enforcement, fire, and medical services, and dispatch appropriate emergency responders.</w:t>
      </w:r>
    </w:p>
    <w:p/>
    <w:p>
      <w:pPr>
        <w:jc w:val="center"/>
      </w:pPr>
      <w:r>
        <w:rPr>
          <w:b/>
        </w:rPr>
        <w:t>--- END ---</w:t>
      </w:r>
    </w:p>
    <w:sectPr>
      <w:pgNumType w:start="1"/>
      <w:footerReference xmlns:r="http://schemas.openxmlformats.org/officeDocument/2006/relationships" r:id="R8a642b895a894a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84954f7cb042c4" /><Relationship Type="http://schemas.openxmlformats.org/officeDocument/2006/relationships/footer" Target="/word/footer1.xml" Id="R8a642b895a894ae7" /></Relationships>
</file>