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6e9d12ec9a4c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1930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2019</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1930</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Labor &amp; Workplace Standards (originally sponsored by Representatives Doglio, Dolan, Jinkins, Reeves, Shewmake, Stanford, Pollet, Macri, Senn, and Ormsby)</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 for the expression of breast milk in the workplace; and amending RCW 43.10.005.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005</w:t>
      </w:r>
      <w:r>
        <w:rPr/>
        <w:t xml:space="preserve"> and 2017 c 294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the threshold of employees must be fifteen or more.</w:t>
      </w:r>
    </w:p>
    <w:p>
      <w:pPr>
        <w:spacing w:before="0" w:after="0" w:line="408" w:lineRule="exact"/>
        <w:ind w:left="0" w:right="0" w:firstLine="576"/>
        <w:jc w:val="left"/>
      </w:pPr>
      <w:r>
        <w:rPr/>
        <w:t xml:space="preserve">(b) "Pregnancy" includes the employee's pregnancy and pregnancy-related health conditions</w:t>
      </w:r>
      <w:r>
        <w:rPr>
          <w:u w:val="single"/>
        </w:rPr>
        <w:t xml:space="preserve">, including the need to express breast milk</w:t>
      </w:r>
      <w:r>
        <w:rPr/>
        <w:t xml:space="preserve">.</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 </w:t>
      </w:r>
      <w:r>
        <w:t>((</w:t>
      </w:r>
      <w:r>
        <w:rPr>
          <w:strike/>
        </w:rPr>
        <w:t xml:space="preserve">and</w:t>
      </w:r>
      <w:r>
        <w:t>))</w:t>
      </w:r>
    </w:p>
    <w:p>
      <w:pPr>
        <w:spacing w:before="0" w:after="0" w:line="408" w:lineRule="exact"/>
        <w:ind w:left="0" w:right="0" w:firstLine="576"/>
        <w:jc w:val="left"/>
      </w:pPr>
      <w:r>
        <w:rPr/>
        <w:t xml:space="preserve">(viii) </w:t>
      </w:r>
      <w:r>
        <w:rPr>
          <w:u w:val="single"/>
        </w:rPr>
        <w:t xml:space="preserve">Providing reasonable break time for an employee to express breast milk for two years after the child's birth each time the employee has need to express the milk and providing a private location, other than a bathroom, if such a location exists at the place of business or worksite, which may be used by the employee to express breast milk. If the business location does not have a space for the employee to express milk, the employer shall work with the employee to identify a convenient location and work schedule to accommodate their needs; and</w:t>
      </w:r>
    </w:p>
    <w:p>
      <w:pPr>
        <w:spacing w:before="0" w:after="0" w:line="408" w:lineRule="exact"/>
        <w:ind w:left="0" w:right="0" w:firstLine="576"/>
        <w:jc w:val="left"/>
      </w:pPr>
      <w:r>
        <w:rPr>
          <w:u w:val="single"/>
        </w:rPr>
        <w:t xml:space="preserve">(ix)</w:t>
      </w:r>
      <w:r>
        <w:rPr/>
        <w:t xml:space="preserve">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 site.</w:t>
      </w:r>
    </w:p>
    <w:p>
      <w:pPr>
        <w:spacing w:before="0" w:after="0" w:line="408" w:lineRule="exact"/>
        <w:ind w:left="0" w:right="0" w:firstLine="576"/>
        <w:jc w:val="left"/>
      </w:pPr>
      <w:r>
        <w:rPr/>
        <w:t xml:space="preserve">(6)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legal protections or coverage for pregnancy, childbirth, or a pregnancy-related health condition.</w:t>
      </w:r>
    </w:p>
    <w:p/>
    <w:p>
      <w:pPr>
        <w:jc w:val="center"/>
      </w:pPr>
      <w:r>
        <w:rPr>
          <w:b/>
        </w:rPr>
        <w:t>--- END ---</w:t>
      </w:r>
    </w:p>
    <w:sectPr>
      <w:pgNumType w:start="1"/>
      <w:footerReference xmlns:r="http://schemas.openxmlformats.org/officeDocument/2006/relationships" r:id="Ra6ad6ca261de49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9c6e7f51444f54" /><Relationship Type="http://schemas.openxmlformats.org/officeDocument/2006/relationships/footer" Target="/word/footer1.xml" Id="Ra6ad6ca261de4929" /></Relationships>
</file>