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a321da96d49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1166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2019</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1166</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Orwall, Mosbrucker, Lovick, Griffey, Dolan, Doglio, Valdez, Wylie, Tarleton, Cody, Jinkins, Dent, Ortiz-Self, Van Werven, Stonier, Fitzgibbon, Fey, Walen, Bergquist, Leavitt, Macri, Kloba, and Stanford)</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sexual assault survivors; amending RCW 43.43.545, 43.101.272, and 70.125.090; amending 2018 c 299 s 921 (uncodified); reenacting and amending RCW 9A.04.080; adding a new section to chapter 43.10 RCW; adding a new section to chapter 43.09 RCW; adding new sections to chapter 70.125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921</w:t>
      </w:r>
      <w:r>
        <w:rPr/>
        <w:t xml:space="preserve"> (uncodified) is amended to read as follows:</w:t>
      </w:r>
    </w:p>
    <w:p>
      <w:pPr>
        <w:spacing w:before="0" w:after="0" w:line="408" w:lineRule="exact"/>
        <w:ind w:left="0" w:right="0" w:firstLine="576"/>
        <w:jc w:val="left"/>
      </w:pPr>
      <w:r>
        <w:rPr/>
        <w:t xml:space="preserve">(1)(a) The </w:t>
      </w:r>
      <w:r>
        <w:t>((</w:t>
      </w:r>
      <w:r>
        <w:rPr>
          <w:strike/>
        </w:rPr>
        <w:t xml:space="preserve">joint legislative task force on</w:t>
      </w:r>
      <w:r>
        <w:t>))</w:t>
      </w:r>
      <w:r>
        <w:rPr/>
        <w:t xml:space="preserve"> sexual assault forensic examination best practices </w:t>
      </w:r>
      <w:r>
        <w:rPr>
          <w:u w:val="single"/>
        </w:rPr>
        <w:t xml:space="preserve">advisory group</w:t>
      </w:r>
      <w:r>
        <w:rPr/>
        <w:t xml:space="preserve"> is established </w:t>
      </w:r>
      <w:r>
        <w:rPr>
          <w:u w:val="single"/>
        </w:rPr>
        <w:t xml:space="preserve">within the office of the attorney general</w:t>
      </w:r>
      <w:r>
        <w:rPr/>
        <w:t xml:space="preserve"> for the purpose of reviewing best practice models for managing all aspects of sexual assault </w:t>
      </w:r>
      <w:r>
        <w:t>((</w:t>
      </w:r>
      <w:r>
        <w:rPr>
          <w:strike/>
        </w:rPr>
        <w:t xml:space="preserve">examinations</w:t>
      </w:r>
      <w:r>
        <w:t>))</w:t>
      </w:r>
      <w:r>
        <w:rPr/>
        <w:t xml:space="preserve"> </w:t>
      </w:r>
      <w:r>
        <w:rPr>
          <w:u w:val="single"/>
        </w:rPr>
        <w:t xml:space="preserve">investigations</w:t>
      </w:r>
      <w:r>
        <w:rPr/>
        <w:t xml:space="preserve"> and for reducing the number of untested sexual assault </w:t>
      </w:r>
      <w:r>
        <w:t>((</w:t>
      </w:r>
      <w:r>
        <w:rPr>
          <w:strike/>
        </w:rPr>
        <w:t xml:space="preserve">examination</w:t>
      </w:r>
      <w:r>
        <w:t>))</w:t>
      </w:r>
      <w:r>
        <w:rPr/>
        <w:t xml:space="preserve"> kits in Washington state </w:t>
      </w:r>
      <w:r>
        <w:t>((</w:t>
      </w:r>
      <w:r>
        <w:rPr>
          <w:strike/>
        </w:rPr>
        <w:t xml:space="preserve">that were collected prior to the effective date of this section</w:t>
      </w:r>
      <w:r>
        <w:t>))</w:t>
      </w:r>
      <w:r>
        <w:rPr/>
        <w:t xml:space="preserve">.</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w:t>
      </w:r>
      <w:r>
        <w:t>((</w:t>
      </w:r>
      <w:r>
        <w:rPr>
          <w:strike/>
        </w:rPr>
        <w:t xml:space="preserve">president of the senate and the speaker of the house of representatives</w:t>
      </w:r>
      <w:r>
        <w:t>))</w:t>
      </w:r>
      <w:r>
        <w:rPr/>
        <w:t xml:space="preserve"> </w:t>
      </w:r>
      <w:r>
        <w:rPr>
          <w:u w:val="single"/>
        </w:rPr>
        <w:t xml:space="preserve">attorney general, in consultation with the legislative members of the advisory group,</w:t>
      </w:r>
      <w:r>
        <w:rPr/>
        <w:t xml:space="preserve"> shall </w:t>
      </w:r>
      <w:r>
        <w:t>((</w:t>
      </w:r>
      <w:r>
        <w:rPr>
          <w:strike/>
        </w:rPr>
        <w:t xml:space="preserve">jointly</w:t>
      </w:r>
      <w:r>
        <w:t>))</w:t>
      </w:r>
      <w:r>
        <w:rPr/>
        <w:t xml:space="preserve">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w:t>
      </w:r>
      <w:r>
        <w:t>((</w:t>
      </w:r>
      <w:r>
        <w:rPr>
          <w:strike/>
        </w:rPr>
        <w:t xml:space="preserve">The Washington state forensic investigations council;</w:t>
      </w:r>
    </w:p>
    <w:p>
      <w:pPr>
        <w:spacing w:before="0" w:after="0" w:line="408" w:lineRule="exact"/>
        <w:ind w:left="0" w:right="0" w:firstLine="576"/>
        <w:jc w:val="left"/>
      </w:pPr>
      <w:r>
        <w:rPr>
          <w:strike/>
        </w:rPr>
        <w:t xml:space="preserve">(XI) A public institution of higher education as defined in RCW 28B.10.016;</w:t>
      </w:r>
    </w:p>
    <w:p>
      <w:pPr>
        <w:spacing w:before="0" w:after="0" w:line="408" w:lineRule="exact"/>
        <w:ind w:left="0" w:right="0" w:firstLine="576"/>
        <w:jc w:val="left"/>
      </w:pPr>
      <w:r>
        <w:rPr>
          <w:strike/>
        </w:rPr>
        <w:t xml:space="preserve">(XII) A private higher education institution as defined in RCW 28B.07.020; and</w:t>
      </w:r>
    </w:p>
    <w:p>
      <w:pPr>
        <w:spacing w:before="0" w:after="0" w:line="408" w:lineRule="exact"/>
        <w:ind w:left="0" w:right="0" w:firstLine="576"/>
        <w:jc w:val="left"/>
      </w:pPr>
      <w:r>
        <w:rPr>
          <w:strike/>
        </w:rPr>
        <w:t xml:space="preserve">(XIII)</w:t>
      </w:r>
      <w:r>
        <w:t>))</w:t>
      </w:r>
      <w:r>
        <w:rPr/>
        <w:t xml:space="preserve"> The office of the attorney general; and</w:t>
      </w:r>
    </w:p>
    <w:p>
      <w:pPr>
        <w:spacing w:before="0" w:after="0" w:line="408" w:lineRule="exact"/>
        <w:ind w:left="0" w:right="0" w:firstLine="576"/>
        <w:jc w:val="left"/>
      </w:pPr>
      <w:r>
        <w:rPr>
          <w:u w:val="single"/>
        </w:rPr>
        <w:t xml:space="preserve">(XI) A sexual assault nurse examiner;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w:t>
      </w:r>
      <w:r>
        <w:t>((</w:t>
      </w:r>
      <w:r>
        <w:rPr>
          <w:strike/>
        </w:rPr>
        <w:t xml:space="preserve">The task force shall choose two cochairs from among its legislative membership. The legislative membership shall convene the initial meeting of the task force.</w:t>
      </w:r>
      <w:r>
        <w:t>))</w:t>
      </w:r>
      <w:r>
        <w:rPr/>
        <w:t xml:space="preserve"> </w:t>
      </w:r>
      <w:r>
        <w:rPr>
          <w:u w:val="single"/>
        </w:rPr>
        <w:t xml:space="preserve">The appointed membership of the joint legislative task force on sexual assault forensic examination best practices transfers to the advisory group administered by the office of the attorney general pursuant to this section. However, the prior cochairs of the joint legislative task force on sexual assault forensic examination best practices may recommend that the attorney general replace appointees who were inactive or otherwise absent from previous meetings.</w:t>
      </w:r>
    </w:p>
    <w:p>
      <w:pPr>
        <w:spacing w:before="0" w:after="0" w:line="408" w:lineRule="exact"/>
        <w:ind w:left="0" w:right="0" w:firstLine="576"/>
        <w:jc w:val="left"/>
      </w:pPr>
      <w:r>
        <w:rPr/>
        <w:t xml:space="preserve">(2) The duties of the </w:t>
      </w:r>
      <w:r>
        <w:t>((</w:t>
      </w:r>
      <w:r>
        <w:rPr>
          <w:strike/>
        </w:rPr>
        <w:t xml:space="preserve">task force</w:t>
      </w:r>
      <w:r>
        <w:t>))</w:t>
      </w:r>
      <w:r>
        <w:rPr/>
        <w:t xml:space="preserve"> </w:t>
      </w:r>
      <w:r>
        <w:rPr>
          <w:u w:val="single"/>
        </w:rPr>
        <w:t xml:space="preserve">advisory group</w:t>
      </w:r>
      <w:r>
        <w:rPr/>
        <w:t xml:space="preserve"> include, but are not limited to:</w:t>
      </w:r>
    </w:p>
    <w:p>
      <w:pPr>
        <w:spacing w:before="0" w:after="0" w:line="408" w:lineRule="exact"/>
        <w:ind w:left="0" w:right="0" w:firstLine="576"/>
        <w:jc w:val="left"/>
      </w:pPr>
      <w:r>
        <w:rPr/>
        <w:t xml:space="preserve">(a) Researching and determining the number of untested sexual assault </w:t>
      </w:r>
      <w:r>
        <w:t>((</w:t>
      </w:r>
      <w:r>
        <w:rPr>
          <w:strike/>
        </w:rPr>
        <w:t xml:space="preserve">examination</w:t>
      </w:r>
      <w:r>
        <w:t>))</w:t>
      </w:r>
      <w:r>
        <w:rPr/>
        <w:t xml:space="preserve"> kits in Washington state;</w:t>
      </w:r>
    </w:p>
    <w:p>
      <w:pPr>
        <w:spacing w:before="0" w:after="0" w:line="408" w:lineRule="exact"/>
        <w:ind w:left="0" w:right="0" w:firstLine="576"/>
        <w:jc w:val="left"/>
      </w:pPr>
      <w:r>
        <w:rPr/>
        <w:t xml:space="preserve">(b) Researching the locations where the untested sexual assault </w:t>
      </w:r>
      <w:r>
        <w:t>((</w:t>
      </w:r>
      <w:r>
        <w:rPr>
          <w:strike/>
        </w:rPr>
        <w:t xml:space="preserve">examination</w:t>
      </w:r>
      <w:r>
        <w:t>))</w:t>
      </w:r>
      <w:r>
        <w:rPr/>
        <w:t xml:space="preserve">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w:t>
      </w:r>
      <w:r>
        <w:t>((</w:t>
      </w:r>
      <w:r>
        <w:rPr>
          <w:strike/>
        </w:rPr>
        <w:t xml:space="preserve">examination</w:t>
      </w:r>
      <w:r>
        <w:t>))</w:t>
      </w:r>
      <w:r>
        <w:rPr/>
        <w:t xml:space="preserve">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w:t>
      </w:r>
      <w:r>
        <w:t>((</w:t>
      </w:r>
      <w:r>
        <w:rPr>
          <w:strike/>
        </w:rPr>
        <w:t xml:space="preserve">examination</w:t>
      </w:r>
      <w:r>
        <w:t>))</w:t>
      </w:r>
      <w:r>
        <w:rPr/>
        <w:t xml:space="preserve"> kit is collected to the conclusion of the investigation </w:t>
      </w:r>
      <w:r>
        <w:rPr>
          <w:u w:val="single"/>
        </w:rPr>
        <w:t xml:space="preserve">and prosecution of a case,</w:t>
      </w:r>
      <w:r>
        <w:rPr/>
        <w:t xml:space="preserve"> and providing recommendations regarding any existing gaps in Washington and resources that may be necessary to address those gaps; </w:t>
      </w:r>
      <w:r>
        <w:t>((</w:t>
      </w:r>
      <w:r>
        <w:rPr>
          <w:strike/>
        </w:rPr>
        <w:t xml:space="preserve">and</w:t>
      </w:r>
      <w:r>
        <w:t>))</w:t>
      </w:r>
    </w:p>
    <w:p>
      <w:pPr>
        <w:spacing w:before="0" w:after="0" w:line="408" w:lineRule="exact"/>
        <w:ind w:left="0" w:right="0" w:firstLine="576"/>
        <w:jc w:val="left"/>
      </w:pPr>
      <w:r>
        <w:rPr/>
        <w:t xml:space="preserve">(e) Researching, identifying, and making recommendations for securing nonstate funding for testing the sexual assault </w:t>
      </w:r>
      <w:r>
        <w:t>((</w:t>
      </w:r>
      <w:r>
        <w:rPr>
          <w:strike/>
        </w:rPr>
        <w:t xml:space="preserve">examination</w:t>
      </w:r>
      <w:r>
        <w:t>))</w:t>
      </w:r>
      <w:r>
        <w:rPr/>
        <w:t xml:space="preserve"> kits, and reporting on progress made toward securing such funding</w:t>
      </w:r>
      <w:r>
        <w:rPr>
          <w:u w:val="single"/>
        </w:rPr>
        <w:t xml:space="preserve">;</w:t>
      </w:r>
    </w:p>
    <w:p>
      <w:pPr>
        <w:spacing w:before="0" w:after="0" w:line="408" w:lineRule="exact"/>
        <w:ind w:left="0" w:right="0" w:firstLine="576"/>
        <w:jc w:val="left"/>
      </w:pPr>
      <w:r>
        <w:rPr>
          <w:u w:val="single"/>
        </w:rPr>
        <w:t xml:space="preserve">(f) Prior to the end of the moratorium under section 8 of this act, developing policies and submitting recommendations on the storage, retention, and destruction of unreported sexual assault kits as well as protocols for engaging with survivors associated with unreported sexual assault kits;</w:t>
      </w:r>
    </w:p>
    <w:p>
      <w:pPr>
        <w:spacing w:before="0" w:after="0" w:line="408" w:lineRule="exact"/>
        <w:ind w:left="0" w:right="0" w:firstLine="576"/>
        <w:jc w:val="left"/>
      </w:pPr>
      <w:r>
        <w:rPr>
          <w:u w:val="single"/>
        </w:rPr>
        <w:t xml:space="preserve">(g) Monitoring implementation of state and federal legislative changes;</w:t>
      </w:r>
    </w:p>
    <w:p>
      <w:pPr>
        <w:spacing w:before="0" w:after="0" w:line="408" w:lineRule="exact"/>
        <w:ind w:left="0" w:right="0" w:firstLine="576"/>
        <w:jc w:val="left"/>
      </w:pPr>
      <w:r>
        <w:rPr>
          <w:u w:val="single"/>
        </w:rPr>
        <w:t xml:space="preserve">(h) Collaborating with the legislature, state agencies, medical facilities, and local governments to implement reforms pursuant to federal grant requirements; and</w:t>
      </w:r>
    </w:p>
    <w:p>
      <w:pPr>
        <w:spacing w:before="0" w:after="0" w:line="408" w:lineRule="exact"/>
        <w:ind w:left="0" w:right="0" w:firstLine="576"/>
        <w:jc w:val="left"/>
      </w:pPr>
      <w:r>
        <w:rPr>
          <w:u w:val="single"/>
        </w:rPr>
        <w:t xml:space="preserve">(i) Making recommendations for institutional reforms necessary to prevent sexual assault and improve the experiences of sexual assault survivors in the criminal justice system</w:t>
      </w:r>
      <w:r>
        <w:rPr/>
        <w:t xml:space="preserve">.</w:t>
      </w:r>
    </w:p>
    <w:p>
      <w:pPr>
        <w:spacing w:before="0" w:after="0" w:line="408" w:lineRule="exact"/>
        <w:ind w:left="0" w:right="0" w:firstLine="576"/>
        <w:jc w:val="left"/>
      </w:pPr>
      <w:r>
        <w:rPr/>
        <w:t xml:space="preserve">(3) </w:t>
      </w:r>
      <w:r>
        <w:rPr>
          <w:u w:val="single"/>
        </w:rPr>
        <w:t xml:space="preserve">The office of the attorney general shall administer and provide s</w:t>
      </w:r>
      <w:r>
        <w:rPr/>
        <w:t xml:space="preserve">taff support </w:t>
      </w:r>
      <w:r>
        <w:t>((</w:t>
      </w:r>
      <w:r>
        <w:rPr>
          <w:strike/>
        </w:rPr>
        <w:t xml:space="preserve">for the task force must be provided by the senate committee services and the house of representatives office of program research</w:t>
      </w:r>
      <w:r>
        <w:t>))</w:t>
      </w:r>
      <w:r>
        <w:rPr/>
        <w:t xml:space="preserve"> </w:t>
      </w:r>
      <w:r>
        <w:rPr>
          <w:u w:val="single"/>
        </w:rPr>
        <w:t xml:space="preserve">to the advisory group</w:t>
      </w:r>
      <w:r>
        <w:rPr/>
        <w:t xml:space="preserve">.</w:t>
      </w:r>
    </w:p>
    <w:p>
      <w:pPr>
        <w:spacing w:before="0" w:after="0" w:line="408" w:lineRule="exact"/>
        <w:ind w:left="0" w:right="0" w:firstLine="576"/>
        <w:jc w:val="left"/>
      </w:pPr>
      <w:r>
        <w:rPr/>
        <w:t xml:space="preserve">(4) Legislative members of the </w:t>
      </w:r>
      <w:r>
        <w:t>((</w:t>
      </w:r>
      <w:r>
        <w:rPr>
          <w:strike/>
        </w:rPr>
        <w:t xml:space="preserve">task force</w:t>
      </w:r>
      <w:r>
        <w:t>))</w:t>
      </w:r>
      <w:r>
        <w:rPr/>
        <w:t xml:space="preserve"> </w:t>
      </w:r>
      <w:r>
        <w:rPr>
          <w:u w:val="single"/>
        </w:rPr>
        <w:t xml:space="preserve">advisory group</w:t>
      </w:r>
      <w:r>
        <w:rPr/>
        <w:t xml:space="preserv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w:t>
      </w:r>
      <w:r>
        <w:t>((</w:t>
      </w:r>
      <w:r>
        <w:rPr>
          <w:strike/>
        </w:rPr>
        <w:t xml:space="preserve">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strike/>
        </w:rPr>
        <w:t xml:space="preserve">(7) The task force</w:t>
      </w:r>
      <w:r>
        <w:t>))</w:t>
      </w:r>
      <w:r>
        <w:rPr/>
        <w:t xml:space="preserve"> </w:t>
      </w:r>
      <w:r>
        <w:rPr>
          <w:u w:val="single"/>
        </w:rPr>
        <w:t xml:space="preserve">The advisory group</w:t>
      </w:r>
      <w:r>
        <w:rPr/>
        <w:t xml:space="preserve"> must meet no less than twice annually.</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w:t>
      </w:r>
      <w:r>
        <w:t>((</w:t>
      </w:r>
      <w:r>
        <w:rPr>
          <w:strike/>
        </w:rPr>
        <w:t xml:space="preserve">task force</w:t>
      </w:r>
      <w:r>
        <w:t>))</w:t>
      </w:r>
      <w:r>
        <w:rPr/>
        <w:t xml:space="preserve"> </w:t>
      </w:r>
      <w:r>
        <w:rPr>
          <w:u w:val="single"/>
        </w:rPr>
        <w:t xml:space="preserve">advisory group</w:t>
      </w:r>
      <w:r>
        <w:rPr/>
        <w:t xml:space="preserve"> shall report its findings and recommendations to the appropriate committees of the legislature and the governor </w:t>
      </w:r>
      <w:r>
        <w:t>((</w:t>
      </w:r>
      <w:r>
        <w:rPr>
          <w:strike/>
        </w:rPr>
        <w:t xml:space="preserve">by September 30, 2016, and</w:t>
      </w:r>
      <w:r>
        <w:t>))</w:t>
      </w:r>
      <w:r>
        <w:rPr/>
        <w:t xml:space="preserve"> by December 1st of </w:t>
      </w:r>
      <w:r>
        <w:t>((</w:t>
      </w:r>
      <w:r>
        <w:rPr>
          <w:strike/>
        </w:rPr>
        <w:t xml:space="preserve">the following</w:t>
      </w:r>
      <w:r>
        <w:t>))</w:t>
      </w:r>
      <w:r>
        <w:rPr/>
        <w:t xml:space="preserve"> </w:t>
      </w:r>
      <w:r>
        <w:rPr>
          <w:u w:val="single"/>
        </w:rPr>
        <w:t xml:space="preserve">each</w:t>
      </w:r>
      <w:r>
        <w:rPr/>
        <w:t xml:space="preserve"> year.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This section expires </w:t>
      </w:r>
      <w:r>
        <w:t>((</w:t>
      </w:r>
      <w:r>
        <w:rPr>
          <w:strike/>
        </w:rPr>
        <w:t xml:space="preserve">June 30, 2019</w:t>
      </w:r>
      <w:r>
        <w:t>))</w:t>
      </w:r>
      <w:r>
        <w:rPr/>
        <w:t xml:space="preserve"> </w:t>
      </w:r>
      <w:r>
        <w:rPr>
          <w:u w:val="single"/>
        </w:rPr>
        <w:t xml:space="preserve">December 31,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2017 c 266 s 9, 2017 c 231 s 2, and 2017 c 125 s 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w:t>
      </w:r>
    </w:p>
    <w:p>
      <w:pPr>
        <w:spacing w:before="0" w:after="0" w:line="408" w:lineRule="exact"/>
        <w:ind w:left="0" w:right="0" w:firstLine="576"/>
        <w:jc w:val="left"/>
      </w:pPr>
      <w:r>
        <w:rPr/>
        <w:t xml:space="preserve">(iv) Indecent liberties under RCW 9A.44.100(1)(b); </w:t>
      </w:r>
      <w:r>
        <w:t>((</w:t>
      </w:r>
      <w:r>
        <w:rPr>
          <w:strike/>
        </w:rPr>
        <w:t xml:space="preserve">or</w:t>
      </w:r>
      <w:r>
        <w:t>))</w:t>
      </w:r>
    </w:p>
    <w:p>
      <w:pPr>
        <w:spacing w:before="0" w:after="0" w:line="408" w:lineRule="exact"/>
        <w:ind w:left="0" w:right="0" w:firstLine="576"/>
        <w:jc w:val="left"/>
      </w:pPr>
      <w:r>
        <w:rPr/>
        <w:t xml:space="preserve">(v) Attempted murder; or</w:t>
      </w:r>
    </w:p>
    <w:p>
      <w:pPr>
        <w:spacing w:before="0" w:after="0" w:line="408" w:lineRule="exact"/>
        <w:ind w:left="0" w:right="0" w:firstLine="576"/>
        <w:jc w:val="left"/>
      </w:pPr>
      <w:r>
        <w:rPr/>
        <w:t xml:space="preserve">(vi) Trafficking under RCW 9A.40.100.</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 or</w:t>
      </w:r>
    </w:p>
    <w:p>
      <w:pPr>
        <w:spacing w:before="0" w:after="0" w:line="408" w:lineRule="exact"/>
        <w:ind w:left="0" w:right="0" w:firstLine="576"/>
        <w:jc w:val="left"/>
      </w:pPr>
      <w:r>
        <w:rPr/>
        <w:t xml:space="preserve">(iii) RCW 9.68A.102 (promoting travel for commercial sexual abuse of a minor).</w:t>
      </w:r>
    </w:p>
    <w:p>
      <w:pPr>
        <w:spacing w:before="0" w:after="0" w:line="408" w:lineRule="exact"/>
        <w:ind w:left="0" w:right="0" w:firstLine="576"/>
        <w:jc w:val="left"/>
      </w:pPr>
      <w:r>
        <w:rPr/>
        <w:t xml:space="preserve">(e)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or</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(f)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(g) Bigamy shall not be prosecuted more than three years after the time specified in RCW 9A.64.010.</w:t>
      </w:r>
    </w:p>
    <w:p>
      <w:pPr>
        <w:spacing w:before="0" w:after="0" w:line="408" w:lineRule="exact"/>
        <w:ind w:left="0" w:right="0" w:firstLine="576"/>
        <w:jc w:val="left"/>
      </w:pPr>
      <w:r>
        <w:rPr/>
        <w:t xml:space="preserve">(h)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After January 1, 2022, the auditor shall conduct a comprehensive performance audit of the statewide sexual assault tracking system under RCW 43.43.545 and the operations of the Washington state patrol crime laboratory with respect to processing sexual assault kits. In addition to other measures established by the auditor, the performance audit shall assess:</w:t>
      </w:r>
    </w:p>
    <w:p>
      <w:pPr>
        <w:spacing w:before="0" w:after="0" w:line="408" w:lineRule="exact"/>
        <w:ind w:left="0" w:right="0" w:firstLine="576"/>
        <w:jc w:val="left"/>
      </w:pPr>
      <w:r>
        <w:rPr/>
        <w:t xml:space="preserve">(a) Whether the Washington state patrol is operating the statewide sexual assault kit tracking system in accordance with RCW 43.43.545 and best practices; and</w:t>
      </w:r>
    </w:p>
    <w:p>
      <w:pPr>
        <w:spacing w:before="0" w:after="0" w:line="408" w:lineRule="exact"/>
        <w:ind w:left="0" w:right="0" w:firstLine="576"/>
        <w:jc w:val="left"/>
      </w:pPr>
      <w:r>
        <w:rPr/>
        <w:t xml:space="preserve">(b) Whether the Washington state patrol crime laboratory has taken actions consistent with best practices, chapter 70.125 RCW, and related state budgetary requirements to address testing backlogs and otherwise improve efficiency and efficacy of sexual assault kit testing.</w:t>
      </w:r>
    </w:p>
    <w:p>
      <w:pPr>
        <w:spacing w:before="0" w:after="0" w:line="408" w:lineRule="exact"/>
        <w:ind w:left="0" w:right="0" w:firstLine="576"/>
        <w:jc w:val="left"/>
      </w:pPr>
      <w:r>
        <w:rPr/>
        <w:t xml:space="preserve">(2) The auditor shall complete the audit and publish a report with its findings no later than December 31, 2022.</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2016 c 173 s 2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w:t>
      </w:r>
      <w:r>
        <w:rPr>
          <w:u w:val="single"/>
        </w:rPr>
        <w:t xml:space="preserve">Designate sexual assault kits as unreported or reported;</w:t>
      </w:r>
    </w:p>
    <w:p>
      <w:pPr>
        <w:spacing w:before="0" w:after="0" w:line="408" w:lineRule="exact"/>
        <w:ind w:left="0" w:right="0" w:firstLine="576"/>
        <w:jc w:val="left"/>
      </w:pPr>
      <w:r>
        <w:rPr>
          <w:u w:val="single"/>
        </w:rPr>
        <w:t xml:space="preserve">(c)</w:t>
      </w:r>
      <w:r>
        <w:rPr/>
        <w:t xml:space="preserve"> Allow medical facilities performing sexual assault forensic examinations, law enforcement agencies, prosecutors, the Washington state patrol bureau of forensic laboratory services, and other entities </w:t>
      </w:r>
      <w:r>
        <w:t>((</w:t>
      </w:r>
      <w:r>
        <w:rPr>
          <w:strike/>
        </w:rPr>
        <w:t xml:space="preserve">in the</w:t>
      </w:r>
      <w:r>
        <w:t>))</w:t>
      </w:r>
      <w:r>
        <w:rPr/>
        <w:t xml:space="preserve"> </w:t>
      </w:r>
      <w:r>
        <w:rPr>
          <w:u w:val="single"/>
        </w:rPr>
        <w:t xml:space="preserve">having</w:t>
      </w:r>
      <w:r>
        <w:rPr/>
        <w:t xml:space="preserve"> custody of sexual assault kits to update and track the status and location of sexual assault kits;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Allow victims of sexual assault to anonymously track or receive updates regarding the status of their sexual assault kits;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w:t>
      </w:r>
      <w:r>
        <w:t>((</w:t>
      </w:r>
      <w:r>
        <w:rPr>
          <w:strike/>
        </w:rPr>
        <w:t xml:space="preserve">in the</w:t>
      </w:r>
      <w:r>
        <w:t>))</w:t>
      </w:r>
      <w:r>
        <w:rPr/>
        <w:t xml:space="preserve"> </w:t>
      </w:r>
      <w:r>
        <w:rPr>
          <w:u w:val="single"/>
        </w:rPr>
        <w:t xml:space="preserve">having</w:t>
      </w:r>
      <w:r>
        <w:rPr/>
        <w:t xml:space="preserve">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w:t>
      </w:r>
      <w:r>
        <w:t>((</w:t>
      </w:r>
      <w:r>
        <w:rPr>
          <w:strike/>
        </w:rPr>
        <w:t xml:space="preserve">in the</w:t>
      </w:r>
      <w:r>
        <w:t>))</w:t>
      </w:r>
      <w:r>
        <w:rPr/>
        <w:t xml:space="preserve"> </w:t>
      </w:r>
      <w:r>
        <w:rPr>
          <w:u w:val="single"/>
        </w:rPr>
        <w:t xml:space="preserve">having</w:t>
      </w:r>
      <w:r>
        <w:rPr/>
        <w:t xml:space="preserve">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u w:val="single"/>
        </w:rPr>
        <w:t xml:space="preserve">(7) The Washington state patrol shall adopt rules as necessary to implement this section.</w:t>
      </w:r>
    </w:p>
    <w:p>
      <w:pPr>
        <w:spacing w:before="0" w:after="0" w:line="408" w:lineRule="exact"/>
        <w:ind w:left="0" w:right="0" w:firstLine="576"/>
        <w:jc w:val="left"/>
      </w:pPr>
      <w:r>
        <w:rPr>
          <w:u w:val="single"/>
        </w:rPr>
        <w:t xml:space="preserve">(8) For the purposes of this section, an "unreported sexual assault kit" refers to a sexual assault kit collected from a victim who has consented to the collection of the sexual assault kit but who has not reported the alleged crime to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2017 c 290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w:t>
      </w:r>
      <w:r>
        <w:t>((</w:t>
      </w:r>
      <w:r>
        <w:rPr>
          <w:strike/>
        </w:rPr>
        <w:t xml:space="preserve">and</w:t>
      </w:r>
      <w:r>
        <w:t>))</w:t>
      </w:r>
      <w:r>
        <w:rPr/>
        <w:t xml:space="preserve"> address documentation of investigative interviews</w:t>
      </w:r>
      <w:r>
        <w:rPr>
          <w:u w:val="single"/>
        </w:rPr>
        <w:t xml:space="preserve">; and educate investigators on the best practices for notifying victims of the results of forensic analysis of sexual assault kits and other significant events in the investigative process, including for active investigations and cold cases</w:t>
      </w:r>
      <w:r>
        <w:rPr/>
        <w:t xml:space="preserve">.</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090</w:t>
      </w:r>
      <w:r>
        <w:rPr/>
        <w:t xml:space="preserve"> and 2015 c 247 s 1 are each amended to read as follows:</w:t>
      </w:r>
    </w:p>
    <w:p>
      <w:pPr>
        <w:spacing w:before="0" w:after="0" w:line="408" w:lineRule="exact"/>
        <w:ind w:left="0" w:right="0" w:firstLine="576"/>
        <w:jc w:val="left"/>
      </w:pPr>
      <w:r>
        <w:rPr/>
        <w:t xml:space="preserve">(1) When a law enforcement agency receives a sexual assault </w:t>
      </w:r>
      <w:r>
        <w:t>((</w:t>
      </w:r>
      <w:r>
        <w:rPr>
          <w:strike/>
        </w:rPr>
        <w:t xml:space="preserve">examination</w:t>
      </w:r>
      <w:r>
        <w:t>))</w:t>
      </w:r>
      <w:r>
        <w:rPr/>
        <w:t xml:space="preserve">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spacing w:before="0" w:after="0" w:line="408" w:lineRule="exact"/>
        <w:ind w:left="0" w:right="0" w:firstLine="576"/>
        <w:jc w:val="left"/>
      </w:pPr>
      <w:r>
        <w:rPr/>
        <w:t xml:space="preserve">(a) </w:t>
      </w:r>
      <w:r>
        <w:rPr>
          <w:u w:val="single"/>
        </w:rPr>
        <w:t xml:space="preserve">The law enforcement agency has received a related report or complaint alleging a sexual assault or other crime has occurred; and</w:t>
      </w:r>
    </w:p>
    <w:p>
      <w:pPr>
        <w:spacing w:before="0" w:after="0" w:line="408" w:lineRule="exact"/>
        <w:ind w:left="0" w:right="0" w:firstLine="576"/>
        <w:jc w:val="left"/>
      </w:pPr>
      <w:r>
        <w:rPr>
          <w:u w:val="single"/>
        </w:rPr>
        <w:t xml:space="preserve">(b)(i)</w:t>
      </w:r>
      <w:r>
        <w:rPr/>
        <w:t xml:space="preserve"> Consent </w:t>
      </w:r>
      <w:r>
        <w:rPr>
          <w:u w:val="single"/>
        </w:rPr>
        <w:t xml:space="preserve">for laboratory examination</w:t>
      </w:r>
      <w:r>
        <w:rPr/>
        <w:t xml:space="preserve"> has been given by the victim;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victim is a person under the age of eighteen who is not emancipated pursuant to chapter 13.64 RCW.</w:t>
      </w:r>
    </w:p>
    <w:p>
      <w:pPr>
        <w:spacing w:before="0" w:after="0" w:line="408" w:lineRule="exact"/>
        <w:ind w:left="0" w:right="0" w:firstLine="576"/>
        <w:jc w:val="left"/>
      </w:pPr>
      <w:r>
        <w:rPr/>
        <w:t xml:space="preserve">(2) </w:t>
      </w:r>
      <w:r>
        <w:t>((</w:t>
      </w:r>
      <w:r>
        <w:rPr>
          <w:strike/>
        </w:rPr>
        <w:t xml:space="preserve">Subject to available funding,</w:t>
      </w:r>
      <w:r>
        <w:t>))</w:t>
      </w:r>
      <w:r>
        <w:rPr/>
        <w:t xml:space="preserve"> </w:t>
      </w:r>
      <w:r>
        <w:rPr>
          <w:u w:val="single"/>
        </w:rPr>
        <w:t xml:space="preserve">Beginning May 1, 2022, when the Washington state patrol receives a request for laboratory examination of a sexual assault kit from a law enforcement agency, the Washington state patrol shall conduct the laboratory examination of the sexual assault kit, and when appropriate, enter relevant information into the combined DNA index system, within forty-five days of receipt of the request. T</w:t>
      </w:r>
      <w:r>
        <w:rPr/>
        <w:t xml:space="preserve">he Washington state patrol crime laboratory must give priority to the laboratory examination of sexual assault </w:t>
      </w:r>
      <w:r>
        <w:t>((</w:t>
      </w:r>
      <w:r>
        <w:rPr>
          <w:strike/>
        </w:rPr>
        <w:t xml:space="preserve">examination</w:t>
      </w:r>
      <w:r>
        <w:t>))</w:t>
      </w:r>
      <w:r>
        <w:rPr/>
        <w:t xml:space="preserve"> kits at the request of a local law enforcement agency for:</w:t>
      </w:r>
    </w:p>
    <w:p>
      <w:pPr>
        <w:spacing w:before="0" w:after="0" w:line="408" w:lineRule="exact"/>
        <w:ind w:left="0" w:right="0" w:firstLine="576"/>
        <w:jc w:val="left"/>
      </w:pPr>
      <w:r>
        <w:rPr/>
        <w:t xml:space="preserve">(a) Active investigations and cases with impending court dates;</w:t>
      </w:r>
    </w:p>
    <w:p>
      <w:pPr>
        <w:spacing w:before="0" w:after="0" w:line="408" w:lineRule="exact"/>
        <w:ind w:left="0" w:right="0" w:firstLine="576"/>
        <w:jc w:val="left"/>
      </w:pPr>
      <w:r>
        <w:rPr/>
        <w:t xml:space="preserve">(b) Active investigations where public safety is an immediate concern;</w:t>
      </w:r>
    </w:p>
    <w:p>
      <w:pPr>
        <w:spacing w:before="0" w:after="0" w:line="408" w:lineRule="exact"/>
        <w:ind w:left="0" w:right="0" w:firstLine="576"/>
        <w:jc w:val="left"/>
      </w:pPr>
      <w:r>
        <w:rPr/>
        <w:t xml:space="preserve">(c) Violent crimes investigations, including active sexual assault investigations;</w:t>
      </w:r>
    </w:p>
    <w:p>
      <w:pPr>
        <w:spacing w:before="0" w:after="0" w:line="408" w:lineRule="exact"/>
        <w:ind w:left="0" w:right="0" w:firstLine="576"/>
        <w:jc w:val="left"/>
      </w:pPr>
      <w:r>
        <w:rPr/>
        <w:t xml:space="preserve">(d) Postconviction cases; and</w:t>
      </w:r>
    </w:p>
    <w:p>
      <w:pPr>
        <w:spacing w:before="0" w:after="0" w:line="408" w:lineRule="exact"/>
        <w:ind w:left="0" w:right="0" w:firstLine="576"/>
        <w:jc w:val="left"/>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spacing w:before="0" w:after="0" w:line="408" w:lineRule="exact"/>
        <w:ind w:left="0" w:right="0" w:firstLine="576"/>
        <w:jc w:val="left"/>
      </w:pPr>
      <w:r>
        <w:rPr/>
        <w:t xml:space="preserve">(3) The failure of a law enforcement agency to submit a request for laboratory examination</w:t>
      </w:r>
      <w:r>
        <w:rPr>
          <w:u w:val="single"/>
        </w:rPr>
        <w:t xml:space="preserve">, or the failure of the Washington state patrol to facilitate laboratory examination,</w:t>
      </w:r>
      <w:r>
        <w:rPr/>
        <w:t xml:space="preserve"> within the time </w:t>
      </w:r>
      <w:r>
        <w:rPr>
          <w:u w:val="single"/>
        </w:rPr>
        <w:t xml:space="preserve">periods</w:t>
      </w:r>
      <w:r>
        <w:rPr/>
        <w:t xml:space="preserve"> prescribed under this section does not constitute grounds in any criminal proceeding for challenging the validity of a DNA evidence association, and any evidence obtained from the sexual assault </w:t>
      </w:r>
      <w:r>
        <w:t>((</w:t>
      </w:r>
      <w:r>
        <w:rPr>
          <w:strike/>
        </w:rPr>
        <w:t xml:space="preserve">examination</w:t>
      </w:r>
      <w:r>
        <w:t>))</w:t>
      </w:r>
      <w:r>
        <w:rPr/>
        <w:t xml:space="preserve">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0" w:after="0" w:line="408" w:lineRule="exact"/>
        <w:ind w:left="0" w:right="0" w:firstLine="576"/>
        <w:jc w:val="left"/>
      </w:pPr>
      <w:r>
        <w:rPr/>
        <w:t xml:space="preserve">(6) This section applies prospectively only and not retroactively. It only applies to sexual assault examinations performed on or after July 24, 2015.</w:t>
      </w:r>
    </w:p>
    <w:p>
      <w:pPr>
        <w:spacing w:before="0" w:after="0" w:line="408" w:lineRule="exact"/>
        <w:ind w:left="0" w:right="0" w:firstLine="576"/>
        <w:jc w:val="left"/>
      </w:pPr>
      <w:r>
        <w:rPr/>
        <w:t xml:space="preserve">(7)(a) Until June 30, </w:t>
      </w:r>
      <w:r>
        <w:t>((</w:t>
      </w:r>
      <w:r>
        <w:rPr>
          <w:strike/>
        </w:rPr>
        <w:t xml:space="preserve">2018</w:t>
      </w:r>
      <w:r>
        <w:t>))</w:t>
      </w:r>
      <w:r>
        <w:rPr/>
        <w:t xml:space="preserve"> </w:t>
      </w:r>
      <w:r>
        <w:rPr>
          <w:u w:val="single"/>
        </w:rPr>
        <w:t xml:space="preserve">2023</w:t>
      </w:r>
      <w:r>
        <w:rPr/>
        <w:t xml:space="preserve">, the Washington state patrol shall compile the following information related to the sexual assault </w:t>
      </w:r>
      <w:r>
        <w:t>((</w:t>
      </w:r>
      <w:r>
        <w:rPr>
          <w:strike/>
        </w:rPr>
        <w:t xml:space="preserve">examination</w:t>
      </w:r>
      <w:r>
        <w:t>))</w:t>
      </w:r>
      <w:r>
        <w:rPr/>
        <w:t xml:space="preserve"> kits identified in this section </w:t>
      </w:r>
      <w:r>
        <w:rPr>
          <w:u w:val="single"/>
        </w:rPr>
        <w:t xml:space="preserve">and section 7 of this act</w:t>
      </w:r>
      <w:r>
        <w:rPr/>
        <w:t xml:space="preserve">:</w:t>
      </w:r>
    </w:p>
    <w:p>
      <w:pPr>
        <w:spacing w:before="0" w:after="0" w:line="408" w:lineRule="exact"/>
        <w:ind w:left="0" w:right="0" w:firstLine="576"/>
        <w:jc w:val="left"/>
      </w:pPr>
      <w:r>
        <w:rPr/>
        <w:t xml:space="preserve">(i) The number of requests for laboratory examination made for sexual assault </w:t>
      </w:r>
      <w:r>
        <w:t>((</w:t>
      </w:r>
      <w:r>
        <w:rPr>
          <w:strike/>
        </w:rPr>
        <w:t xml:space="preserve">examination</w:t>
      </w:r>
      <w:r>
        <w:t>))</w:t>
      </w:r>
      <w:r>
        <w:rPr/>
        <w:t xml:space="preserve"> kits and the law enforcement agencies that submitted the requests; and</w:t>
      </w:r>
    </w:p>
    <w:p>
      <w:pPr>
        <w:spacing w:before="0" w:after="0" w:line="408" w:lineRule="exact"/>
        <w:ind w:left="0" w:right="0" w:firstLine="576"/>
        <w:jc w:val="left"/>
      </w:pPr>
      <w:r>
        <w:rPr/>
        <w:t xml:space="preserve">(ii) The progress made towards testing the sexual assault </w:t>
      </w:r>
      <w:r>
        <w:t>((</w:t>
      </w:r>
      <w:r>
        <w:rPr>
          <w:strike/>
        </w:rPr>
        <w:t xml:space="preserve">examination</w:t>
      </w:r>
      <w:r>
        <w:t>))</w:t>
      </w:r>
      <w:r>
        <w:rPr/>
        <w:t xml:space="preserve"> kits, including the status of requests for laboratory examination made by each law enforcement agency.</w:t>
      </w:r>
    </w:p>
    <w:p>
      <w:pPr>
        <w:spacing w:before="0" w:after="0" w:line="408" w:lineRule="exact"/>
        <w:ind w:left="0" w:right="0" w:firstLine="576"/>
        <w:jc w:val="left"/>
      </w:pPr>
      <w:r>
        <w:rPr/>
        <w:t xml:space="preserve">(b) The Washington state patrol shall make recommendations for increasing the progress on testing any untested sexual assault </w:t>
      </w:r>
      <w:r>
        <w:t>((</w:t>
      </w:r>
      <w:r>
        <w:rPr>
          <w:strike/>
        </w:rPr>
        <w:t xml:space="preserve">examination</w:t>
      </w:r>
      <w:r>
        <w:t>))</w:t>
      </w:r>
      <w:r>
        <w:rPr/>
        <w:t xml:space="preserve"> kits.</w:t>
      </w:r>
    </w:p>
    <w:p>
      <w:pPr>
        <w:spacing w:before="0" w:after="0" w:line="408" w:lineRule="exact"/>
        <w:ind w:left="0" w:right="0" w:firstLine="576"/>
        <w:jc w:val="left"/>
      </w:pPr>
      <w:r>
        <w:rPr/>
        <w:t xml:space="preserve">(c) Beginning in 2015, the Washington state patrol shall report its findings and recommendations annually to the appropriate committees of the legislature and the governor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Law enforcement agencies shall submit requests for forensic analysis of all sexual assault kits collected prior to July 24, 2015, and in the possession of the agencies to the Washington state patrol crime laboratory by October 1, 2019, except submission for forensic analysis is not required when: (a) Forensic analysis has previously been conducted; (b) there is documentation of an adult victim or emancipated minor victim expressing that he or she does not want his or her sexual assault kit submitted for forensic analysis; or (c) a sexual assault kit is noninvestigatory and held by a law enforcement agency pursuant to an agreement with a hospital or other medical provider. The requirements of this subsection apply regardless of the statute of limitations or the status of any related investigation.</w:t>
      </w:r>
    </w:p>
    <w:p>
      <w:pPr>
        <w:spacing w:before="0" w:after="0" w:line="408" w:lineRule="exact"/>
        <w:ind w:left="0" w:right="0" w:firstLine="576"/>
        <w:jc w:val="left"/>
      </w:pPr>
      <w:r>
        <w:rPr/>
        <w:t xml:space="preserve">(2) The Washington state patrol crime laboratory may consult with local law enforcement agencies to coordinate the efficient submission of requests for forensic analysis under this section in conjunction with the implementation of the statewide tracking system under RCW 43.43.545, provided that all requests are submitted and all required information is entered into the statewide sexual assault tracking system by October 1, 2019. The Washington state patrol crime laboratory shall facilitate the forensic analysis of all sexual assault kits submitted under this section by December 1, 2021. The analysis may be conducted by the Washington state patrol laboratory or an accredited laboratory holding a contract or agreement with the Washington state patrol. The Washington state patrol shall process the forensic analysis of sexual assault kits in accordance with the priorities in RCW 70.125.090(2).</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Beginning on the effective date of this section, untested sexual assault kits may not be disposed of or otherwise destroyed, and must be adequately preserved for the purpose of forensic analysis and potential use in criminal investigations.</w:t>
      </w:r>
    </w:p>
    <w:p>
      <w:pPr>
        <w:spacing w:before="0" w:after="0" w:line="408" w:lineRule="exact"/>
        <w:ind w:left="0" w:right="0" w:firstLine="576"/>
        <w:jc w:val="left"/>
      </w:pPr>
      <w:r>
        <w:rPr/>
        <w:t xml:space="preserve">(2) Except as provided in subsection (4) of this section, unreported sexual assault kits collected prior to the effective date of this section must be stored by the entity responsible for the collection or its designee.</w:t>
      </w:r>
    </w:p>
    <w:p>
      <w:pPr>
        <w:spacing w:before="0" w:after="0" w:line="408" w:lineRule="exact"/>
        <w:ind w:left="0" w:right="0" w:firstLine="576"/>
        <w:jc w:val="left"/>
      </w:pPr>
      <w:r>
        <w:rPr/>
        <w:t xml:space="preserve">(3) Except as provided in subsection (4) of this section, unreported sexual assault kits collected on or after the effective date of this section must be transferred to and stored by the Washington state patrol crime laboratory or its designee.</w:t>
      </w:r>
    </w:p>
    <w:p>
      <w:pPr>
        <w:spacing w:before="0" w:after="0" w:line="408" w:lineRule="exact"/>
        <w:ind w:left="0" w:right="0" w:firstLine="576"/>
        <w:jc w:val="left"/>
      </w:pPr>
      <w:r>
        <w:rPr/>
        <w:t xml:space="preserve">(4) In lieu of the storage requirements under subsection (2) or (3) of this section, a collecting entity may enter into an agreement with a local law enforcement agency or other third party for the storage of unreported sexual assault kits.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"Unreported sexual assault kit" means a sexual assault kit collected from a victim who has consented to the collection of the sexual assault kit but who has not reported the alleged crime to law enforcement.</w:t>
      </w:r>
    </w:p>
    <w:p>
      <w:pPr>
        <w:spacing w:before="0" w:after="0" w:line="408" w:lineRule="exact"/>
        <w:ind w:left="0" w:right="0" w:firstLine="576"/>
        <w:jc w:val="left"/>
      </w:pPr>
      <w:r>
        <w:rPr/>
        <w:t xml:space="preserve">(b) "Untested sexual assault kit" means a sexual assault kit that has not been submitted for forensic analysis to a forensic laboratory with combined DNA index system-eligible DNA methodologies. "Untested sexual assault kits" include unreported sexual assault kits as well as any untested sexual assault kits associated with a criminal report or investigation.</w:t>
      </w:r>
    </w:p>
    <w:p>
      <w:pPr>
        <w:spacing w:before="0" w:after="0" w:line="408" w:lineRule="exact"/>
        <w:ind w:left="0" w:right="0" w:firstLine="576"/>
        <w:jc w:val="left"/>
      </w:pPr>
      <w:r>
        <w:rPr/>
        <w:t xml:space="preserve">(6)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Consult with a sexual assault survivor's advocate during any medical evidentiary examination and during any interview by law enforcement officers, prosecuting attorneys, or defense attorneys, unless an advocate cannot be summoned in a timely manner, and regardless of whether a survivor has waived the right in a previous examination or interview;</w:t>
      </w:r>
    </w:p>
    <w:p>
      <w:pPr>
        <w:spacing w:before="0" w:after="0" w:line="408" w:lineRule="exact"/>
        <w:ind w:left="0" w:right="0" w:firstLine="576"/>
        <w:jc w:val="left"/>
      </w:pPr>
      <w:r>
        <w:rPr/>
        <w:t xml:space="preserve">(c)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rPr/>
        <w:t xml:space="preserve">(d) Receive notice prior to the destruction or disposal of his or her sexual assault kit;</w:t>
      </w:r>
    </w:p>
    <w:p>
      <w:pPr>
        <w:spacing w:before="0" w:after="0" w:line="408" w:lineRule="exact"/>
        <w:ind w:left="0" w:right="0" w:firstLine="576"/>
        <w:jc w:val="left"/>
      </w:pPr>
      <w:r>
        <w:rPr/>
        <w:t xml:space="preserve">(e) Receive a copy of the police report related to the investigation without charge; and</w:t>
      </w:r>
    </w:p>
    <w:p>
      <w:pPr>
        <w:spacing w:before="0" w:after="0" w:line="408" w:lineRule="exact"/>
        <w:ind w:left="0" w:right="0" w:firstLine="576"/>
        <w:jc w:val="left"/>
      </w:pPr>
      <w:r>
        <w:rPr/>
        <w:t xml:space="preserve">(f) Review his or her statement before law enforcement refers a case to the prosecuting attorney.</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8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c4c201a1f02848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4e76b258974924" /><Relationship Type="http://schemas.openxmlformats.org/officeDocument/2006/relationships/footer" Target="/word/footer1.xml" Id="Rc4c201a1f02848d6" /></Relationships>
</file>