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b575b208be4b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1155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2019</w:t>
            </w:r>
          </w:p>
          <w:p>
            <w:pPr>
              <w:ind w:left="0" w:right="0" w:firstLine="360"/>
            </w:pPr>
            <w:r>
              <w:t xml:space="preserve">Yeas </w:t>
              <w:t xml:space="preserve">70</w:t>
            </w:r>
            <w:r>
              <w:t xml:space="preserve">  Nays </w:t>
              <w:t xml:space="preserve">24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2019</w:t>
            </w:r>
          </w:p>
          <w:p>
            <w:pPr>
              <w:ind w:left="0" w:right="0" w:firstLine="360"/>
            </w:pPr>
            <w:r>
              <w:t xml:space="preserve">Yeas </w:t>
              <w:t xml:space="preserve">32</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1155</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Riccelli, Appleton, Sells, Chapman, Fitzgibbon, Cody, Pellicciotti, Frame, Sullivan, Wylie, Jinkins, Orwall, Valdez, Ortiz-Self, Stonier, Thai, Lovick, Reeves, Doglio, Pollet, Bergquist, Santos, Macri, Goodman, Robinson, and Stanford)</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meal and rest breaks and mandatory overtime for certain health care employees; amending RCW 49.28.130 and 49.28.140; adding a new section to chapter 49.12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t xml:space="preserve">(A) Without the knowledge, specific skill, or ability of the employee on break; or</w:t>
      </w:r>
    </w:p>
    <w:p>
      <w:pPr>
        <w:spacing w:before="0" w:after="0" w:line="408" w:lineRule="exact"/>
        <w:ind w:left="0" w:right="0" w:firstLine="576"/>
        <w:jc w:val="left"/>
      </w:pPr>
      <w:r>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w:t>
      </w:r>
    </w:p>
    <w:p>
      <w:pPr>
        <w:spacing w:before="0" w:after="0" w:line="408" w:lineRule="exact"/>
        <w:ind w:left="0" w:right="0" w:firstLine="576"/>
        <w:jc w:val="left"/>
      </w:pPr>
      <w:r>
        <w:rPr/>
        <w:t xml:space="preserve">(iii) Receives an hourly wage or is covered by a collective bargaining agreement; and</w:t>
      </w:r>
    </w:p>
    <w:p>
      <w:pPr>
        <w:spacing w:before="0" w:after="0" w:line="408" w:lineRule="exact"/>
        <w:ind w:left="0" w:right="0" w:firstLine="576"/>
        <w:jc w:val="left"/>
      </w:pPr>
      <w:r>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p>
    <w:p>
      <w:pPr>
        <w:spacing w:before="0" w:after="0" w:line="408" w:lineRule="exact"/>
        <w:ind w:left="0" w:right="0" w:firstLine="576"/>
        <w:jc w:val="left"/>
      </w:pPr>
      <w:r>
        <w:rPr/>
        <w:t xml:space="preserve">(b) "Employer" means hospitals licensed under chapter 70.41 RCW, except that the following hospitals are excluded until July 1, 2021:</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twenty-five acute care beds in operation; and</w:t>
      </w:r>
    </w:p>
    <w:p>
      <w:pPr>
        <w:spacing w:before="0" w:after="0" w:line="408" w:lineRule="exact"/>
        <w:ind w:left="0" w:right="0" w:firstLine="576"/>
        <w:jc w:val="left"/>
      </w:pPr>
      <w:r>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2011 c 251 s 1 are each amended to read as follows:</w:t>
      </w:r>
    </w:p>
    <w:p>
      <w:pPr>
        <w:spacing w:before="0" w:after="0" w:line="408" w:lineRule="exact"/>
        <w:ind w:left="0" w:right="0" w:firstLine="576"/>
        <w:jc w:val="left"/>
      </w:pPr>
      <w:r>
        <w:rPr/>
        <w:t xml:space="preserve">The definitions in this section apply throughout this section and RCW 49.28.140 and 49.28.150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"Employee" means a ((</w:t>
      </w:r>
      <w:r>
        <w:rPr>
          <w:strike/>
        </w:rPr>
        <w:t xml:space="preserve">licensed practical nurse or a registered nurse licensed under chapter 18.79 RCW</w:t>
      </w:r>
      <w:r>
        <w:rPr/>
        <w:t xml:space="preserve">)) </w:t>
      </w:r>
      <w:r>
        <w:rPr>
          <w:u w:val="single"/>
        </w:rPr>
        <w:t xml:space="preserve">person who:</w:t>
      </w:r>
    </w:p>
    <w:p>
      <w:pPr>
        <w:spacing w:before="0" w:after="0" w:line="408" w:lineRule="exact"/>
        <w:ind w:left="0" w:right="0" w:firstLine="576"/>
        <w:jc w:val="left"/>
      </w:pPr>
      <w:r>
        <w:rPr>
          <w:u w:val="single"/>
        </w:rPr>
        <w:t xml:space="preserve">(i) Is</w:t>
      </w:r>
      <w:r>
        <w:rPr/>
        <w:t xml:space="preserve"> employed by a health care facility ((</w:t>
      </w:r>
      <w:r>
        <w:rPr>
          <w:strike/>
        </w:rPr>
        <w:t xml:space="preserve">who</w:t>
      </w:r>
      <w:r>
        <w:rPr/>
        <w:t xml:space="preserve">))</w:t>
      </w:r>
      <w:r>
        <w:rPr>
          <w:u w:val="single"/>
        </w:rPr>
        <w:t xml:space="preserve">;</w:t>
      </w:r>
    </w:p>
    <w:p>
      <w:pPr>
        <w:spacing w:before="0" w:after="0" w:line="408" w:lineRule="exact"/>
        <w:ind w:left="0" w:right="0" w:firstLine="576"/>
        <w:jc w:val="left"/>
      </w:pPr>
      <w:r>
        <w:rPr>
          <w:u w:val="single"/>
        </w:rPr>
        <w:t xml:space="preserve">(ii) I</w:t>
      </w:r>
      <w:r>
        <w:rPr/>
        <w:t xml:space="preserve">s involved in direct patient care activities or clinical services ((</w:t>
      </w:r>
      <w:r>
        <w:rPr>
          <w:strike/>
        </w:rPr>
        <w:t xml:space="preserve">and</w:t>
      </w:r>
      <w:r>
        <w:rPr/>
        <w:t xml:space="preserve">))</w:t>
      </w:r>
      <w:r>
        <w:rPr>
          <w:u w:val="single"/>
        </w:rPr>
        <w:t xml:space="preserve">;</w:t>
      </w:r>
    </w:p>
    <w:p>
      <w:pPr>
        <w:spacing w:before="0" w:after="0" w:line="408" w:lineRule="exact"/>
        <w:ind w:left="0" w:right="0" w:firstLine="576"/>
        <w:jc w:val="left"/>
      </w:pPr>
      <w:r>
        <w:rPr>
          <w:u w:val="single"/>
        </w:rPr>
        <w:t xml:space="preserve">(iii) R</w:t>
      </w:r>
      <w:r>
        <w:rPr/>
        <w:t xml:space="preserve">eceives an hourly wage </w:t>
      </w:r>
      <w:r>
        <w:rPr>
          <w:u w:val="single"/>
        </w:rPr>
        <w:t xml:space="preserve">or is covered by a collective bargaining agreement; and</w:t>
      </w:r>
    </w:p>
    <w:p>
      <w:pPr>
        <w:spacing w:before="0" w:after="0" w:line="408" w:lineRule="exact"/>
        <w:ind w:left="0" w:right="0" w:firstLine="576"/>
        <w:jc w:val="left"/>
      </w:pPr>
      <w:r>
        <w:rPr>
          <w:u w:val="single"/>
        </w:rPr>
        <w:t xml:space="preserve">(iv) Is either:</w:t>
      </w:r>
    </w:p>
    <w:p>
      <w:pPr>
        <w:spacing w:before="0" w:after="0" w:line="408" w:lineRule="exact"/>
        <w:ind w:left="0" w:right="0" w:firstLine="576"/>
        <w:jc w:val="left"/>
      </w:pPr>
      <w:r>
        <w:rPr>
          <w:u w:val="single"/>
        </w:rPr>
        <w:t xml:space="preserve">(A) A licensed practical nurse or registered nurse licensed under chapter 18.79 RCW; or</w:t>
      </w:r>
    </w:p>
    <w:p>
      <w:pPr>
        <w:spacing w:before="0" w:after="0" w:line="408" w:lineRule="exact"/>
        <w:ind w:left="0" w:right="0" w:firstLine="576"/>
        <w:jc w:val="left"/>
      </w:pPr>
      <w:r>
        <w:rPr>
          <w:u w:val="singl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p>
    <w:p>
      <w:pPr>
        <w:spacing w:before="0" w:after="0" w:line="408" w:lineRule="exact"/>
        <w:ind w:left="0" w:right="0" w:firstLine="576"/>
        <w:jc w:val="left"/>
      </w:pPr>
      <w:r>
        <w:rPr>
          <w:u w:val="single"/>
        </w:rPr>
        <w:t xml:space="preserve">(b) "Employee" does not mean a person who:</w:t>
      </w:r>
    </w:p>
    <w:p>
      <w:pPr>
        <w:spacing w:before="0" w:after="0" w:line="408" w:lineRule="exact"/>
        <w:ind w:left="0" w:right="0" w:firstLine="576"/>
        <w:jc w:val="left"/>
      </w:pPr>
      <w:r>
        <w:rPr>
          <w:u w:val="single"/>
        </w:rPr>
        <w:t xml:space="preserve">(i) Is employed by a health care facility as defined in subsection (3)(a)(v) of this section; and</w:t>
      </w:r>
    </w:p>
    <w:p>
      <w:pPr>
        <w:spacing w:before="0" w:after="0" w:line="408" w:lineRule="exact"/>
        <w:ind w:left="0" w:right="0" w:firstLine="576"/>
        <w:jc w:val="left"/>
      </w:pPr>
      <w:r>
        <w:rPr>
          <w:u w:val="single"/>
        </w:rPr>
        <w:t xml:space="preserve">(ii) Is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r>
        <w:rPr/>
        <w:t xml:space="preserve">.</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rPr>
          <w:u w:val="single"/>
        </w:rPr>
        <w:t xml:space="preserve">, except that until July 1, 2021, the provisions of section 3, chapter . . ., Laws of 2019 (section 3 of this act) do not apply to:</w:t>
      </w:r>
    </w:p>
    <w:p>
      <w:pPr>
        <w:spacing w:before="0" w:after="0" w:line="408" w:lineRule="exact"/>
        <w:ind w:left="0" w:right="0" w:firstLine="576"/>
        <w:jc w:val="left"/>
      </w:pPr>
      <w:r>
        <w:rPr>
          <w:u w:val="single"/>
        </w:rPr>
        <w:t xml:space="preserve">(A) Hospitals certified as critical access hospitals under 42 U.S.C. Sec. 1395i-4;</w:t>
      </w:r>
    </w:p>
    <w:p>
      <w:pPr>
        <w:spacing w:before="0" w:after="0" w:line="408" w:lineRule="exact"/>
        <w:ind w:left="0" w:right="0" w:firstLine="576"/>
        <w:jc w:val="left"/>
      </w:pPr>
      <w:r>
        <w:rPr>
          <w:u w:val="single"/>
        </w:rPr>
        <w:t xml:space="preserve">(B) Hospitals with fewer than twenty-five acute care beds in operation; and</w:t>
      </w:r>
    </w:p>
    <w:p>
      <w:pPr>
        <w:spacing w:before="0" w:after="0" w:line="408" w:lineRule="exact"/>
        <w:ind w:left="0" w:right="0" w:firstLine="576"/>
        <w:jc w:val="left"/>
      </w:pPr>
      <w:r>
        <w:rPr>
          <w:u w:val="singl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 ((</w:t>
      </w:r>
      <w:r>
        <w:rPr>
          <w:strike/>
        </w:rPr>
        <w:t xml:space="preserve">to inmates as defined in RCW 72.09.015</w:t>
      </w:r>
      <w:r>
        <w:rPr/>
        <w:t xml:space="preserve">)).</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(b) when a health care facility disaster plan is activated; or (c) any unforeseen disaster or other catastrophic event which substantially affects or increases the need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2002 c 112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w:t>
      </w:r>
      <w:r>
        <w:rPr>
          <w:u w:val="single"/>
        </w:rPr>
        <w:t xml:space="preserve">, subject to the following:</w:t>
      </w:r>
    </w:p>
    <w:p>
      <w:pPr>
        <w:spacing w:before="0" w:after="0" w:line="408" w:lineRule="exact"/>
        <w:ind w:left="0" w:right="0" w:firstLine="576"/>
        <w:jc w:val="left"/>
      </w:pPr>
      <w:r>
        <w:rPr>
          <w:u w:val="single"/>
        </w:rPr>
        <w:t xml:space="preserve">(i) Mandatory prescheduled on-call time may not be used in lieu of scheduling employees to work regularly scheduled shifts when a staffing plan indicates the need for a scheduled shift; and</w:t>
      </w:r>
    </w:p>
    <w:p>
      <w:pPr>
        <w:spacing w:before="0" w:after="0" w:line="408" w:lineRule="exact"/>
        <w:ind w:left="0" w:right="0" w:firstLine="576"/>
        <w:jc w:val="left"/>
      </w:pPr>
      <w:r>
        <w:rPr>
          <w:u w:val="single"/>
        </w:rPr>
        <w:t xml:space="preserve">(ii) Mandatory prescheduled on-call time may not be used to address regular changes in patient census or acuity or expected increases in the number of employees not reporting for predetermined scheduled shifts</w:t>
      </w:r>
      <w:r>
        <w:rPr/>
        <w:t xml:space="preserv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u w:val="single"/>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59cdf6dc08a94a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8c24f42df743de" /><Relationship Type="http://schemas.openxmlformats.org/officeDocument/2006/relationships/footer" Target="/word/footer1.xml" Id="R59cdf6dc08a94aff" /></Relationships>
</file>