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4f8fa4f014438a" /></Relationships>
</file>

<file path=word/document.xml><?xml version="1.0" encoding="utf-8"?>
<w:document xmlns:w="http://schemas.openxmlformats.org/wordprocessingml/2006/main">
  <w:body>
    <w:p>
      <w:r>
        <w:t>H-3573.1</w:t>
      </w:r>
    </w:p>
    <w:p>
      <w:pPr>
        <w:jc w:val="center"/>
      </w:pPr>
      <w:r>
        <w:t>_______________________________________________</w:t>
      </w:r>
    </w:p>
    <w:p/>
    <w:p>
      <w:pPr>
        <w:jc w:val="center"/>
      </w:pPr>
      <w:r>
        <w:rPr>
          <w:b/>
        </w:rPr>
        <w:t>HOUSE JOINT RESOLUTION 4209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 Appleton</w:t>
      </w:r>
    </w:p>
    <w:p/>
    <w:p>
      <w:r>
        <w:rPr>
          <w:t xml:space="preserve">Prefiled 12/18/19.</w:t>
        </w:rPr>
      </w:r>
      <w:r>
        <w:rPr>
          <w:t xml:space="preserve">Read first time 01/13/20.  </w:t>
        </w:rPr>
      </w:r>
      <w:r>
        <w:rPr>
          <w:t xml:space="preserve">Referred to Committee on State Government &amp; Tribal Relations.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sections 5 and 6 of the Constitution of the state of Washington to read as follows:</w:t>
      </w:r>
    </w:p>
    <w:p>
      <w:pPr>
        <w:spacing w:before="0" w:after="0" w:line="408" w:lineRule="exact"/>
        <w:ind w:left="0" w:right="0" w:firstLine="576"/>
        <w:jc w:val="left"/>
      </w:pPr>
      <w:r>
        <w:rPr/>
        <w:t xml:space="preserve">Article II, section 5. The next election of the members of the house of representatives after the adoption of this Constitution shall be on the first Tuesday after the first Monday of November, eighteen hundred and ninety, and thereafter, </w:t>
      </w:r>
      <w:r>
        <w:t>((</w:t>
      </w:r>
      <w:r>
        <w:rPr>
          <w:strike/>
        </w:rPr>
        <w:t xml:space="preserve">members of the house of representatives shall be elected biennially and</w:t>
      </w:r>
      <w:r>
        <w:t>))</w:t>
      </w:r>
      <w:r>
        <w:rPr/>
        <w:t xml:space="preserve"> their term of office shall be </w:t>
      </w:r>
      <w:r>
        <w:t>((</w:t>
      </w:r>
      <w:r>
        <w:rPr>
          <w:strike/>
        </w:rPr>
        <w:t xml:space="preserve">two</w:t>
      </w:r>
      <w:r>
        <w:t>))</w:t>
      </w:r>
      <w:r>
        <w:rPr/>
        <w:t xml:space="preserve"> </w:t>
      </w:r>
      <w:r>
        <w:rPr>
          <w:u w:val="single"/>
        </w:rPr>
        <w:t xml:space="preserve">four</w:t>
      </w:r>
      <w:r>
        <w:rPr/>
        <w:t xml:space="preserve"> years</w:t>
      </w:r>
      <w:r>
        <w:rPr>
          <w:u w:val="single"/>
        </w:rPr>
        <w:t xml:space="preserve">, with one-half of their number retiring every two years</w:t>
      </w:r>
      <w:r>
        <w:rPr/>
        <w:t xml:space="preserve">; and each election shall be on the first Tuesday after the first Monday in November, unless otherwise changed by law. </w:t>
      </w:r>
      <w:r>
        <w:rPr>
          <w:u w:val="single"/>
        </w:rPr>
        <w:t xml:space="preserve">The legislature shall provide by law for the transition to staggered four-year terms to be phased in at the 2022 and 2024 elections.</w:t>
      </w:r>
    </w:p>
    <w:p>
      <w:pPr>
        <w:spacing w:before="0" w:after="0" w:line="408" w:lineRule="exact"/>
        <w:ind w:left="0" w:right="0" w:firstLine="576"/>
        <w:jc w:val="left"/>
      </w:pPr>
      <w:r>
        <w:rPr/>
        <w:t xml:space="preserve">Article II, section 6. After the first election the senators shall be elected by single districts of convenient and contiguous territory, at the same time and in the same manner as members of the house of representatives are required to be elected; and no representative district shall be divided in the formation of a senatorial district. They shall be elected for the term of </w:t>
      </w:r>
      <w:r>
        <w:t>((</w:t>
      </w:r>
      <w:r>
        <w:rPr>
          <w:strike/>
        </w:rPr>
        <w:t xml:space="preserve">four</w:t>
      </w:r>
      <w:r>
        <w:t>))</w:t>
      </w:r>
      <w:r>
        <w:rPr/>
        <w:t xml:space="preserve"> </w:t>
      </w:r>
      <w:r>
        <w:rPr>
          <w:u w:val="single"/>
        </w:rPr>
        <w:t xml:space="preserve">six</w:t>
      </w:r>
      <w:r>
        <w:rPr/>
        <w:t xml:space="preserve"> years, </w:t>
      </w:r>
      <w:r>
        <w:t>((</w:t>
      </w:r>
      <w:r>
        <w:rPr>
          <w:strike/>
        </w:rPr>
        <w:t xml:space="preserve">one-half</w:t>
      </w:r>
      <w:r>
        <w:t>))</w:t>
      </w:r>
      <w:r>
        <w:rPr/>
        <w:t xml:space="preserve"> </w:t>
      </w:r>
      <w:r>
        <w:rPr>
          <w:u w:val="single"/>
        </w:rPr>
        <w:t xml:space="preserve">one-third</w:t>
      </w:r>
      <w:r>
        <w:rPr/>
        <w:t xml:space="preserve"> of their number retiring every two years. </w:t>
      </w:r>
      <w:r>
        <w:t>((</w:t>
      </w:r>
      <w:r>
        <w:rPr>
          <w:strike/>
        </w:rPr>
        <w:t xml:space="preserve">The senatorial districts shall be numbered consecutively, and the senators chosen at the first election had by virtue of this Constitution, in odd numbered districts, shall go out of office at the end of the first year; and the senators, elected in the even numbered districts, shall go out of office at the end of the third year.</w:t>
      </w:r>
      <w:r>
        <w:t>))</w:t>
      </w:r>
      <w:r>
        <w:rPr/>
        <w:t xml:space="preserve"> </w:t>
      </w:r>
      <w:r>
        <w:rPr>
          <w:u w:val="single"/>
        </w:rPr>
        <w:t xml:space="preserve">The legislature shall provide by law for the transition to staggered six-year terms to be phased in at the 2022, 2024, 2026, and 2028 elections.</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p>
      <w:pPr>
        <w:spacing w:before="120" w:after="0" w:line="408" w:lineRule="exact"/>
        <w:ind w:left="0" w:right="0" w:firstLine="576"/>
        <w:jc w:val="left"/>
      </w:pPr>
      <w:r>
        <w:rPr/>
        <w:t xml:space="preserve">BE IT FURTHER RESOLVED, That the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the extension of legislative terms. If this amendment is held to be separate amendments, this joint resolution is void in its entirety and is of no further force and effect.</w:t>
      </w:r>
    </w:p>
    <w:sectPr>
      <w:pgNumType w:start="1"/>
      <w:footerReference xmlns:r="http://schemas.openxmlformats.org/officeDocument/2006/relationships" r:id="R4264478e2879477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143cc44b6a486d" /><Relationship Type="http://schemas.openxmlformats.org/officeDocument/2006/relationships/footer" Target="/word/footer1.xml" Id="R4264478e2879477c" /></Relationships>
</file>