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265ee9755146b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Representatives Duerr, Ryu, Pollet, Slatter, and Boehnke)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infrastructure; amending RCW 39.104.020, 39.104.100, and 82.14.510; adding a new section to chapter 39.104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2016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two million five hundred thousand dollars statewide per fiscal year </w:t>
      </w:r>
      <w:r>
        <w:rPr>
          <w:u w:val="single"/>
        </w:rPr>
        <w:t xml:space="preserve">for projects approved prior to January 1, 2020</w:t>
      </w:r>
      <w:r>
        <w:rPr/>
        <w:t xml:space="preserve">, plus the additional amounts approved for demonstration projects in RCW 82.14.505. </w:t>
      </w:r>
      <w:r>
        <w:rPr>
          <w:u w:val="single"/>
        </w:rPr>
        <w:t xml:space="preserve">For projects approved after January 1, 2021, the annual state contribution limit means up to fifteen million dollars statewide per fiscal year for no more than twenty years.</w:t>
      </w:r>
    </w:p>
    <w:p>
      <w:pPr>
        <w:spacing w:before="0" w:after="0" w:line="408" w:lineRule="exact"/>
        <w:ind w:left="0" w:right="0" w:firstLine="576"/>
        <w:jc w:val="left"/>
      </w:pPr>
      <w:r>
        <w:rPr/>
        <w:t xml:space="preserve">(2) "Approving agency" means the department of revenue for project awards approved before June 9, 2016, and the department of commerce for project awards approved after June 9, 2016.</w:t>
      </w:r>
    </w:p>
    <w:p>
      <w:pPr>
        <w:spacing w:before="0" w:after="0" w:line="408" w:lineRule="exact"/>
        <w:ind w:left="0" w:right="0" w:firstLine="576"/>
        <w:jc w:val="left"/>
      </w:pPr>
      <w:r>
        <w:rPr/>
        <w:t xml:space="preserve">(3) "Assessed value" means the valuation of taxable real property as placed on the last completed assessment roll.</w:t>
      </w:r>
    </w:p>
    <w:p>
      <w:pPr>
        <w:spacing w:before="0" w:after="0" w:line="408" w:lineRule="exact"/>
        <w:ind w:left="0" w:right="0" w:firstLine="576"/>
        <w:jc w:val="left"/>
      </w:pPr>
      <w:r>
        <w:rPr/>
        <w:t xml:space="preserve">(4)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"Fiscal year" means the twelve-month period beginning July 1st and ending the following June 30th.</w:t>
      </w:r>
    </w:p>
    <w:p>
      <w:pPr>
        <w:spacing w:before="0" w:after="0" w:line="408" w:lineRule="exact"/>
        <w:ind w:left="0" w:right="0" w:firstLine="576"/>
        <w:jc w:val="left"/>
      </w:pPr>
      <w:r>
        <w:rPr/>
        <w:t xml:space="preserve">(7) "Local government" means any city, town, county, and port district.</w:t>
      </w:r>
    </w:p>
    <w:p>
      <w:pPr>
        <w:spacing w:before="0" w:after="0" w:line="408" w:lineRule="exact"/>
        <w:ind w:left="0" w:right="0" w:firstLine="576"/>
        <w:jc w:val="left"/>
      </w:pPr>
      <w:r>
        <w:rPr/>
        <w:t xml:space="preserve">(8)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rPr/>
        <w:t xml:space="preserve">(9)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rPr/>
        <w:t xml:space="preserve">(10)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rPr/>
        <w:t xml:space="preserve">(11) "Local sales and use taxes" means local revenues derived from the imposition of sales and use taxes authorized in RCW 82.14.030.</w:t>
      </w:r>
    </w:p>
    <w:p>
      <w:pPr>
        <w:spacing w:before="0" w:after="0" w:line="408" w:lineRule="exact"/>
        <w:ind w:left="0" w:right="0" w:firstLine="576"/>
        <w:jc w:val="left"/>
      </w:pPr>
      <w:r>
        <w:rPr/>
        <w:t xml:space="preserve">(12) "Ordinance" means any appropriate method of taking legislative action by a local government.</w:t>
      </w:r>
    </w:p>
    <w:p>
      <w:pPr>
        <w:spacing w:before="0" w:after="0" w:line="408" w:lineRule="exact"/>
        <w:ind w:left="0" w:right="0" w:firstLine="576"/>
        <w:jc w:val="left"/>
      </w:pPr>
      <w:r>
        <w:rPr/>
        <w:t xml:space="preserve">(13)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rPr/>
        <w:t xml:space="preserve">(14)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rPr/>
        <w:t xml:space="preserve">(15)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rPr/>
        <w:t xml:space="preserve">(16)(a)(i)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(17)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w:t>
      </w:r>
      <w:r>
        <w:rPr>
          <w:u w:val="single"/>
        </w:rPr>
        <w:t xml:space="preserve">environmental remediation,</w:t>
      </w:r>
      <w:r>
        <w:rPr/>
        <w:t xml:space="preserve">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rPr/>
        <w:t xml:space="preserve">(18)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u w:val="single"/>
        </w:rPr>
        <w:t xml:space="preserve">(ix) Site stabilization to allow for higher density construction;</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w:t>
      </w:r>
      <w:r>
        <w:t>((</w:t>
      </w:r>
      <w:r>
        <w:rPr>
          <w:strike/>
        </w:rPr>
        <w:t xml:space="preserve">or</w:t>
      </w:r>
      <w:r>
        <w:t>))</w:t>
      </w:r>
    </w:p>
    <w:p>
      <w:pPr>
        <w:spacing w:before="0" w:after="0" w:line="408" w:lineRule="exact"/>
        <w:ind w:left="0" w:right="0" w:firstLine="576"/>
        <w:jc w:val="left"/>
      </w:pPr>
      <w:r>
        <w:rPr/>
        <w:t xml:space="preserve">(iii) Historic preservation activities authorized under RCW 35.21.395</w:t>
      </w:r>
      <w:r>
        <w:rPr>
          <w:u w:val="single"/>
        </w:rPr>
        <w:t xml:space="preserve">; or</w:t>
      </w:r>
    </w:p>
    <w:p>
      <w:pPr>
        <w:spacing w:before="0" w:after="0" w:line="408" w:lineRule="exact"/>
        <w:ind w:left="0" w:right="0" w:firstLine="576"/>
        <w:jc w:val="left"/>
      </w:pPr>
      <w:r>
        <w:rPr>
          <w:u w:val="single"/>
        </w:rPr>
        <w:t xml:space="preserve">(iv) Relocation and construction of a state-owned facility, with written permission from the state agency owning the facility and the office of financial management</w:t>
      </w:r>
      <w:r>
        <w:rPr/>
        <w:t xml:space="preserve">.</w:t>
      </w:r>
    </w:p>
    <w:p>
      <w:pPr>
        <w:spacing w:before="0" w:after="0" w:line="408" w:lineRule="exact"/>
        <w:ind w:left="0" w:right="0" w:firstLine="576"/>
        <w:jc w:val="left"/>
      </w:pPr>
      <w:r>
        <w:rPr/>
        <w:t xml:space="preserve">(19)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(20)(a)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rPr/>
        <w:t xml:space="preserve">(21)(a)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(22) "Revitalization area" means the geographic area adopted by a sponsoring local government and approved by the approving agency, from which local sales and use tax increments are estimated and property tax allocation revenues are derived for local revitalization financing.</w:t>
      </w:r>
    </w:p>
    <w:p>
      <w:pPr>
        <w:spacing w:before="0" w:after="0" w:line="408" w:lineRule="exact"/>
        <w:ind w:left="0" w:right="0" w:firstLine="576"/>
        <w:jc w:val="left"/>
      </w:pPr>
      <w:r>
        <w:rPr/>
        <w:t xml:space="preserve">(23) "Sponsoring local government" means a city, town, county, or any combination thereof, that adopts a revitalization area.</w:t>
      </w:r>
    </w:p>
    <w:p>
      <w:pPr>
        <w:spacing w:before="0" w:after="0" w:line="408" w:lineRule="exact"/>
        <w:ind w:left="0" w:right="0" w:firstLine="576"/>
        <w:jc w:val="left"/>
      </w:pPr>
      <w:r>
        <w:rPr/>
        <w:t xml:space="preserve">(24) "State contribution" means the lesser of:</w:t>
      </w:r>
    </w:p>
    <w:p>
      <w:pPr>
        <w:spacing w:before="0" w:after="0" w:line="408" w:lineRule="exact"/>
        <w:ind w:left="0" w:right="0" w:firstLine="576"/>
        <w:jc w:val="left"/>
      </w:pPr>
      <w:r>
        <w:rPr/>
        <w:t xml:space="preserve">(a) </w:t>
      </w:r>
      <w:r>
        <w:t>((</w:t>
      </w:r>
      <w:r>
        <w:rPr>
          <w:strike/>
        </w:rPr>
        <w:t xml:space="preserve">Five hundred thousand dollars;</w:t>
      </w:r>
    </w:p>
    <w:p>
      <w:pPr>
        <w:spacing w:before="0" w:after="0" w:line="408" w:lineRule="exact"/>
        <w:ind w:left="0" w:right="0" w:firstLine="576"/>
        <w:jc w:val="left"/>
      </w:pPr>
      <w:r>
        <w:rPr>
          <w:strike/>
        </w:rPr>
        <w:t xml:space="preserve">(b)</w:t>
      </w:r>
      <w:r>
        <w:t>))</w:t>
      </w:r>
      <w:r>
        <w:rPr/>
        <w:t xml:space="preserve"> The project award amount approved by the approving agency as provided in RCW 39.104.100 or 82.14.505; 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(24)</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(25)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rPr/>
        <w:t xml:space="preserve">(26) "State sales and use tax increment" means the estimated amount of annual increase in state sales and use taxes to be received by the state from taxable activity within the revitalization area in the years following the approval of the revitalization area as determined by the sponsoring local government in an application under RCW 39.104.100 and updated periodically as required in RCW 82.32.765.</w:t>
      </w:r>
    </w:p>
    <w:p>
      <w:pPr>
        <w:spacing w:before="0" w:after="0" w:line="408" w:lineRule="exact"/>
        <w:ind w:left="0" w:right="0" w:firstLine="576"/>
        <w:jc w:val="left"/>
      </w:pPr>
      <w:r>
        <w:rPr/>
        <w:t xml:space="preserve">(27)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rPr/>
        <w:t xml:space="preserve">(28)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must study the effectiveness of the state contribution under RCW 39.104.100 and 82.14.510, and submit a report as provided in subsection (3) of this section.</w:t>
      </w:r>
    </w:p>
    <w:p>
      <w:pPr>
        <w:spacing w:before="0" w:after="0" w:line="408" w:lineRule="exact"/>
        <w:ind w:left="0" w:right="0" w:firstLine="576"/>
        <w:jc w:val="left"/>
      </w:pPr>
      <w:r>
        <w:rPr/>
        <w:t xml:space="preserve">(2) The report must include an assessment of:</w:t>
      </w:r>
    </w:p>
    <w:p>
      <w:pPr>
        <w:spacing w:before="0" w:after="0" w:line="408" w:lineRule="exact"/>
        <w:ind w:left="0" w:right="0" w:firstLine="576"/>
        <w:jc w:val="left"/>
      </w:pPr>
      <w:r>
        <w:rPr/>
        <w:t xml:space="preserve">(a) Whether new sales tax revenue realized due to projects funded in part by the state contribution exceeded the state contribution;</w:t>
      </w:r>
    </w:p>
    <w:p>
      <w:pPr>
        <w:spacing w:before="0" w:after="0" w:line="408" w:lineRule="exact"/>
        <w:ind w:left="0" w:right="0" w:firstLine="576"/>
        <w:jc w:val="left"/>
      </w:pPr>
      <w:r>
        <w:rPr/>
        <w:t xml:space="preserve">(b) Whether elements of the project would not have happened but for the state contribution and local revitalization financing;</w:t>
      </w:r>
    </w:p>
    <w:p>
      <w:pPr>
        <w:spacing w:before="0" w:after="0" w:line="408" w:lineRule="exact"/>
        <w:ind w:left="0" w:right="0" w:firstLine="576"/>
        <w:jc w:val="left"/>
      </w:pPr>
      <w:r>
        <w:rPr/>
        <w:t xml:space="preserve">(c) Whether new construction and business openings that have occurred in the revitalization area would have not occurred elsewhere in the state in the absence of the state contribution and local revitalization financing;</w:t>
      </w:r>
    </w:p>
    <w:p>
      <w:pPr>
        <w:spacing w:before="0" w:after="0" w:line="408" w:lineRule="exact"/>
        <w:ind w:left="0" w:right="0" w:firstLine="576"/>
        <w:jc w:val="left"/>
      </w:pPr>
      <w:r>
        <w:rPr/>
        <w:t xml:space="preserve">(d) Whether projects that received a state contribution accelerated cleanup and redevelopment of brownfields, including those for which the state is a potentially liable person, as defined in RCW 70.105D.020; and</w:t>
      </w:r>
    </w:p>
    <w:p>
      <w:pPr>
        <w:spacing w:before="0" w:after="0" w:line="408" w:lineRule="exact"/>
        <w:ind w:left="0" w:right="0" w:firstLine="576"/>
        <w:jc w:val="left"/>
      </w:pPr>
      <w:r>
        <w:rPr/>
        <w:t xml:space="preserve">(e) Whether, on a project-by-project basis, the projects awarded a state contribution are satisfying the criteria under RCW 39.104.100 for which the award was made.</w:t>
      </w:r>
    </w:p>
    <w:p>
      <w:pPr>
        <w:spacing w:before="0" w:after="0" w:line="408" w:lineRule="exact"/>
        <w:ind w:left="0" w:right="0" w:firstLine="576"/>
        <w:jc w:val="left"/>
      </w:pPr>
      <w:r>
        <w:rPr/>
        <w:t xml:space="preserve">(3) By December 1, 2025, and in compliance with RCW 43.01.036, the joint legislative audit and review committee must submit to the appropriate committees of the legislature a final report with its findings and recommendations under this section.</w:t>
      </w:r>
    </w:p>
    <w:p>
      <w:pPr>
        <w:spacing w:before="0" w:after="0" w:line="408" w:lineRule="exact"/>
        <w:ind w:left="0" w:right="0" w:firstLine="576"/>
        <w:jc w:val="left"/>
      </w:pPr>
      <w:r>
        <w:rPr/>
        <w:t xml:space="preserve">(4) This section expires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2016 c 207 s 2 are each amended to read as follows:</w:t>
      </w:r>
    </w:p>
    <w:p>
      <w:pPr>
        <w:spacing w:before="0" w:after="0" w:line="408" w:lineRule="exact"/>
        <w:ind w:left="0" w:right="0" w:firstLine="576"/>
        <w:jc w:val="left"/>
      </w:pPr>
      <w:r>
        <w:rPr/>
        <w:t xml:space="preserve">(1) Prior to applying to receive a state contribution, a sponsoring local government must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and be approved for a project award amount. The application must be in a form and manner prescribed by the approving agency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w:t>
      </w:r>
      <w:r>
        <w:rPr>
          <w:u w:val="single"/>
        </w:rPr>
        <w:t xml:space="preserve">Information demonstrating that the project would not proceed but for use of a revitalization financing award;</w:t>
      </w:r>
    </w:p>
    <w:p>
      <w:pPr>
        <w:spacing w:before="0" w:after="0" w:line="408" w:lineRule="exact"/>
        <w:ind w:left="0" w:right="0" w:firstLine="576"/>
        <w:jc w:val="left"/>
      </w:pPr>
      <w:r>
        <w:rPr>
          <w:u w:val="single"/>
        </w:rPr>
        <w:t xml:space="preserve">(iv)</w:t>
      </w:r>
      <w:r>
        <w:rPr/>
        <w:t xml:space="preserve"> The amount of state contribution it is requesting;</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anticipated effective date for imposing the tax under RCW 82.14.510;</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The estimated number of years that the tax will be imposed;</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The anticipated rate of tax to be imposed under RCW 82.14.510, subject to the rate-setting conditions in RCW 82.14.510(3), should the sponsoring local government be approved for a project award; </w:t>
      </w:r>
      <w:r>
        <w:t>((</w:t>
      </w:r>
      <w:r>
        <w:rPr>
          <w:strike/>
        </w:rPr>
        <w:t xml:space="preserve">and</w:t>
      </w:r>
      <w:r>
        <w:t>))</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The anticipated date when bonds under RCW 39.104.110 will be issued</w:t>
      </w:r>
      <w:r>
        <w:rPr>
          <w:u w:val="single"/>
        </w:rPr>
        <w:t xml:space="preserve">; and</w:t>
      </w:r>
    </w:p>
    <w:p>
      <w:pPr>
        <w:spacing w:before="0" w:after="0" w:line="408" w:lineRule="exact"/>
        <w:ind w:left="0" w:right="0" w:firstLine="576"/>
        <w:jc w:val="left"/>
      </w:pPr>
      <w:r>
        <w:rPr>
          <w:u w:val="single"/>
        </w:rPr>
        <w:t xml:space="preserve">(ix) Documentation demonstrating that the sponsoring local government has an agreement on how formal consultation will proceed, if the application is approved, with the federally recognized Indian tribe or tribes with cultural or treaty interests in the area when the project may involve archaeological, cultural, natural resource sites of significance to the tribe, or other treaty reserved rights or interests. This consultation is to supplement rather than replace tribal consultation under Executive Order 05-05 or subsequent executive orders issued to protect cultural resources and treaty reserved rights or interests</w:t>
      </w:r>
      <w:r>
        <w:rPr/>
        <w:t xml:space="preserve">.</w:t>
      </w:r>
    </w:p>
    <w:p>
      <w:pPr>
        <w:spacing w:before="0" w:after="0" w:line="408" w:lineRule="exact"/>
        <w:ind w:left="0" w:right="0" w:firstLine="576"/>
        <w:jc w:val="left"/>
      </w:pPr>
      <w:r>
        <w:rPr/>
        <w:t xml:space="preserve">(b) The approving agency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The availability of a state contribution;</w:t>
      </w:r>
    </w:p>
    <w:p>
      <w:pPr>
        <w:spacing w:before="0" w:after="0" w:line="408" w:lineRule="exact"/>
        <w:ind w:left="0" w:right="0" w:firstLine="576"/>
        <w:jc w:val="left"/>
      </w:pPr>
      <w:r>
        <w:rPr/>
        <w:t xml:space="preserve">(ii) Whether the sponsoring local government would be able to generate enough tax revenue under RCW 82.14.510 to generate the amount of project award requested;</w:t>
      </w:r>
    </w:p>
    <w:p>
      <w:pPr>
        <w:spacing w:before="0" w:after="0" w:line="408" w:lineRule="exact"/>
        <w:ind w:left="0" w:right="0" w:firstLine="576"/>
        <w:jc w:val="left"/>
      </w:pPr>
      <w:r>
        <w:rPr/>
        <w:t xml:space="preserve">(iii) The number of jobs created;</w:t>
      </w:r>
    </w:p>
    <w:p>
      <w:pPr>
        <w:spacing w:before="0" w:after="0" w:line="408" w:lineRule="exact"/>
        <w:ind w:left="0" w:right="0" w:firstLine="576"/>
        <w:jc w:val="left"/>
      </w:pPr>
      <w:r>
        <w:rPr/>
        <w:t xml:space="preserve">(iv) The fit of the expected business creation or expansion within the region's preferred economic growth strategy;</w:t>
      </w:r>
    </w:p>
    <w:p>
      <w:pPr>
        <w:spacing w:before="0" w:after="0" w:line="408" w:lineRule="exact"/>
        <w:ind w:left="0" w:right="0" w:firstLine="576"/>
        <w:jc w:val="left"/>
      </w:pPr>
      <w:r>
        <w:rPr/>
        <w:t xml:space="preserve">(v) The speed with which the project can begin construction; and</w:t>
      </w:r>
    </w:p>
    <w:p>
      <w:pPr>
        <w:spacing w:before="0" w:after="0" w:line="408" w:lineRule="exact"/>
        <w:ind w:left="0" w:right="0" w:firstLine="576"/>
        <w:jc w:val="left"/>
      </w:pPr>
      <w:r>
        <w:rPr/>
        <w:t xml:space="preserve">(vi) The extent to which the project leverages nonstate funds.</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approving agency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approving agency.</w:t>
      </w:r>
    </w:p>
    <w:p>
      <w:pPr>
        <w:spacing w:before="0" w:after="0" w:line="408" w:lineRule="exact"/>
        <w:ind w:left="0" w:right="0" w:firstLine="576"/>
        <w:jc w:val="left"/>
      </w:pPr>
      <w:r>
        <w:rPr/>
        <w:t xml:space="preserve">(e)(i) Except as provided in (e)(ii) of this subsection, once total project awards reach the amount of annual state contribution limit, no more applications will be accepted.</w:t>
      </w:r>
    </w:p>
    <w:p>
      <w:pPr>
        <w:spacing w:before="0" w:after="0" w:line="408" w:lineRule="exact"/>
        <w:ind w:left="0" w:right="0" w:firstLine="576"/>
        <w:jc w:val="left"/>
      </w:pPr>
      <w:r>
        <w:rPr/>
        <w:t xml:space="preserve">(ii) Any city or county that has been approved for a project award by the department prior to January 1, 2011, and has not imposed a sales and use tax under RCW 82.14.510 by December 31, 2016, must forfeit their project award. However, amounts will not be forfeited if a city or county has sent the department a letter indicating its intent to impose the sales and use tax by July 1, 2022, before July 1, 2016. Amounts forfeited under this section must be made available for new applications under subsection (5) of this section.</w:t>
      </w:r>
    </w:p>
    <w:p>
      <w:pPr>
        <w:spacing w:before="0" w:after="0" w:line="408" w:lineRule="exact"/>
        <w:ind w:left="0" w:right="0" w:firstLine="576"/>
        <w:jc w:val="left"/>
      </w:pPr>
      <w:r>
        <w:rPr/>
        <w:t xml:space="preserve">(f) If the annual contribution limit is increased by making additional funds available for applicants or if funds become available from project awards forfeited under (e)(ii) of this subsection, applications will be accepted again as described in subsection (5) of this section.</w:t>
      </w:r>
    </w:p>
    <w:p>
      <w:pPr>
        <w:spacing w:before="0" w:after="0" w:line="408" w:lineRule="exact"/>
        <w:ind w:left="0" w:right="0" w:firstLine="576"/>
        <w:jc w:val="left"/>
      </w:pPr>
      <w:r>
        <w:rPr/>
        <w:t xml:space="preserve">(4) The approving agency must notify the sponsoring local government of approval or denial of a project award within sixty days of the approving agency's receipt of the sponsoring local government's application. Determination of a project award by the approving agency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 The department of commerce must consult with the department of revenue in determining the amount of a project award.</w:t>
      </w:r>
    </w:p>
    <w:p>
      <w:pPr>
        <w:spacing w:before="0" w:after="0" w:line="408" w:lineRule="exact"/>
        <w:ind w:left="0" w:right="0" w:firstLine="576"/>
        <w:jc w:val="left"/>
      </w:pPr>
      <w:r>
        <w:rPr/>
        <w:t xml:space="preserve">(5) The department of commerce must begin accepting applications and approving project awards under this section on and after </w:t>
      </w:r>
      <w:r>
        <w:t>((</w:t>
      </w:r>
      <w:r>
        <w:rPr>
          <w:strike/>
        </w:rPr>
        <w:t xml:space="preserve">June 9</w:t>
      </w:r>
      <w:r>
        <w:t>))</w:t>
      </w:r>
      <w:r>
        <w:rPr/>
        <w:t xml:space="preserve"> </w:t>
      </w:r>
      <w:r>
        <w:rPr>
          <w:u w:val="single"/>
        </w:rPr>
        <w:t xml:space="preserve">January 1</w:t>
      </w:r>
      <w:r>
        <w:rPr/>
        <w:t xml:space="preserve">, </w:t>
      </w:r>
      <w:r>
        <w:t>((</w:t>
      </w:r>
      <w:r>
        <w:rPr>
          <w:strike/>
        </w:rPr>
        <w:t xml:space="preserve">2016</w:t>
      </w:r>
      <w:r>
        <w:t>))</w:t>
      </w:r>
      <w:r>
        <w:rPr/>
        <w:t xml:space="preserve"> </w:t>
      </w:r>
      <w:r>
        <w:rPr>
          <w:u w:val="single"/>
        </w:rPr>
        <w:t xml:space="preserve">2021</w:t>
      </w:r>
      <w:r>
        <w:rPr/>
        <w:t xml:space="preserve">. The department of commerce must notify the department of all approved project awards under this section. The department of commerce must also provide to the department any information necessary to implement the tax authorized under RCW 82.14.510.</w:t>
      </w:r>
    </w:p>
    <w:p>
      <w:pPr>
        <w:spacing w:before="0" w:after="0" w:line="408" w:lineRule="exact"/>
        <w:ind w:left="0" w:right="0" w:firstLine="576"/>
        <w:jc w:val="left"/>
      </w:pPr>
      <w:r>
        <w:rPr>
          <w:u w:val="single"/>
        </w:rPr>
        <w:t xml:space="preserve">(a) For project awards approved on and after January 1, 2021, the department of commerce shall use the following criteria to evaluate and make awards:</w:t>
      </w:r>
    </w:p>
    <w:p>
      <w:pPr>
        <w:spacing w:before="0" w:after="0" w:line="408" w:lineRule="exact"/>
        <w:ind w:left="0" w:right="0" w:firstLine="576"/>
        <w:jc w:val="left"/>
      </w:pPr>
      <w:r>
        <w:rPr>
          <w:u w:val="single"/>
        </w:rPr>
        <w:t xml:space="preserve">(i) The project's potential to enhance the sponsoring local government's regional or international competitiveness;</w:t>
      </w:r>
    </w:p>
    <w:p>
      <w:pPr>
        <w:spacing w:before="0" w:after="0" w:line="408" w:lineRule="exact"/>
        <w:ind w:left="0" w:right="0" w:firstLine="576"/>
        <w:jc w:val="left"/>
      </w:pPr>
      <w:r>
        <w:rPr>
          <w:u w:val="single"/>
        </w:rPr>
        <w:t xml:space="preserve">(ii) The project's ability to encourage mixed-use or transit-oriented development and the redevelopment of a geographic area;</w:t>
      </w:r>
    </w:p>
    <w:p>
      <w:pPr>
        <w:spacing w:before="0" w:after="0" w:line="408" w:lineRule="exact"/>
        <w:ind w:left="0" w:right="0" w:firstLine="576"/>
        <w:jc w:val="left"/>
      </w:pPr>
      <w:r>
        <w:rPr>
          <w:u w:val="single"/>
        </w:rPr>
        <w:t xml:space="preserve">(iii) The project's ability to redevelop or utilize a site which is a brownfield as defined in RCW 70.105D.020, with additional priority if the state may be a potentially liable person, as defined in RCW 70.105D.020, for such site;</w:t>
      </w:r>
    </w:p>
    <w:p>
      <w:pPr>
        <w:spacing w:before="0" w:after="0" w:line="408" w:lineRule="exact"/>
        <w:ind w:left="0" w:right="0" w:firstLine="576"/>
        <w:jc w:val="left"/>
      </w:pPr>
      <w:r>
        <w:rPr>
          <w:u w:val="single"/>
        </w:rPr>
        <w:t xml:space="preserve">(iv) Achieving an overall distribution of projects statewide that reflect geographic diversity;</w:t>
      </w:r>
    </w:p>
    <w:p>
      <w:pPr>
        <w:spacing w:before="0" w:after="0" w:line="408" w:lineRule="exact"/>
        <w:ind w:left="0" w:right="0" w:firstLine="576"/>
        <w:jc w:val="left"/>
      </w:pPr>
      <w:r>
        <w:rPr>
          <w:u w:val="single"/>
        </w:rPr>
        <w:t xml:space="preserve">(v) The estimated wages and benefits for the project are greater than the average labor market area;</w:t>
      </w:r>
    </w:p>
    <w:p>
      <w:pPr>
        <w:spacing w:before="0" w:after="0" w:line="408" w:lineRule="exact"/>
        <w:ind w:left="0" w:right="0" w:firstLine="576"/>
        <w:jc w:val="left"/>
      </w:pPr>
      <w:r>
        <w:rPr>
          <w:u w:val="single"/>
        </w:rPr>
        <w:t xml:space="preserve">(vi) The estimated state and local net employment change over the life of the project;</w:t>
      </w:r>
    </w:p>
    <w:p>
      <w:pPr>
        <w:spacing w:before="0" w:after="0" w:line="408" w:lineRule="exact"/>
        <w:ind w:left="0" w:right="0" w:firstLine="576"/>
        <w:jc w:val="left"/>
      </w:pPr>
      <w:r>
        <w:rPr>
          <w:u w:val="single"/>
        </w:rPr>
        <w:t xml:space="preserve">(vii) The estimated state and local net property tax change over the life of the project;</w:t>
      </w:r>
    </w:p>
    <w:p>
      <w:pPr>
        <w:spacing w:before="0" w:after="0" w:line="408" w:lineRule="exact"/>
        <w:ind w:left="0" w:right="0" w:firstLine="576"/>
        <w:jc w:val="left"/>
      </w:pPr>
      <w:r>
        <w:rPr>
          <w:u w:val="single"/>
        </w:rPr>
        <w:t xml:space="preserve">(viii) The estimated state and local sales and use tax increase over the life of the project;</w:t>
      </w:r>
    </w:p>
    <w:p>
      <w:pPr>
        <w:spacing w:before="0" w:after="0" w:line="408" w:lineRule="exact"/>
        <w:ind w:left="0" w:right="0" w:firstLine="576"/>
        <w:jc w:val="left"/>
      </w:pPr>
      <w:r>
        <w:rPr>
          <w:u w:val="single"/>
        </w:rPr>
        <w:t xml:space="preserve">(ix) The speed at which the project can begin construction;</w:t>
      </w:r>
    </w:p>
    <w:p>
      <w:pPr>
        <w:spacing w:before="0" w:after="0" w:line="408" w:lineRule="exact"/>
        <w:ind w:left="0" w:right="0" w:firstLine="576"/>
        <w:jc w:val="left"/>
      </w:pPr>
      <w:r>
        <w:rPr>
          <w:u w:val="single"/>
        </w:rPr>
        <w:t xml:space="preserve">(x) The extent to which the project leverages nonstate funds;</w:t>
      </w:r>
    </w:p>
    <w:p>
      <w:pPr>
        <w:spacing w:before="0" w:after="0" w:line="408" w:lineRule="exact"/>
        <w:ind w:left="0" w:right="0" w:firstLine="576"/>
        <w:jc w:val="left"/>
      </w:pPr>
      <w:r>
        <w:rPr>
          <w:u w:val="single"/>
        </w:rPr>
        <w:t xml:space="preserve">(xi) The likelihood that the project would proceed forward without the use of state funds; and</w:t>
      </w:r>
    </w:p>
    <w:p>
      <w:pPr>
        <w:spacing w:before="0" w:after="0" w:line="408" w:lineRule="exact"/>
        <w:ind w:left="0" w:right="0" w:firstLine="576"/>
        <w:jc w:val="left"/>
      </w:pPr>
      <w:r>
        <w:rPr>
          <w:u w:val="single"/>
        </w:rPr>
        <w:t xml:space="preserve">(xii) For projects involving the construction of new housing, whether at least twenty-five percent of new units will be affordable for those making less than eighty percent of the median income in the sponsoring local government's jurisdiction. For projects involving existing affordable housing, whether any such housing may be lost as part of the project, and whether, if a loss of affordable housing may occur, the sponsoring local government has a plan to mitigate such losses. For the purposes of this subsection, "affordable" means that monthly rent for the unit will be no more than twenty-four percent of the median income in the sponsoring local government's jurisdiction until all general obligation bonds issued under RCW 39.104.110 are retired.</w:t>
      </w:r>
    </w:p>
    <w:p>
      <w:pPr>
        <w:spacing w:before="0" w:after="0" w:line="408" w:lineRule="exact"/>
        <w:ind w:left="0" w:right="0" w:firstLine="576"/>
        <w:jc w:val="left"/>
      </w:pPr>
      <w:r>
        <w:rPr>
          <w:u w:val="single"/>
        </w:rPr>
        <w:t xml:space="preserve">(b) State funding for the projects approved under this section is provided through a credit against the state sales and use tax. The maximum state contribution a sponsoring local government may receive each year is limited to one million dollars per year for twenty years.</w:t>
      </w:r>
    </w:p>
    <w:p>
      <w:pPr>
        <w:spacing w:before="0" w:after="0" w:line="408" w:lineRule="exact"/>
        <w:ind w:left="0" w:right="0" w:firstLine="576"/>
        <w:jc w:val="left"/>
      </w:pPr>
      <w:r>
        <w:rPr>
          <w:u w:val="single"/>
        </w:rPr>
        <w:t xml:space="preserve">(c) Projects must begin no later than December 31, 2026, to qualify to receive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2016 c 207 s 4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 the department of commerce,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w:t>
      </w:r>
      <w:r>
        <w:t>((</w:t>
      </w:r>
      <w:r>
        <w:rPr>
          <w:strike/>
        </w:rPr>
        <w:t xml:space="preserve">(5)</w:t>
      </w:r>
      <w:r>
        <w:t>))</w:t>
      </w:r>
      <w:r>
        <w:rPr/>
        <w:t xml:space="preserve">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and (d)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application was approved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w:t>
      </w:r>
      <w:r>
        <w:t>((</w:t>
      </w:r>
      <w:r>
        <w:rPr>
          <w:strike/>
        </w:rPr>
        <w:t xml:space="preserve">twenty-five</w:t>
      </w:r>
      <w:r>
        <w:t>))</w:t>
      </w:r>
      <w:r>
        <w:rPr/>
        <w:t xml:space="preserve"> </w:t>
      </w:r>
      <w:r>
        <w:rPr>
          <w:u w:val="single"/>
        </w:rPr>
        <w:t xml:space="preserve">twenty</w:t>
      </w:r>
      <w:r>
        <w:rPr/>
        <w:t xml:space="preserve"> years after the tax is first imposed.</w:t>
      </w:r>
    </w:p>
    <w:p>
      <w:pPr>
        <w:spacing w:before="0" w:after="0" w:line="408" w:lineRule="exact"/>
        <w:ind w:left="0" w:right="0" w:firstLine="576"/>
        <w:jc w:val="left"/>
      </w:pPr>
      <w:r>
        <w:rPr/>
        <w:t xml:space="preserve">(c) For a demonstration project described in RCW 82.14.505(1)(a) except as provided in (d) of this subsection (5),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t xml:space="preserve">(d) The requirement to issue bonds in (a)(iv) or (c)(ii) of this subsection (5) does not apply to demonstration projects authorized by RCW 82.14.505(1)(a)(iii), or any city receiving a project award under RCW 39.104.100 of less than one hundred fifty thousand dollars.</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 chapter 67.28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
      <w:pPr>
        <w:jc w:val="center"/>
      </w:pPr>
      <w:r>
        <w:rPr>
          <w:b/>
        </w:rPr>
        <w:t>--- END ---</w:t>
      </w:r>
    </w:p>
    <w:sectPr>
      <w:pgNumType w:start="1"/>
      <w:footerReference xmlns:r="http://schemas.openxmlformats.org/officeDocument/2006/relationships" r:id="R317b088483d54e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8bde04021406e" /><Relationship Type="http://schemas.openxmlformats.org/officeDocument/2006/relationships/footer" Target="/word/footer1.xml" Id="R317b088483d54e4f" /></Relationships>
</file>