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74b9a2aa2f40b5" /></Relationships>
</file>

<file path=word/document.xml><?xml version="1.0" encoding="utf-8"?>
<w:document xmlns:w="http://schemas.openxmlformats.org/wordprocessingml/2006/main">
  <w:body>
    <w:p>
      <w:r>
        <w:t>H-3812.2</w:t>
      </w:r>
    </w:p>
    <w:p>
      <w:pPr>
        <w:jc w:val="center"/>
      </w:pPr>
      <w:r>
        <w:t>_______________________________________________</w:t>
      </w:r>
    </w:p>
    <w:p/>
    <w:p>
      <w:pPr>
        <w:jc w:val="center"/>
      </w:pPr>
      <w:r>
        <w:rPr>
          <w:b/>
        </w:rPr>
        <w:t>HOUSE BILL 2775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Macri, Van Werven, Shewmake, and Doglio</w:t>
      </w:r>
    </w:p>
    <w:p/>
    <w:p>
      <w:r>
        <w:rPr>
          <w:t xml:space="preserve">Read first time 01/21/20.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colon hydrotherapy; amending RCW 18.88A.020 and 18.71.030; adding a new section to chapter 18.88A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020</w:t>
      </w:r>
      <w:r>
        <w:rPr/>
        <w:t xml:space="preserve"> and 2018 c 201 s 9008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training" means a nursing assistant-certified program meeting criteria adopted by the commission under RCW 18.88A.087 to meet the requirements of a state-approved nurse aide competency evaluation program consistent with 42 U.S.C. Sec. 1395i-3(e) and (f) of the federal social security act.</w:t>
      </w:r>
    </w:p>
    <w:p>
      <w:pPr>
        <w:spacing w:before="0" w:after="0" w:line="408" w:lineRule="exact"/>
        <w:ind w:left="0" w:right="0" w:firstLine="576"/>
        <w:jc w:val="left"/>
      </w:pPr>
      <w:r>
        <w:rPr/>
        <w:t xml:space="preserve">(2) "Approved training program" means a nursing assistant-certified training program approved by the commission to meet the requirements of a state-approved nurse aide training and competency evaluation program consistent with 42 U.S.C. Sec. 1395i-3(e) and (f) of the federal social security act. For community college, vocational-technical institutes, skill centers, and secondary school as defined in chapter 28B.50 RCW, nursing assistant-certified training programs shall be approved by the commission in cooperation with the board for community and technical colleges or the superintendent of public instruction.</w:t>
      </w:r>
    </w:p>
    <w:p>
      <w:pPr>
        <w:spacing w:before="0" w:after="0" w:line="408" w:lineRule="exact"/>
        <w:ind w:left="0" w:right="0" w:firstLine="576"/>
        <w:jc w:val="left"/>
      </w:pPr>
      <w:r>
        <w:rPr/>
        <w:t xml:space="preserve">(3) "Commission" means the Washington nursing care quality assurance commission.</w:t>
      </w:r>
    </w:p>
    <w:p>
      <w:pPr>
        <w:spacing w:before="0" w:after="0" w:line="408" w:lineRule="exact"/>
        <w:ind w:left="0" w:right="0" w:firstLine="576"/>
        <w:jc w:val="left"/>
      </w:pPr>
      <w:r>
        <w:rPr/>
        <w:t xml:space="preserve">(4) "Competency evaluation" means the measurement of an individual's knowledge and skills as related to safe, competent performance as a nursing assistant.</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"Health care facility" means a nursing home, hospital licensed under chapter 70.41 or 71.12 RCW, hospice care facility, home health care agency, hospice agency, licensed or certified service provider under chapter 71.24 RCW other than an individual health care provider, or other entity for delivery of health care services as defined by the commission.</w:t>
      </w:r>
    </w:p>
    <w:p>
      <w:pPr>
        <w:spacing w:before="0" w:after="0" w:line="408" w:lineRule="exact"/>
        <w:ind w:left="0" w:right="0" w:firstLine="576"/>
        <w:jc w:val="left"/>
      </w:pPr>
      <w:r>
        <w:rPr/>
        <w:t xml:space="preserve">(7) "Medication assistant" means a nursing assistant-certified with a medication assistant endorsement issued under RCW 18.88A.082 who is authorized, in addition to his or her duties as a nursing assistant-certified, to administer certain medications and perform certain treatments in a nursing home under the supervision of a registered nurse under RCW 18.88A.082.</w:t>
      </w:r>
    </w:p>
    <w:p>
      <w:pPr>
        <w:spacing w:before="0" w:after="0" w:line="408" w:lineRule="exact"/>
        <w:ind w:left="0" w:right="0" w:firstLine="576"/>
        <w:jc w:val="left"/>
      </w:pPr>
      <w:r>
        <w:rPr/>
        <w:t xml:space="preserve">(8) "Nursing assistant" means an individual, regardless of title, who </w:t>
      </w:r>
      <w:r>
        <w:rPr>
          <w:u w:val="single"/>
        </w:rPr>
        <w:t xml:space="preserve">either</w:t>
      </w:r>
      <w:r>
        <w:rPr/>
        <w:t xml:space="preserve">, under the direction and supervision of a registered nurse or licensed practical nurse, assists in the delivery of nursing and nursing-related activities to patients in a health care facility</w:t>
      </w:r>
      <w:r>
        <w:rPr>
          <w:u w:val="single"/>
        </w:rPr>
        <w:t xml:space="preserve">, including performing colon hydrotherapy, or, upon delegation from and supervision by a naturopath licensed under chapter 18.36A RCW, in accordance with section 2 of this act, performs colon hydrotherapy</w:t>
      </w:r>
      <w:r>
        <w:rPr/>
        <w:t xml:space="preserve">. The two levels of nursing assistants are:</w:t>
      </w:r>
    </w:p>
    <w:p>
      <w:pPr>
        <w:spacing w:before="0" w:after="0" w:line="408" w:lineRule="exact"/>
        <w:ind w:left="0" w:right="0" w:firstLine="576"/>
        <w:jc w:val="left"/>
      </w:pPr>
      <w:r>
        <w:rPr/>
        <w:t xml:space="preserve">(a) "Nursing assistant-certified," an individual certified under this chapter; and</w:t>
      </w:r>
    </w:p>
    <w:p>
      <w:pPr>
        <w:spacing w:before="0" w:after="0" w:line="408" w:lineRule="exact"/>
        <w:ind w:left="0" w:right="0" w:firstLine="576"/>
        <w:jc w:val="left"/>
      </w:pPr>
      <w:r>
        <w:rPr/>
        <w:t xml:space="preserve">(b) "Nursing assistant-registered," an individual registered under this chapter.</w:t>
      </w:r>
    </w:p>
    <w:p>
      <w:pPr>
        <w:spacing w:before="0" w:after="0" w:line="408" w:lineRule="exact"/>
        <w:ind w:left="0" w:right="0" w:firstLine="576"/>
        <w:jc w:val="left"/>
      </w:pPr>
      <w:r>
        <w:rPr/>
        <w:t xml:space="preserve">(9) "Nursing home" means a nursing home licensed under chapter 18.51 RCW.</w:t>
      </w:r>
    </w:p>
    <w:p>
      <w:pPr>
        <w:spacing w:before="0" w:after="0" w:line="408" w:lineRule="exact"/>
        <w:ind w:left="0" w:right="0" w:firstLine="576"/>
        <w:jc w:val="left"/>
      </w:pPr>
      <w:r>
        <w:rPr/>
        <w:t xml:space="preserve">(10) "Secretary" means the secretary of health.</w:t>
      </w:r>
    </w:p>
    <w:p>
      <w:pPr>
        <w:spacing w:before="0" w:after="0" w:line="408" w:lineRule="exact"/>
        <w:ind w:left="0" w:right="0" w:firstLine="576"/>
        <w:jc w:val="left"/>
      </w:pPr>
      <w:r>
        <w:rPr>
          <w:u w:val="single"/>
        </w:rPr>
        <w:t xml:space="preserve">(11) "Colon hydrotherapy" means the performance of enemas or colonic irrigation.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 A naturopath licensed under chapter 18.36A RCW may delegate the application of colon hydrotherapy to a certified nursing assistant if:</w:t>
      </w:r>
    </w:p>
    <w:p>
      <w:pPr>
        <w:spacing w:before="0" w:after="0" w:line="408" w:lineRule="exact"/>
        <w:ind w:left="0" w:right="0" w:firstLine="576"/>
        <w:jc w:val="left"/>
      </w:pPr>
      <w:r>
        <w:rPr/>
        <w:t xml:space="preserve">(a) The supervising naturopath conducts a patient evaluation and diagnosis prior to referring a patient to a certified nursing assistant for the application of colon hydrotherapy and adopts a plan for patient monitoring;</w:t>
      </w:r>
    </w:p>
    <w:p>
      <w:pPr>
        <w:spacing w:before="0" w:after="0" w:line="408" w:lineRule="exact"/>
        <w:ind w:left="0" w:right="0" w:firstLine="576"/>
        <w:jc w:val="left"/>
      </w:pPr>
      <w:r>
        <w:rPr/>
        <w:t xml:space="preserve">(b) The supervising naturopath ensures that the certified nursing assistant has sufficient training and competency, as required by the board of naturopathy, to deliver the colon hydrotherapy in a manner that is consistent with all current standards for public safety;</w:t>
      </w:r>
    </w:p>
    <w:p>
      <w:pPr>
        <w:spacing w:before="0" w:after="0" w:line="408" w:lineRule="exact"/>
        <w:ind w:left="0" w:right="0" w:firstLine="576"/>
        <w:jc w:val="left"/>
      </w:pPr>
      <w:r>
        <w:rPr/>
        <w:t xml:space="preserve">(c) The certified nursing assistant has liability coverage for the colon hydrotherapy; and</w:t>
      </w:r>
    </w:p>
    <w:p>
      <w:pPr>
        <w:spacing w:before="0" w:after="0" w:line="408" w:lineRule="exact"/>
        <w:ind w:left="0" w:right="0" w:firstLine="576"/>
        <w:jc w:val="left"/>
      </w:pPr>
      <w:r>
        <w:rPr/>
        <w:t xml:space="preserve">(d) The certified nursing assistant has a written emergency protocol to address urgent needs that may occur as a result of the colon hydrotherapy.</w:t>
      </w:r>
    </w:p>
    <w:p>
      <w:pPr>
        <w:spacing w:before="0" w:after="0" w:line="408" w:lineRule="exact"/>
        <w:ind w:left="0" w:right="0" w:firstLine="576"/>
        <w:jc w:val="left"/>
      </w:pPr>
      <w:r>
        <w:rPr/>
        <w:t xml:space="preserve">(2) For purposes of this section, colon hydrotherapy may be performed by a certified nursing assistant at a facility other than the supervising naturopath's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030</w:t>
      </w:r>
      <w:r>
        <w:rPr/>
        <w:t xml:space="preserve"> and 2019 c 270 s 3 are each amended to read as follows:</w:t>
      </w:r>
    </w:p>
    <w:p>
      <w:pPr>
        <w:spacing w:before="0" w:after="0" w:line="408" w:lineRule="exact"/>
        <w:ind w:left="0" w:right="0" w:firstLine="576"/>
        <w:jc w:val="left"/>
      </w:pPr>
      <w:r>
        <w:rPr/>
        <w:t xml:space="preserve">Nothing in this chapter shall be construed to apply to or interfere in any way with the practice of religion or any kind of treatment by prayer; nor shall anything in this chapter be construed to prohibit:</w:t>
      </w:r>
    </w:p>
    <w:p>
      <w:pPr>
        <w:spacing w:before="0" w:after="0" w:line="408" w:lineRule="exact"/>
        <w:ind w:left="0" w:right="0" w:firstLine="576"/>
        <w:jc w:val="left"/>
      </w:pPr>
      <w:r>
        <w:rPr/>
        <w:t xml:space="preserve">(1) The furnishing of medical assistance in cases of emergency requiring immediate attention;</w:t>
      </w:r>
    </w:p>
    <w:p>
      <w:pPr>
        <w:spacing w:before="0" w:after="0" w:line="408" w:lineRule="exact"/>
        <w:ind w:left="0" w:right="0" w:firstLine="576"/>
        <w:jc w:val="left"/>
      </w:pPr>
      <w:r>
        <w:rPr/>
        <w:t xml:space="preserve">(2) The domestic administration of family remedies;</w:t>
      </w:r>
    </w:p>
    <w:p>
      <w:pPr>
        <w:spacing w:before="0" w:after="0" w:line="408" w:lineRule="exact"/>
        <w:ind w:left="0" w:right="0" w:firstLine="576"/>
        <w:jc w:val="left"/>
      </w:pPr>
      <w:r>
        <w:rPr/>
        <w:t xml:space="preserve">(3) The administration of oral medication of any nature to students by public school district employees or private elementary or secondary school employees as provided for in chapter 28A.210 RCW;</w:t>
      </w:r>
    </w:p>
    <w:p>
      <w:pPr>
        <w:spacing w:before="0" w:after="0" w:line="408" w:lineRule="exact"/>
        <w:ind w:left="0" w:right="0" w:firstLine="576"/>
        <w:jc w:val="left"/>
      </w:pPr>
      <w:r>
        <w:rPr/>
        <w:t xml:space="preserve">(4) The practice of dentistry, osteopathic medicine and surgery, nursing, chiropractic, podiatric medicine and surgery, optometry, naturopathy, or any other healing art licensed under the methods or means permitted by such license;</w:t>
      </w:r>
    </w:p>
    <w:p>
      <w:pPr>
        <w:spacing w:before="0" w:after="0" w:line="408" w:lineRule="exact"/>
        <w:ind w:left="0" w:right="0" w:firstLine="576"/>
        <w:jc w:val="left"/>
      </w:pPr>
      <w:r>
        <w:rPr/>
        <w:t xml:space="preserve">(5) The practice of medicine in this state by any commissioned medical officer serving in the armed forces of the United States or public health service or any medical officer on duty with the United States veterans administration while such medical officer is engaged in the performance of the duties prescribed for him or her by the laws and regulations of the United States;</w:t>
      </w:r>
    </w:p>
    <w:p>
      <w:pPr>
        <w:spacing w:before="0" w:after="0" w:line="408" w:lineRule="exact"/>
        <w:ind w:left="0" w:right="0" w:firstLine="576"/>
        <w:jc w:val="left"/>
      </w:pPr>
      <w:r>
        <w:rPr/>
        <w:t xml:space="preserve">(6) The practice of medicine by any practitioner licensed by another state or territory in which he or she resides, provided that such practitioner shall not open an office or appoint a place of meeting patients or receiving calls within this state;</w:t>
      </w:r>
    </w:p>
    <w:p>
      <w:pPr>
        <w:spacing w:before="0" w:after="0" w:line="408" w:lineRule="exact"/>
        <w:ind w:left="0" w:right="0" w:firstLine="576"/>
        <w:jc w:val="left"/>
      </w:pPr>
      <w:r>
        <w:rPr/>
        <w:t xml:space="preserve">(7) The practice of medicine by a person who is a regular student in a school of medicine approved and accredited by the commission if:</w:t>
      </w:r>
    </w:p>
    <w:p>
      <w:pPr>
        <w:spacing w:before="0" w:after="0" w:line="408" w:lineRule="exact"/>
        <w:ind w:left="0" w:right="0" w:firstLine="576"/>
        <w:jc w:val="left"/>
      </w:pPr>
      <w:r>
        <w:rPr/>
        <w:t xml:space="preserve">(a) The performance of such services is only pursuant to a regular course of instruction or assignments from his or her instructor </w:t>
      </w:r>
      <w:r>
        <w:t>((</w:t>
      </w:r>
      <w:r>
        <w:rPr>
          <w:strike/>
        </w:rPr>
        <w:t xml:space="preserve">or</w:t>
      </w:r>
      <w:r>
        <w:t>))</w:t>
      </w:r>
      <w:r>
        <w:rPr/>
        <w:t xml:space="preserve">;</w:t>
      </w:r>
      <w:r>
        <w:rPr>
          <w:u w:val="single"/>
        </w:rPr>
        <w:t xml:space="preserve">or</w:t>
      </w:r>
    </w:p>
    <w:p>
      <w:pPr>
        <w:spacing w:before="0" w:after="0" w:line="408" w:lineRule="exact"/>
        <w:ind w:left="0" w:right="0" w:firstLine="576"/>
        <w:jc w:val="left"/>
      </w:pPr>
      <w:r>
        <w:rPr/>
        <w:t xml:space="preserve">(b) Such services are performed only under the supervision and control of a person licensed pursuant to this chapter; or</w:t>
      </w:r>
    </w:p>
    <w:p>
      <w:pPr>
        <w:spacing w:before="0" w:after="0" w:line="408" w:lineRule="exact"/>
        <w:ind w:left="0" w:right="0" w:firstLine="576"/>
        <w:jc w:val="left"/>
      </w:pPr>
      <w:r>
        <w:rPr/>
        <w:t xml:space="preserve">(c)(i) Such services are performed without compensation or expectation of compensation as part of a volunteer activity;</w:t>
      </w:r>
    </w:p>
    <w:p>
      <w:pPr>
        <w:spacing w:before="0" w:after="0" w:line="408" w:lineRule="exact"/>
        <w:ind w:left="0" w:right="0" w:firstLine="576"/>
        <w:jc w:val="left"/>
      </w:pPr>
      <w:r>
        <w:rPr/>
        <w:t xml:space="preserve">(ii) The student is under the direct supervision and control of a pharmacist licensed under chapter 18.64 RCW, an osteopathic physician and surgeon licensed under chapter 18.57 RCW, or a registered nurse or advanced registered nurse practitioner licensed under chapter 18.79 RCW;</w:t>
      </w:r>
    </w:p>
    <w:p>
      <w:pPr>
        <w:spacing w:before="0" w:after="0" w:line="408" w:lineRule="exact"/>
        <w:ind w:left="0" w:right="0" w:firstLine="576"/>
        <w:jc w:val="left"/>
      </w:pPr>
      <w:r>
        <w:rPr/>
        <w:t xml:space="preserve">(iii) The services the student performs are within the scope of practice of: (A) A physician licensed under this chapter;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rPr/>
        <w:t xml:space="preserve">(8) The practice of medicine by a person serving a period of postgraduate medical training in a program of clinical medical training sponsored by a college or university in this state or by a hospital accredited in this state, however, the performance of such services shall be only pursuant to his or her duties as a trainee;</w:t>
      </w:r>
    </w:p>
    <w:p>
      <w:pPr>
        <w:spacing w:before="0" w:after="0" w:line="408" w:lineRule="exact"/>
        <w:ind w:left="0" w:right="0" w:firstLine="576"/>
        <w:jc w:val="left"/>
      </w:pPr>
      <w:r>
        <w:rPr/>
        <w:t xml:space="preserve">(9) The practice of medicine by a person who is regularly enrolled in a physician assistant program approved by the commission, however, the performance of such services shall be only pursuant to a regular course of instruction in said program and such services are performed only under the supervision and control of a person licensed pursuant to this chapter;</w:t>
      </w:r>
    </w:p>
    <w:p>
      <w:pPr>
        <w:spacing w:before="0" w:after="0" w:line="408" w:lineRule="exact"/>
        <w:ind w:left="0" w:right="0" w:firstLine="576"/>
        <w:jc w:val="left"/>
      </w:pPr>
      <w:r>
        <w:rPr/>
        <w:t xml:space="preserve">(10) The practice of medicine by a licensed physician assistant which practice is performed under the supervision and control of a physician licensed pursuant to this chapter;</w:t>
      </w:r>
    </w:p>
    <w:p>
      <w:pPr>
        <w:spacing w:before="0" w:after="0" w:line="408" w:lineRule="exact"/>
        <w:ind w:left="0" w:right="0" w:firstLine="576"/>
        <w:jc w:val="left"/>
      </w:pPr>
      <w:r>
        <w:rPr/>
        <w:t xml:space="preserve">(11) The practice of medicine, in any part of this state which shares a common border with Canada and which is surrounded on three sides by water, by a physician licensed to practice medicine and surgery in Canada or any province or territory thereof;</w:t>
      </w:r>
    </w:p>
    <w:p>
      <w:pPr>
        <w:spacing w:before="0" w:after="0" w:line="408" w:lineRule="exact"/>
        <w:ind w:left="0" w:right="0" w:firstLine="576"/>
        <w:jc w:val="left"/>
      </w:pPr>
      <w:r>
        <w:rPr/>
        <w:t xml:space="preserve">(12) The administration of nondental anesthesia by a dentist who has completed a residency in anesthesiology at a school of medicine approved by the commission, however, a dentist allowed to administer nondental anesthesia shall do so only under authorization of the patient's attending surgeon, obstetrician, or psychiatrist, and the commission has jurisdiction to discipline a dentist practicing under this exemption and enjoin or suspend such dentist from the practice of nondental anesthesia according to this chapter and chapter 18.130 RCW;</w:t>
      </w:r>
    </w:p>
    <w:p>
      <w:pPr>
        <w:spacing w:before="0" w:after="0" w:line="408" w:lineRule="exact"/>
        <w:ind w:left="0" w:right="0" w:firstLine="576"/>
        <w:jc w:val="left"/>
      </w:pPr>
      <w:r>
        <w:rPr/>
        <w:t xml:space="preserve">(13) Emergency lifesaving service rendered by a physician's trained advanced emergency medical technician and paramedic, as defined in RCW 18.71.200, if the emergency lifesaving service is rendered under the responsible supervision and control of a licensed physician;</w:t>
      </w:r>
    </w:p>
    <w:p>
      <w:pPr>
        <w:spacing w:before="0" w:after="0" w:line="408" w:lineRule="exact"/>
        <w:ind w:left="0" w:right="0" w:firstLine="576"/>
        <w:jc w:val="left"/>
      </w:pPr>
      <w:r>
        <w:rPr/>
        <w:t xml:space="preserve">(14) The provision of clean, intermittent bladder for students by public school district employees or private school employees as provided for in RCW 18.79.290 and 28A.210.280</w:t>
      </w:r>
      <w:r>
        <w:rPr>
          <w:u w:val="single"/>
        </w:rPr>
        <w:t xml:space="preserve">; or </w:t>
      </w:r>
    </w:p>
    <w:p>
      <w:pPr>
        <w:spacing w:before="0" w:after="0" w:line="408" w:lineRule="exact"/>
        <w:ind w:left="0" w:right="0" w:firstLine="576"/>
        <w:jc w:val="left"/>
      </w:pPr>
      <w:r>
        <w:rPr>
          <w:u w:val="single"/>
        </w:rPr>
        <w:t xml:space="preserve">(15) The practice of colon hydrotherapy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take effect July 1, 2021.</w:t>
      </w:r>
    </w:p>
    <w:p/>
    <w:p>
      <w:pPr>
        <w:jc w:val="center"/>
      </w:pPr>
      <w:r>
        <w:rPr>
          <w:b/>
        </w:rPr>
        <w:t>--- END ---</w:t>
      </w:r>
    </w:p>
    <w:sectPr>
      <w:pgNumType w:start="1"/>
      <w:footerReference xmlns:r="http://schemas.openxmlformats.org/officeDocument/2006/relationships" r:id="R85d105256d8c40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64e716f6e24691" /><Relationship Type="http://schemas.openxmlformats.org/officeDocument/2006/relationships/footer" Target="/word/footer1.xml" Id="R85d105256d8c40b9" /></Relationships>
</file>