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3950f6a064594" /></Relationships>
</file>

<file path=word/document.xml><?xml version="1.0" encoding="utf-8"?>
<w:document xmlns:w="http://schemas.openxmlformats.org/wordprocessingml/2006/main">
  <w:body>
    <w:p>
      <w:r>
        <w:t>H-3723.2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2705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2020 Regular Session</w:t>
      </w:r>
    </w:p>
    <w:p/>
    <w:p>
      <w:r>
        <w:rPr>
          <w:b/>
        </w:rPr>
        <w:t xml:space="preserve">By </w:t>
      </w:r>
      <w:r>
        <w:t>Representatives Dye, Dent, Blake, and Eslick</w:t>
      </w:r>
    </w:p>
    <w:p/>
    <w:p>
      <w:r>
        <w:rPr>
          <w:t xml:space="preserve">Read first time 01/20/20.  </w:t>
        </w:rPr>
      </w:r>
      <w:r>
        <w:rPr>
          <w:t xml:space="preserve">Referred to Committee on Rural Development, Agriculture, &amp; Natural Resources.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special antlerless deer hunting seasons; and adding a new section to chapter 77.32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77</w:t>
      </w:r>
      <w:r>
        <w:rPr/>
        <w:t xml:space="preserve">.</w:t>
      </w:r>
      <w:r>
        <w:t xml:space="preserve">32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department shall allow a person age sixty-five or over to harvest either an antlerless mule deer or antlerless white-tailed deer during the modern firearm general white-tailed buck season in all game management units east of the crest of the Cascade mountains.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34509e492e149c0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2705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c20bbb2ca43fa" /><Relationship Type="http://schemas.openxmlformats.org/officeDocument/2006/relationships/footer" Target="/word/footer1.xml" Id="Rf34509e492e149c0" /></Relationships>
</file>