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194805a1b4d53" /></Relationships>
</file>

<file path=word/document.xml><?xml version="1.0" encoding="utf-8"?>
<w:document xmlns:w="http://schemas.openxmlformats.org/wordprocessingml/2006/main">
  <w:body>
    <w:p>
      <w:r>
        <w:t>Z-0684.1</w:t>
      </w:r>
    </w:p>
    <w:p>
      <w:pPr>
        <w:jc w:val="center"/>
      </w:pPr>
      <w:r>
        <w:t>_______________________________________________</w:t>
      </w:r>
    </w:p>
    <w:p/>
    <w:p>
      <w:pPr>
        <w:jc w:val="center"/>
      </w:pPr>
      <w:r>
        <w:rPr>
          <w:b/>
        </w:rPr>
        <w:t>HOUSE BILL 2571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Goodman, Klippert, and Ormsby; by request of Department of Fish and Wildlife</w:t>
      </w:r>
    </w:p>
    <w:p/>
    <w:p>
      <w:r>
        <w:rPr>
          <w:t xml:space="preserve">Read first time 01/15/20.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increased deterrence and meaningful enforcement of fish and wildlife violations; amending RCW 77.15.075, 77.15.100, and 7.84.070; reenacting and amending RCW 77.15.160;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2012 c 176 s 8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 </w:t>
      </w:r>
      <w:r>
        <w:rPr>
          <w:u w:val="single"/>
        </w:rPr>
        <w:t xml:space="preserve">or a lawful permanent resident</w:t>
      </w:r>
      <w:r>
        <w:rPr/>
        <w:t xml:space="preserve"> who can read and write the English language.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100</w:t>
      </w:r>
      <w:r>
        <w:rPr/>
        <w:t xml:space="preserve"> and 2016 c 2 s 5 are each amended to read as follows:</w:t>
      </w:r>
    </w:p>
    <w:p>
      <w:pPr>
        <w:spacing w:before="0" w:after="0" w:line="408" w:lineRule="exact"/>
        <w:ind w:left="0" w:right="0" w:firstLine="576"/>
        <w:jc w:val="left"/>
      </w:pPr>
      <w:r>
        <w:rPr/>
        <w:t xml:space="preserve">(1) Fish, shellfish, and wildlife are property of the state under RCW 77.04.012. Fish and wildlife officers may sell seized, commercially taken or possessed fish and shellfish to a wholesale buyer and deposit the proceeds into the fish and wildlife enforcement reward account under RCW 77.15.425. Seized, recreationally taken or possessed fish, shellfish, and wildlife may be donated to nonprofit charitable organizations. The charitable organization must qualify for tax-exempt status under 26 U.S.C. Sec. 501(c)(3) of the federal internal revenue code. </w:t>
      </w:r>
      <w:r>
        <w:rPr>
          <w:u w:val="single"/>
        </w:rPr>
        <w:t xml:space="preserve">Seized fish, shellfish, and wildlife may be returned to the environment or otherwise safely disposed of if storage is not practical under the circumstances, after the evidentiary value of the seized fish, shellfish, or wildlife has been preserved through photographs, measurements, biological samples, or other reasonable means. If an exculpatory value is clearly apparent in the seized fish, shellfish, or wildlife, and the exculpatory value is not otherwise reasonably obtainable, the fish, shellfish, or wildlife should be retained.</w:t>
      </w:r>
    </w:p>
    <w:p>
      <w:pPr>
        <w:spacing w:before="0" w:after="0" w:line="408" w:lineRule="exact"/>
        <w:ind w:left="0" w:right="0" w:firstLine="576"/>
        <w:jc w:val="left"/>
      </w:pPr>
      <w:r>
        <w:rPr/>
        <w:t xml:space="preserve">(2) Fish and wildlife officers may dispose of any covered animal species part or product seized through the enforcement of RCW 77.15.135 through a donation to a bona fide educational or scientific institution, solely for the purposes of raising awareness of the trafficking and threatened nature of endangered animals, as allowed under state, federal, and international law.</w:t>
      </w:r>
    </w:p>
    <w:p>
      <w:pPr>
        <w:spacing w:before="0" w:after="0" w:line="408" w:lineRule="exact"/>
        <w:ind w:left="0" w:right="0" w:firstLine="576"/>
        <w:jc w:val="left"/>
      </w:pPr>
      <w:r>
        <w:rPr/>
        <w:t xml:space="preserve">(3) Unless otherwise provided in this title, fish, shellfish, wildlife, or any covered animal species part or product taken or possessed in violation of this title or department rule shall be forfeited to the state upon</w:t>
      </w:r>
      <w:r>
        <w:rPr>
          <w:u w:val="single"/>
        </w:rPr>
        <w:t xml:space="preserve">:</w:t>
      </w:r>
    </w:p>
    <w:p>
      <w:pPr>
        <w:spacing w:before="0" w:after="0" w:line="408" w:lineRule="exact"/>
        <w:ind w:left="0" w:right="0" w:firstLine="576"/>
        <w:jc w:val="left"/>
      </w:pPr>
      <w:r>
        <w:rPr>
          <w:u w:val="single"/>
        </w:rPr>
        <w:t xml:space="preserve">(a) C</w:t>
      </w:r>
      <w:r>
        <w:rPr/>
        <w:t xml:space="preserve">onviction </w:t>
      </w:r>
      <w:r>
        <w:t>((</w:t>
      </w:r>
      <w:r>
        <w:rPr>
          <w:strike/>
        </w:rPr>
        <w:t xml:space="preserve">or any outcome in criminal court whereby a person voluntarily enters into a disposition that continues or defers the case for dismissal upon the successful completion of specific terms or conditions</w:t>
      </w:r>
      <w:r>
        <w:t>))</w:t>
      </w:r>
      <w:r>
        <w:rPr/>
        <w:t xml:space="preserve"> </w:t>
      </w:r>
      <w:r>
        <w:rPr>
          <w:u w:val="single"/>
        </w:rPr>
        <w:t xml:space="preserve">as defined in RCW 77.15.050;</w:t>
      </w:r>
    </w:p>
    <w:p>
      <w:pPr>
        <w:spacing w:before="0" w:after="0" w:line="408" w:lineRule="exact"/>
        <w:ind w:left="0" w:right="0" w:firstLine="576"/>
        <w:jc w:val="left"/>
      </w:pPr>
      <w:r>
        <w:rPr>
          <w:u w:val="single"/>
        </w:rPr>
        <w:t xml:space="preserve">(b) A finding of guilt or plea of guilty pursuant to an amended information for any violation that was originally charged as a violation of this title or department rule regardless of whether the imposition of sentence is deferred or the penalty is suspended;</w:t>
      </w:r>
    </w:p>
    <w:p>
      <w:pPr>
        <w:spacing w:before="0" w:after="0" w:line="408" w:lineRule="exact"/>
        <w:ind w:left="0" w:right="0" w:firstLine="576"/>
        <w:jc w:val="left"/>
      </w:pPr>
      <w:r>
        <w:rPr>
          <w:u w:val="single"/>
        </w:rPr>
        <w:t xml:space="preserve">(c) Any infraction adjudicated under this title, department rule, or chapter 7.84 RCW with a final disposition of committed, paid, or uncontested, regardless of whether the violation was originally charged as a criminal offense and regardless of whether the penalty is suspended or deferred; or</w:t>
      </w:r>
    </w:p>
    <w:p>
      <w:pPr>
        <w:spacing w:before="0" w:after="0" w:line="408" w:lineRule="exact"/>
        <w:ind w:left="0" w:right="0" w:firstLine="576"/>
        <w:jc w:val="left"/>
      </w:pPr>
      <w:r>
        <w:rPr>
          <w:u w:val="single"/>
        </w:rPr>
        <w:t xml:space="preserve">(d) Any disposition of a case arising from an act originally charged as a violation of this title or department rule, or an infraction cited or referred as a violation of this title, department rule, or chapter 7.84 RCW, whereby the offender enters into a disposition that continues or defers the case for dismissal upon the successful completion of specific terms or conditions</w:t>
      </w:r>
      <w:r>
        <w:rPr/>
        <w:t xml:space="preserve">. For </w:t>
      </w:r>
      <w:r>
        <w:t>((</w:t>
      </w:r>
      <w:r>
        <w:rPr>
          <w:strike/>
        </w:rPr>
        <w:t xml:space="preserve">criminal</w:t>
      </w:r>
      <w:r>
        <w:t>))</w:t>
      </w:r>
      <w:r>
        <w:rPr/>
        <w:t xml:space="preserve"> cases resulting in other types of dispositions </w:t>
      </w:r>
      <w:r>
        <w:rPr>
          <w:u w:val="single"/>
        </w:rPr>
        <w:t xml:space="preserve">that are not defined in RCW 77.15.050, including findings of not guilty, not committed, or dismissal with prejudice due to a failure of proof or violation of law</w:t>
      </w:r>
      <w:r>
        <w:rPr/>
        <w:t xml:space="preserve">, the fish, shellfish, wildlife, or covered animal species part or product may be returned, or its equivalent value paid, if the fish, shellfish, wildlife, or covered animal species part or product have already been donated or sold. </w:t>
      </w:r>
      <w:r>
        <w:rPr>
          <w:u w:val="single"/>
        </w:rPr>
        <w:t xml:space="preserve">If a case is dismissed without prejudice and is subject to being refiled, the seized fish, shellfish, wildlife, or covered animal species part or product need not be returned until the statute of limitations for the violation has expired. Nothing in this section prevents the seizing authority from pursuing forfeiture under RCW 77.15.070 or any other statute or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2017 3rd sp.s. c 17 s 303 and 2017 3rd sp.s. c 8 s 42 are each reenacted and amended to read as follows:</w:t>
      </w:r>
    </w:p>
    <w:p>
      <w:pPr>
        <w:spacing w:before="0" w:after="0" w:line="408" w:lineRule="exact"/>
        <w:ind w:left="0" w:right="0" w:firstLine="576"/>
        <w:jc w:val="left"/>
      </w:pPr>
      <w:r>
        <w:rPr/>
        <w:t xml:space="preserve">The following acts are infractions and </w:t>
      </w:r>
      <w:r>
        <w:t>((</w:t>
      </w:r>
      <w:r>
        <w:rPr>
          <w:strike/>
        </w:rPr>
        <w:t xml:space="preserve">must</w:t>
      </w:r>
      <w:r>
        <w:t>))</w:t>
      </w:r>
      <w:r>
        <w:rPr/>
        <w:t xml:space="preserve"> </w:t>
      </w:r>
      <w:r>
        <w:rPr>
          <w:u w:val="single"/>
        </w:rPr>
        <w:t xml:space="preserve">may</w:t>
      </w:r>
      <w:r>
        <w:rPr/>
        <w:t xml:space="preserve"> be cited and </w:t>
      </w:r>
      <w:r>
        <w:t>((</w:t>
      </w:r>
      <w:r>
        <w:rPr>
          <w:strike/>
        </w:rPr>
        <w:t xml:space="preserve">punished</w:t>
      </w:r>
      <w:r>
        <w:t>))</w:t>
      </w:r>
      <w:r>
        <w:rPr/>
        <w:t xml:space="preserve"> </w:t>
      </w:r>
      <w:r>
        <w:rPr>
          <w:u w:val="single"/>
        </w:rPr>
        <w:t xml:space="preserve">civil penalties imposed</w:t>
      </w:r>
      <w:r>
        <w:rPr/>
        <w:t xml:space="preserve"> as provided under chapter 7.84 RCW</w:t>
      </w:r>
      <w:r>
        <w:rPr>
          <w:u w:val="single"/>
        </w:rPr>
        <w:t xml:space="preserve">, to include detentions for a reasonable period and investigations as provided in RCW 7.84.030. The civil provisions of this section are cumulative and nonexclusive and do not affect any criminal prosecution or investigatory authority over criminal offenses</w:t>
      </w:r>
      <w:r>
        <w:rPr/>
        <w:t xml:space="preserve">:</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w:t>
      </w:r>
      <w:r>
        <w:t>((</w:t>
      </w:r>
      <w:r>
        <w:rPr>
          <w:strike/>
        </w:rPr>
        <w:t xml:space="preserve">for other than Puget Sound Dungeness crab,</w:t>
      </w:r>
      <w:r>
        <w:t>))</w:t>
      </w:r>
      <w:r>
        <w:rPr/>
        <w:t xml:space="preserve"> as required by department rule.</w:t>
      </w:r>
    </w:p>
    <w:p>
      <w:pPr>
        <w:spacing w:before="0" w:after="0" w:line="408" w:lineRule="exact"/>
        <w:ind w:left="0" w:right="0" w:firstLine="576"/>
        <w:jc w:val="left"/>
      </w:pPr>
      <w:r>
        <w:rPr/>
        <w:t xml:space="preserve">(d) Recreational fishing: Fishing for fish or shellfish and</w:t>
      </w:r>
      <w:r>
        <w:t>((</w:t>
      </w:r>
      <w:r>
        <w:rPr>
          <w:strike/>
        </w:rPr>
        <w:t xml:space="preserve">, without yet possessing fish or shellfish,</w:t>
      </w:r>
      <w:r>
        <w:t>))</w:t>
      </w:r>
      <w:r>
        <w:rPr/>
        <w:t xml:space="preserve"> the person:</w:t>
      </w:r>
    </w:p>
    <w:p>
      <w:pPr>
        <w:spacing w:before="0" w:after="0" w:line="408" w:lineRule="exact"/>
        <w:ind w:left="0" w:right="0" w:firstLine="576"/>
        <w:jc w:val="left"/>
      </w:pPr>
      <w:r>
        <w:rPr/>
        <w:t xml:space="preserve">(i) </w:t>
      </w:r>
      <w:r>
        <w:t>((</w:t>
      </w:r>
      <w:r>
        <w:rPr>
          <w:strike/>
        </w:rPr>
        <w:t xml:space="preserve">Owns, but</w:t>
      </w:r>
      <w:r>
        <w:t>))</w:t>
      </w:r>
      <w:r>
        <w:rPr/>
        <w:t xml:space="preserve"> </w:t>
      </w:r>
      <w:r>
        <w:rPr>
          <w:u w:val="single"/>
        </w:rPr>
        <w:t xml:space="preserve">F</w:t>
      </w:r>
      <w:r>
        <w:rPr/>
        <w:t xml:space="preserve">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w:t>
      </w:r>
      <w:r>
        <w:rPr>
          <w:u w:val="single"/>
        </w:rPr>
        <w:t xml:space="preserve">and the violation involves:</w:t>
      </w:r>
    </w:p>
    <w:p>
      <w:pPr>
        <w:spacing w:before="0" w:after="0" w:line="408" w:lineRule="exact"/>
        <w:ind w:left="0" w:right="0" w:firstLine="576"/>
        <w:jc w:val="left"/>
      </w:pPr>
      <w:r>
        <w:rPr>
          <w:u w:val="single"/>
        </w:rPr>
        <w:t xml:space="preserve">(A) Salmon or steelhead;</w:t>
      </w:r>
    </w:p>
    <w:p>
      <w:pPr>
        <w:spacing w:before="0" w:after="0" w:line="408" w:lineRule="exact"/>
        <w:ind w:left="0" w:right="0" w:firstLine="576"/>
        <w:jc w:val="left"/>
      </w:pPr>
      <w:r>
        <w:rPr>
          <w:u w:val="single"/>
        </w:rPr>
        <w:t xml:space="preserve">(B) Sturgeon;</w:t>
      </w:r>
    </w:p>
    <w:p>
      <w:pPr>
        <w:spacing w:before="0" w:after="0" w:line="408" w:lineRule="exact"/>
        <w:ind w:left="0" w:right="0" w:firstLine="576"/>
        <w:jc w:val="left"/>
      </w:pPr>
      <w:r>
        <w:rPr>
          <w:u w:val="single"/>
        </w:rPr>
        <w:t xml:space="preserve">(C) Game fish;</w:t>
      </w:r>
    </w:p>
    <w:p>
      <w:pPr>
        <w:spacing w:before="0" w:after="0" w:line="408" w:lineRule="exact"/>
        <w:ind w:left="0" w:right="0" w:firstLine="576"/>
        <w:jc w:val="left"/>
      </w:pPr>
      <w:r>
        <w:rPr>
          <w:u w:val="single"/>
        </w:rPr>
        <w:t xml:space="preserve">(D) Food fish;</w:t>
      </w:r>
    </w:p>
    <w:p>
      <w:pPr>
        <w:spacing w:before="0" w:after="0" w:line="408" w:lineRule="exact"/>
        <w:ind w:left="0" w:right="0" w:firstLine="576"/>
        <w:jc w:val="left"/>
      </w:pPr>
      <w:r>
        <w:rPr>
          <w:u w:val="single"/>
        </w:rPr>
        <w:t xml:space="preserve">(E) Shellfish;</w:t>
      </w:r>
    </w:p>
    <w:p>
      <w:pPr>
        <w:spacing w:before="0" w:after="0" w:line="408" w:lineRule="exact"/>
        <w:ind w:left="0" w:right="0" w:firstLine="576"/>
        <w:jc w:val="left"/>
      </w:pPr>
      <w:r>
        <w:rPr>
          <w:u w:val="single"/>
        </w:rPr>
        <w:t xml:space="preserve">(F) Unclassified fish or shellfish;</w:t>
      </w:r>
    </w:p>
    <w:p>
      <w:pPr>
        <w:spacing w:before="0" w:after="0" w:line="408" w:lineRule="exact"/>
        <w:ind w:left="0" w:right="0" w:firstLine="576"/>
        <w:jc w:val="left"/>
      </w:pPr>
      <w:r>
        <w:rPr>
          <w:u w:val="single"/>
        </w:rPr>
        <w:t xml:space="preserve">(G) Waste of food fish, game fish or shellfish</w:t>
      </w:r>
      <w:r>
        <w:rPr/>
        <w:t xml:space="preserve">. This subsection </w:t>
      </w:r>
      <w:r>
        <w:rPr>
          <w:u w:val="single"/>
        </w:rPr>
        <w:t xml:space="preserve">(1)(d)(ii)</w:t>
      </w:r>
      <w:r>
        <w:rPr/>
        <w:t xml:space="preserve"> does not apply to use of a net to take fish under RCW 77.15.580 </w:t>
      </w:r>
      <w:r>
        <w:t>((</w:t>
      </w:r>
      <w:r>
        <w:rPr>
          <w:strike/>
        </w:rPr>
        <w:t xml:space="preserve">or the unlawful use of shellfish gear for personal use under RCW 77.15.382</w:t>
      </w:r>
      <w:r>
        <w:t>))</w:t>
      </w:r>
      <w:r>
        <w:rPr/>
        <w:t xml:space="preserve"> </w:t>
      </w:r>
      <w:r>
        <w:rPr>
          <w:u w:val="single"/>
        </w:rPr>
        <w:t xml:space="preserve">or unlawful recreational fishing in the first degree under RCW 77.15.370</w:t>
      </w:r>
      <w:r>
        <w:rPr/>
        <w:t xml:space="preserve">.</w:t>
      </w:r>
    </w:p>
    <w:p>
      <w:pPr>
        <w:spacing w:before="0" w:after="0" w:line="408" w:lineRule="exact"/>
        <w:ind w:left="0" w:right="0" w:firstLine="576"/>
        <w:jc w:val="left"/>
      </w:pPr>
      <w:r>
        <w:rPr/>
        <w:t xml:space="preserve">(e) Seaweed: Taking, possessing, or harvesting less than two times the daily possession limit of seaweed:</w:t>
      </w:r>
    </w:p>
    <w:p>
      <w:pPr>
        <w:spacing w:before="0" w:after="0" w:line="408" w:lineRule="exact"/>
        <w:ind w:left="0" w:right="0" w:firstLine="576"/>
        <w:jc w:val="left"/>
      </w:pPr>
      <w:r>
        <w:rPr/>
        <w:t xml:space="preserve">(i) While </w:t>
      </w:r>
      <w:r>
        <w:t>((</w:t>
      </w:r>
      <w:r>
        <w:rPr>
          <w:strike/>
        </w:rPr>
        <w:t xml:space="preserve">owning, but not having in the person's possession,</w:t>
      </w:r>
      <w:r>
        <w:t>))</w:t>
      </w:r>
      <w:r>
        <w:rPr/>
        <w:t xml:space="preserve"> </w:t>
      </w:r>
      <w:r>
        <w:rPr>
          <w:u w:val="single"/>
        </w:rPr>
        <w:t xml:space="preserve">the person is not in possession of</w:t>
      </w:r>
      <w:r>
        <w:rPr/>
        <w:t xml:space="preserve">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possessing, or harvesting of seaweed.</w:t>
      </w:r>
    </w:p>
    <w:p>
      <w:pPr>
        <w:spacing w:before="0" w:after="0" w:line="408" w:lineRule="exact"/>
        <w:ind w:left="0" w:right="0" w:firstLine="576"/>
        <w:jc w:val="left"/>
      </w:pPr>
      <w:r>
        <w:t>((</w:t>
      </w:r>
      <w:r>
        <w:rPr>
          <w:strike/>
        </w:rPr>
        <w:t xml:space="preserve">(f) Unclassified fish or shellfish: Taking unclassified fish or shellfish in violation of any department rule by killing, fishing, taking, holding, possessing, or maliciously injuring or harming fish or shellfish that is not classified as game fish, food fish, shellfish, protected fish, or endangered fish.</w:t>
      </w:r>
    </w:p>
    <w:p>
      <w:pPr>
        <w:spacing w:before="0" w:after="0" w:line="408" w:lineRule="exact"/>
        <w:ind w:left="0" w:right="0" w:firstLine="576"/>
        <w:jc w:val="left"/>
      </w:pPr>
      <w:r>
        <w:rPr>
          <w:strike/>
        </w:rPr>
        <w:t xml:space="preserve">(g) Wasting fish or shellfish: Killing, taking, or possessing fish or shellfish having a value of less than two hundred fifty dollars and allowing the fish or shellfish to be wasted.</w:t>
      </w:r>
      <w:r>
        <w:t>))</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w:t>
      </w:r>
      <w:r>
        <w:rPr>
          <w:u w:val="single"/>
        </w:rPr>
        <w:t xml:space="preserve">A person engages in an activity defined by chapter 77.32 RCW while not having in the person's possession or having failed to purchase the hunting license or tag required by that chapter, not including big game.</w:t>
      </w:r>
    </w:p>
    <w:p>
      <w:pPr>
        <w:spacing w:before="0" w:after="0" w:line="408" w:lineRule="exact"/>
        <w:ind w:left="0" w:right="0" w:firstLine="576"/>
        <w:jc w:val="left"/>
      </w:pPr>
      <w:r>
        <w:rPr>
          <w:u w:val="single"/>
        </w:rPr>
        <w:t xml:space="preserve">(b)</w:t>
      </w:r>
      <w:r>
        <w:rPr/>
        <w:t xml:space="preserve"> Eggs or nests: Maliciously, and without permit authorization, destroying, taking, or harming the eggs or active nests of a wild bird not classified as endangered or protected. For purposes of this subsection, "active nests" means nests that contain eggs or fledglings.</w:t>
      </w:r>
    </w:p>
    <w:p>
      <w:pPr>
        <w:spacing w:before="0" w:after="0" w:line="408" w:lineRule="exact"/>
        <w:ind w:left="0" w:right="0" w:firstLine="576"/>
        <w:jc w:val="left"/>
      </w:pPr>
      <w:r>
        <w:t>((</w:t>
      </w:r>
      <w:r>
        <w:rPr>
          <w:strike/>
        </w:rPr>
        <w:t xml:space="preserve">(b) Unclassified wildlife: Taking unclassified wildlife in violation of any department rule by killing, hunting, taking, holding, possessing, or maliciously injuring or harming wildlife that is not classified as big game, game animals, game birds, protected wildlife, or endangered wildlife.</w:t>
      </w:r>
    </w:p>
    <w:p>
      <w:pPr>
        <w:spacing w:before="0" w:after="0" w:line="408" w:lineRule="exact"/>
        <w:ind w:left="0" w:right="0" w:firstLine="576"/>
        <w:jc w:val="left"/>
      </w:pPr>
      <w:r>
        <w:rPr>
          <w:strike/>
        </w:rPr>
        <w:t xml:space="preserve">(c) Wasting wildlife: Killing, taking, or possessing wildlife that is not classified as big game and has a value of less than two hundred fifty dollars, and allowing the wildlife to be wasted.</w:t>
      </w:r>
    </w:p>
    <w:p>
      <w:pPr>
        <w:spacing w:before="0" w:after="0" w:line="408" w:lineRule="exact"/>
        <w:ind w:left="0" w:right="0" w:firstLine="576"/>
        <w:jc w:val="left"/>
      </w:pPr>
      <w:r>
        <w:rPr>
          <w:strike/>
        </w:rPr>
        <w:t xml:space="preserve">(d) Wild animals: Hunting for wild animals not classified as big game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strike/>
        </w:rPr>
        <w:t xml:space="preserve">(e) Wild birds: Hunting for and, without yet possessing a wild bird or birds, the person:</w:t>
      </w:r>
    </w:p>
    <w:p>
      <w:pPr>
        <w:spacing w:before="0" w:after="0" w:line="408" w:lineRule="exact"/>
        <w:ind w:left="0" w:right="0" w:firstLine="576"/>
        <w:jc w:val="left"/>
      </w:pPr>
      <w:r>
        <w:rPr>
          <w:strike/>
        </w:rPr>
        <w:t xml:space="preserve">(i) Owns, but fails to have in the person's possession, all licenses, tags, stamps, and permits required under this title; or</w:t>
      </w:r>
    </w:p>
    <w:p>
      <w:pPr>
        <w:spacing w:before="0" w:after="0" w:line="408" w:lineRule="exact"/>
        <w:ind w:left="0" w:right="0" w:firstLine="576"/>
        <w:jc w:val="left"/>
      </w:pPr>
      <w:r>
        <w:rPr>
          <w:strike/>
        </w:rPr>
        <w:t xml:space="preserve">(ii) Violates any department rule regarding seasons, closed areas, closed times, or any other rule addressing the manner or method of hunting wild birds.</w:t>
      </w:r>
      <w:r>
        <w:t>))</w:t>
      </w:r>
      <w:r>
        <w:rPr/>
        <w:t xml:space="preserve"> </w:t>
      </w:r>
      <w:r>
        <w:rPr>
          <w:u w:val="single"/>
        </w:rPr>
        <w:t xml:space="preserve">(c) Hunting for wildlife not classified as big game and the person violates any department rule regarding seasons, closed areas, closed times, or any other rule defining the method or manner of hunting or taking wildlife and the violation involves:</w:t>
      </w:r>
    </w:p>
    <w:p>
      <w:pPr>
        <w:spacing w:before="0" w:after="0" w:line="408" w:lineRule="exact"/>
        <w:ind w:left="0" w:right="0" w:firstLine="576"/>
        <w:jc w:val="left"/>
      </w:pPr>
      <w:r>
        <w:rPr>
          <w:u w:val="single"/>
        </w:rPr>
        <w:t xml:space="preserve">(i) Unclassified wildlife;</w:t>
      </w:r>
    </w:p>
    <w:p>
      <w:pPr>
        <w:spacing w:before="0" w:after="0" w:line="408" w:lineRule="exact"/>
        <w:ind w:left="0" w:right="0" w:firstLine="576"/>
        <w:jc w:val="left"/>
      </w:pPr>
      <w:r>
        <w:rPr>
          <w:u w:val="single"/>
        </w:rPr>
        <w:t xml:space="preserve">(ii) Small game;</w:t>
      </w:r>
    </w:p>
    <w:p>
      <w:pPr>
        <w:spacing w:before="0" w:after="0" w:line="408" w:lineRule="exact"/>
        <w:ind w:left="0" w:right="0" w:firstLine="576"/>
        <w:jc w:val="left"/>
      </w:pPr>
      <w:r>
        <w:rPr>
          <w:u w:val="single"/>
        </w:rPr>
        <w:t xml:space="preserve">(iii) Furbearers;</w:t>
      </w:r>
    </w:p>
    <w:p>
      <w:pPr>
        <w:spacing w:before="0" w:after="0" w:line="408" w:lineRule="exact"/>
        <w:ind w:left="0" w:right="0" w:firstLine="576"/>
        <w:jc w:val="left"/>
      </w:pPr>
      <w:r>
        <w:rPr>
          <w:u w:val="single"/>
        </w:rPr>
        <w:t xml:space="preserve">(iv) Game birds;</w:t>
      </w:r>
    </w:p>
    <w:p>
      <w:pPr>
        <w:spacing w:before="0" w:after="0" w:line="408" w:lineRule="exact"/>
        <w:ind w:left="0" w:right="0" w:firstLine="576"/>
        <w:jc w:val="left"/>
      </w:pPr>
      <w:r>
        <w:rPr>
          <w:u w:val="single"/>
        </w:rPr>
        <w:t xml:space="preserve">(v) Wild birds;</w:t>
      </w:r>
    </w:p>
    <w:p>
      <w:pPr>
        <w:spacing w:before="0" w:after="0" w:line="408" w:lineRule="exact"/>
        <w:ind w:left="0" w:right="0" w:firstLine="576"/>
        <w:jc w:val="left"/>
      </w:pPr>
      <w:r>
        <w:rPr>
          <w:u w:val="single"/>
        </w:rPr>
        <w:t xml:space="preserve">(vi) Wild animals;</w:t>
      </w:r>
    </w:p>
    <w:p>
      <w:pPr>
        <w:spacing w:before="0" w:after="0" w:line="408" w:lineRule="exact"/>
        <w:ind w:left="0" w:right="0" w:firstLine="576"/>
        <w:jc w:val="left"/>
      </w:pPr>
      <w:r>
        <w:rPr>
          <w:u w:val="single"/>
        </w:rPr>
        <w:t xml:space="preserve">(vii) Waste of small game.</w:t>
      </w:r>
    </w:p>
    <w:p>
      <w:pPr>
        <w:spacing w:before="0" w:after="0" w:line="408" w:lineRule="exact"/>
        <w:ind w:left="0" w:right="0" w:firstLine="576"/>
        <w:jc w:val="left"/>
      </w:pPr>
      <w:r>
        <w:rPr/>
        <w:t xml:space="preserve">(3) Trapping, taxidermy, fur dealing, and wildlife meat cutting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(4) Limited fish seller infraction: Failure of a holder of a limited fish seller endorsement to satisfy the food safety requirements to consumers under RCW 77.65.510(2).</w:t>
      </w:r>
    </w:p>
    <w:p>
      <w:pPr>
        <w:spacing w:before="0" w:after="0" w:line="408" w:lineRule="exact"/>
        <w:ind w:left="0" w:right="0" w:firstLine="576"/>
        <w:jc w:val="left"/>
      </w:pPr>
      <w:r>
        <w:rPr/>
        <w:t xml:space="preserve">(5)(a)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Aquatic invasive species prevention permit requirements: Failing to possess a valid aquatic invasive species prevention permit as required under RCW 77.135.210, 77.135.220, or 77.135.230.</w:t>
      </w:r>
    </w:p>
    <w:p>
      <w:pPr>
        <w:spacing w:before="0" w:after="0" w:line="408" w:lineRule="exact"/>
        <w:ind w:left="0" w:right="0" w:firstLine="576"/>
        <w:jc w:val="left"/>
      </w:pPr>
      <w:r>
        <w:rPr/>
        <w:t xml:space="preserve">(b) Unless the context clearly requires otherwise, the definitions in both RCW 77.08.010 and 77.135.010 apply throughout this subsection (5).</w:t>
      </w:r>
    </w:p>
    <w:p>
      <w:pPr>
        <w:spacing w:before="0" w:after="0" w:line="408" w:lineRule="exact"/>
        <w:ind w:left="0" w:right="0" w:firstLine="576"/>
        <w:jc w:val="left"/>
      </w:pPr>
      <w:r>
        <w:rPr/>
        <w:t xml:space="preserve">(6) Other infractions:</w:t>
      </w:r>
    </w:p>
    <w:p>
      <w:pPr>
        <w:spacing w:before="0" w:after="0" w:line="408" w:lineRule="exact"/>
        <w:ind w:left="0" w:right="0" w:firstLine="576"/>
        <w:jc w:val="left"/>
      </w:pPr>
      <w:r>
        <w:rPr/>
        <w:t xml:space="preserve">(a) Contests: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w:t>
      </w:r>
      <w:r>
        <w:t>((</w:t>
      </w:r>
      <w:r>
        <w:rPr>
          <w:strike/>
        </w:rPr>
        <w:t xml:space="preserve">Scientific</w:t>
      </w:r>
      <w:r>
        <w:t>))</w:t>
      </w:r>
      <w:r>
        <w:rPr/>
        <w:t xml:space="preserve"> </w:t>
      </w:r>
      <w:r>
        <w:rPr>
          <w:u w:val="single"/>
        </w:rPr>
        <w:t xml:space="preserve">Department</w:t>
      </w:r>
      <w:r>
        <w:rPr/>
        <w:t xml:space="preserve"> permits: </w:t>
      </w:r>
      <w:r>
        <w:t>((</w:t>
      </w:r>
      <w:r>
        <w:rPr>
          <w:strike/>
        </w:rPr>
        <w:t xml:space="preserve">Using a scientific permit issued by the director for fish, shellfish, or wildlife, but not including big game or big game parts</w:t>
      </w:r>
      <w:r>
        <w:t>))</w:t>
      </w:r>
      <w:r>
        <w:rPr/>
        <w:t xml:space="preserve"> </w:t>
      </w:r>
      <w:r>
        <w:rPr>
          <w:u w:val="single"/>
        </w:rPr>
        <w:t xml:space="preserve">Except as provided in RCW 77.15.750, using a department permit issued by the department,</w:t>
      </w:r>
      <w:r>
        <w:rPr/>
        <w:t xml:space="preserve"> and the person:</w:t>
      </w:r>
    </w:p>
    <w:p>
      <w:pPr>
        <w:spacing w:before="0" w:after="0" w:line="408" w:lineRule="exact"/>
        <w:ind w:left="0" w:right="0" w:firstLine="576"/>
        <w:jc w:val="left"/>
      </w:pPr>
      <w:r>
        <w:rPr/>
        <w:t xml:space="preserve">(i) Violates any terms or conditions of the </w:t>
      </w:r>
      <w:r>
        <w:t>((</w:t>
      </w:r>
      <w:r>
        <w:rPr>
          <w:strike/>
        </w:rPr>
        <w:t xml:space="preserve">scientific</w:t>
      </w:r>
      <w:r>
        <w:t>))</w:t>
      </w:r>
      <w:r>
        <w:rPr/>
        <w:t xml:space="preserve"> permit; </w:t>
      </w:r>
      <w:r>
        <w:t>((</w:t>
      </w:r>
      <w:r>
        <w:rPr>
          <w:strike/>
        </w:rPr>
        <w:t xml:space="preserve">or</w:t>
      </w:r>
      <w:r>
        <w:t>))</w:t>
      </w:r>
    </w:p>
    <w:p>
      <w:pPr>
        <w:spacing w:before="0" w:after="0" w:line="408" w:lineRule="exact"/>
        <w:ind w:left="0" w:right="0" w:firstLine="576"/>
        <w:jc w:val="left"/>
      </w:pPr>
      <w:r>
        <w:rPr/>
        <w:t xml:space="preserve">(ii) Violates any department rule applicable to the issuance or use of </w:t>
      </w:r>
      <w:r>
        <w:t>((</w:t>
      </w:r>
      <w:r>
        <w:rPr>
          <w:strike/>
        </w:rPr>
        <w:t xml:space="preserve">scientific</w:t>
      </w:r>
      <w:r>
        <w:t>))</w:t>
      </w:r>
      <w:r>
        <w:rPr/>
        <w:t xml:space="preserve"> permits</w:t>
      </w:r>
      <w:r>
        <w:rPr>
          <w:u w:val="single"/>
        </w:rPr>
        <w:t xml:space="preserve">; or</w:t>
      </w:r>
    </w:p>
    <w:p>
      <w:pPr>
        <w:spacing w:before="0" w:after="0" w:line="408" w:lineRule="exact"/>
        <w:ind w:left="0" w:right="0" w:firstLine="576"/>
        <w:jc w:val="left"/>
      </w:pPr>
      <w:r>
        <w:rPr>
          <w:u w:val="single"/>
        </w:rPr>
        <w:t xml:space="preserve">(iii) Violates any commercial use or activity permits, noncommercial use or activity permits, or parking permits.</w:t>
      </w:r>
    </w:p>
    <w:p>
      <w:pPr>
        <w:spacing w:before="0" w:after="0" w:line="408" w:lineRule="exact"/>
        <w:ind w:left="0" w:right="0" w:firstLine="576"/>
        <w:jc w:val="left"/>
      </w:pPr>
      <w:r>
        <w:rPr>
          <w:u w:val="single"/>
        </w:rPr>
        <w:t xml:space="preserve">(e) This subsection does not apply to discover pass, vehicle access pass, or day-use permit requirements or penalties pursuant to RCW 79A.80.080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070</w:t>
      </w:r>
      <w:r>
        <w:rPr/>
        <w:t xml:space="preserve"> and 1987 c 380 s 7 are each amended to read as follows:</w:t>
      </w:r>
    </w:p>
    <w:p>
      <w:pPr>
        <w:spacing w:before="0" w:after="0" w:line="408" w:lineRule="exact"/>
        <w:ind w:left="0" w:right="0" w:firstLine="576"/>
        <w:jc w:val="left"/>
      </w:pPr>
      <w:r>
        <w:rPr/>
        <w:t xml:space="preserve">(1) Procedures for the conduct of all hearings provided for in this chapter may be established by rule of the supreme court.</w:t>
      </w:r>
    </w:p>
    <w:p>
      <w:pPr>
        <w:spacing w:before="0" w:after="0" w:line="408" w:lineRule="exact"/>
        <w:ind w:left="0" w:right="0" w:firstLine="576"/>
        <w:jc w:val="left"/>
      </w:pPr>
      <w:r>
        <w:rPr/>
        <w:t xml:space="preserve">(2) Any person subject to proceedings under this chapter may be represented by counsel.</w:t>
      </w:r>
    </w:p>
    <w:p>
      <w:pPr>
        <w:spacing w:before="0" w:after="0" w:line="408" w:lineRule="exact"/>
        <w:ind w:left="0" w:right="0" w:firstLine="576"/>
        <w:jc w:val="left"/>
      </w:pPr>
      <w:r>
        <w:rPr>
          <w:u w:val="single"/>
        </w:rPr>
        <w:t xml:space="preserve">(3) The attorney representing the state, county, city, town, or agency authorized to issue an infraction as defined in RCW 7.84.020 may appear in any proceedings under this chapter but need not appear, notwithstanding any statute or rule of court to the contrary.</w:t>
      </w:r>
    </w:p>
    <w:p/>
    <w:p>
      <w:pPr>
        <w:jc w:val="center"/>
      </w:pPr>
      <w:r>
        <w:rPr>
          <w:b/>
        </w:rPr>
        <w:t>--- END ---</w:t>
      </w:r>
    </w:p>
    <w:sectPr>
      <w:pgNumType w:start="1"/>
      <w:footerReference xmlns:r="http://schemas.openxmlformats.org/officeDocument/2006/relationships" r:id="Rcb90e617bb2144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c989f2414e49bb" /><Relationship Type="http://schemas.openxmlformats.org/officeDocument/2006/relationships/footer" Target="/word/footer1.xml" Id="Rcb90e617bb2144a7" /></Relationships>
</file>