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246e3d767c4755" /></Relationships>
</file>

<file path=word/document.xml><?xml version="1.0" encoding="utf-8"?>
<w:document xmlns:w="http://schemas.openxmlformats.org/wordprocessingml/2006/main">
  <w:body>
    <w:p>
      <w:r>
        <w:t>H-4563.1</w:t>
      </w:r>
    </w:p>
    <w:p>
      <w:pPr>
        <w:jc w:val="center"/>
      </w:pPr>
      <w:r>
        <w:t>_______________________________________________</w:t>
      </w:r>
    </w:p>
    <w:p/>
    <w:p>
      <w:pPr>
        <w:jc w:val="center"/>
      </w:pPr>
      <w:r>
        <w:rPr>
          <w:b/>
        </w:rPr>
        <w:t>SUBSTITUTE HOUSE BILL 2484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State Government &amp; Tribal Relations (originally sponsored by Representatives Van Werven, Springer, and Cody; by request of Public Records Exemptions Accountability Committee)</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sunshine committee recommendations regarding juveniles; amending RCW 7.69A.020, 7.69A.030, 10.97.130, 13.50.050, and 42.56.240; and reenacting and amending RCW 42.56.230.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69A</w:t>
      </w:r>
      <w:r>
        <w:rPr/>
        <w:t xml:space="preserve">.</w:t>
      </w:r>
      <w:r>
        <w:t xml:space="preserve">020</w:t>
      </w:r>
      <w:r>
        <w:rPr/>
        <w:t xml:space="preserve"> and 1993 c 350 s 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"Crime" means an act punishable as a felony, gross misdemeanor, or misdemeanor under the laws of this state or equivalent federal or local law.</w:t>
      </w:r>
    </w:p>
    <w:p>
      <w:pPr>
        <w:spacing w:before="0" w:after="0" w:line="408" w:lineRule="exact"/>
        <w:ind w:left="0" w:right="0" w:firstLine="576"/>
        <w:jc w:val="left"/>
      </w:pPr>
      <w:r>
        <w:rPr/>
        <w:t xml:space="preserve">(2) "Child" means any </w:t>
      </w:r>
      <w:r>
        <w:t>((</w:t>
      </w:r>
      <w:r>
        <w:rPr>
          <w:strike/>
        </w:rPr>
        <w:t xml:space="preserve">living</w:t>
      </w:r>
      <w:r>
        <w:t>))</w:t>
      </w:r>
      <w:r>
        <w:rPr/>
        <w:t xml:space="preserve"> child under the age of eighteen years.</w:t>
      </w:r>
    </w:p>
    <w:p>
      <w:pPr>
        <w:spacing w:before="0" w:after="0" w:line="408" w:lineRule="exact"/>
        <w:ind w:left="0" w:right="0" w:firstLine="576"/>
        <w:jc w:val="left"/>
      </w:pPr>
      <w:r>
        <w:rPr/>
        <w:t xml:space="preserve">(3) "Victim" means a </w:t>
      </w:r>
      <w:r>
        <w:t>((</w:t>
      </w:r>
      <w:r>
        <w:rPr>
          <w:strike/>
        </w:rPr>
        <w:t xml:space="preserve">living</w:t>
      </w:r>
      <w:r>
        <w:t>))</w:t>
      </w:r>
      <w:r>
        <w:rPr/>
        <w:t xml:space="preserve"> person against whom a crime has been committed.</w:t>
      </w:r>
    </w:p>
    <w:p>
      <w:pPr>
        <w:spacing w:before="0" w:after="0" w:line="408" w:lineRule="exact"/>
        <w:ind w:left="0" w:right="0" w:firstLine="576"/>
        <w:jc w:val="left"/>
      </w:pPr>
      <w:r>
        <w:rPr/>
        <w:t xml:space="preserve">(4) "Witness" means a person who has been or is expected to be summoned to testify for the prosecution in a criminal action, or who by reason of having relevant information is subject to call or likely to be called as a witness for the prosecution, whether or not an action or proceeding has been commenced.</w:t>
      </w:r>
    </w:p>
    <w:p>
      <w:pPr>
        <w:spacing w:before="0" w:after="0" w:line="408" w:lineRule="exact"/>
        <w:ind w:left="0" w:right="0" w:firstLine="576"/>
        <w:jc w:val="left"/>
      </w:pPr>
      <w:r>
        <w:rPr/>
        <w:t xml:space="preserve">(5) "Family member" means child, parent, or legal guardian.</w:t>
      </w:r>
    </w:p>
    <w:p>
      <w:pPr>
        <w:spacing w:before="0" w:after="0" w:line="408" w:lineRule="exact"/>
        <w:ind w:left="0" w:right="0" w:firstLine="576"/>
        <w:jc w:val="left"/>
      </w:pPr>
      <w:r>
        <w:rPr/>
        <w:t xml:space="preserve">(6) "Advocate" means any person, including a family member not accused of a crime, who provides support to a child victim or child witness during any legal proceeding.</w:t>
      </w:r>
    </w:p>
    <w:p>
      <w:pPr>
        <w:spacing w:before="0" w:after="0" w:line="408" w:lineRule="exact"/>
        <w:ind w:left="0" w:right="0" w:firstLine="576"/>
        <w:jc w:val="left"/>
      </w:pPr>
      <w:r>
        <w:rPr/>
        <w:t xml:space="preserve">(7) "Court proceedings" means any court proceeding conducted during the course of the prosecution of a crime committed against a child victim, including pretrial hearings, trial, sentencing, or appellate proceedings.</w:t>
      </w:r>
    </w:p>
    <w:p>
      <w:pPr>
        <w:spacing w:before="0" w:after="0" w:line="408" w:lineRule="exact"/>
        <w:ind w:left="0" w:right="0" w:firstLine="576"/>
        <w:jc w:val="left"/>
      </w:pPr>
      <w:r>
        <w:rPr/>
        <w:t xml:space="preserve">(8) "Identifying information" means the child's name, address, </w:t>
      </w:r>
      <w:r>
        <w:rPr>
          <w:u w:val="single"/>
        </w:rPr>
        <w:t xml:space="preserve">telephone number, email address, social media identifier, image, voice,</w:t>
      </w:r>
      <w:r>
        <w:rPr/>
        <w:t xml:space="preserve"> location</w:t>
      </w:r>
      <w:r>
        <w:t>((</w:t>
      </w:r>
      <w:r>
        <w:rPr>
          <w:strike/>
        </w:rPr>
        <w:t xml:space="preserve">, and photograph, and in cases in which the child is a relative or stepchild of the alleged perpetrator, identification of</w:t>
      </w:r>
      <w:r>
        <w:t>))</w:t>
      </w:r>
      <w:r>
        <w:rPr/>
        <w:t xml:space="preserve"> </w:t>
      </w:r>
      <w:r>
        <w:rPr>
          <w:u w:val="single"/>
        </w:rPr>
        <w:t xml:space="preserve">of the child (except the location of the assault when it is not the child's address), and the surname of the child's parent if it is the same as the child's and the parent is not the alleged perpetrator. In cases where the child victim is a victim of sexual assault, "identifying information" also includes</w:t>
      </w:r>
      <w:r>
        <w:rPr/>
        <w:t xml:space="preserve"> the relationship between the child and the alleged perpetrator </w:t>
      </w:r>
      <w:r>
        <w:rPr>
          <w:u w:val="single"/>
        </w:rPr>
        <w:t xml:space="preserve">when the alleged perpetrator is a relative or step relative of the child victim</w:t>
      </w:r>
      <w:r>
        <w:rPr/>
        <w:t xml:space="preserve">.</w:t>
      </w:r>
    </w:p>
    <w:p>
      <w:pPr>
        <w:spacing w:before="0" w:after="0" w:line="408" w:lineRule="exact"/>
        <w:ind w:left="0" w:right="0" w:firstLine="576"/>
        <w:jc w:val="left"/>
      </w:pPr>
      <w:r>
        <w:rPr/>
        <w:t xml:space="preserve">(9) "Crime victim/witness program" means any crime victim and witness program of a county or local law enforcement agency or prosecutor's office, any rape crisis center's sexual assault victim advocacy program as provided in chapter 70.125 RCW, any domestic violence program's legal and community advocate program for domestic violence victims as provided in chapter 70.123 RCW, or any other crime victim advocacy program which provides trained advocates to assist crime victims during the investigation and prosecution of the crime.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69A</w:t>
      </w:r>
      <w:r>
        <w:rPr/>
        <w:t xml:space="preserve">.</w:t>
      </w:r>
      <w:r>
        <w:t xml:space="preserve">030</w:t>
      </w:r>
      <w:r>
        <w:rPr/>
        <w:t xml:space="preserve"> and 2004 c 120 s 9 are each amended to read as follows:</w:t>
      </w:r>
    </w:p>
    <w:p>
      <w:pPr>
        <w:spacing w:before="0" w:after="0" w:line="408" w:lineRule="exact"/>
        <w:ind w:left="0" w:right="0" w:firstLine="576"/>
        <w:jc w:val="left"/>
      </w:pPr>
      <w:r>
        <w:rPr/>
        <w:t xml:space="preserve">In addition to the rights of victims and witnesses provided for in RCW 7.69.030, there shall be every reasonable effort made by law enforcement agencies, prosecutors, and judges to assure that child victims and witnesses are afforded the rights enumerated in this section. Except as provided in RCW 7.69A.050 regarding child victims or child witnesses of violent crimes, sex crimes, or child abuse, the enumeration of rights shall not be construed to create substantive rights and duties, and the application of an enumerated right in an individual case is subject to the discretion of the law enforcement agency, prosecutor, or judge. Child victims and witnesses have the following rights, which apply to any criminal court and/or juvenile court proceeding:</w:t>
      </w:r>
    </w:p>
    <w:p>
      <w:pPr>
        <w:spacing w:before="0" w:after="0" w:line="408" w:lineRule="exact"/>
        <w:ind w:left="0" w:right="0" w:firstLine="576"/>
        <w:jc w:val="left"/>
      </w:pPr>
      <w:r>
        <w:rPr/>
        <w:t xml:space="preserve">(1) To have explained in language easily understood by the child, all legal proceedings and/or police investigations in which the child may be involved.</w:t>
      </w:r>
    </w:p>
    <w:p>
      <w:pPr>
        <w:spacing w:before="0" w:after="0" w:line="408" w:lineRule="exact"/>
        <w:ind w:left="0" w:right="0" w:firstLine="576"/>
        <w:jc w:val="left"/>
      </w:pPr>
      <w:r>
        <w:rPr/>
        <w:t xml:space="preserve">(2) With respect to child victims of sex or violent crimes or child abuse, to have a crime victim advocate from a crime victim/witness program, or any other support person of the victim's choosing, present at any prosecutorial or defense interviews with the child victim. This subsection applies if practical and if the presence of the crime victim advocate or support person does not cause any unnecessary delay in the investigation or prosecution of the case. The role of the crime victim advocate is to provide emotional support to the child victim and to promote the child's feelings of security and safety.</w:t>
      </w:r>
    </w:p>
    <w:p>
      <w:pPr>
        <w:spacing w:before="0" w:after="0" w:line="408" w:lineRule="exact"/>
        <w:ind w:left="0" w:right="0" w:firstLine="576"/>
        <w:jc w:val="left"/>
      </w:pPr>
      <w:r>
        <w:rPr/>
        <w:t xml:space="preserve">(3) To be provided, whenever possible, a secure waiting area during court proceedings and to have an advocate or support person remain with the child prior to and during any court proceedings.</w:t>
      </w:r>
    </w:p>
    <w:p>
      <w:pPr>
        <w:spacing w:before="0" w:after="0" w:line="408" w:lineRule="exact"/>
        <w:ind w:left="0" w:right="0" w:firstLine="576"/>
        <w:jc w:val="left"/>
      </w:pPr>
      <w:r>
        <w:rPr/>
        <w:t xml:space="preserve">(4) To </w:t>
      </w:r>
      <w:r>
        <w:t>((</w:t>
      </w:r>
      <w:r>
        <w:rPr>
          <w:strike/>
        </w:rPr>
        <w:t xml:space="preserve">not have the names, addresses, nor photographs of the living</w:t>
      </w:r>
      <w:r>
        <w:t>))</w:t>
      </w:r>
      <w:r>
        <w:rPr/>
        <w:t xml:space="preserve"> </w:t>
      </w:r>
      <w:r>
        <w:rPr>
          <w:u w:val="single"/>
        </w:rPr>
        <w:t xml:space="preserve">exempt from public disclosure under chapter 42.56 RCW, identifying information as defined in RCW 7.69A.020, of a</w:t>
      </w:r>
      <w:r>
        <w:rPr/>
        <w:t xml:space="preserve"> child victim or witness</w:t>
      </w:r>
      <w:r>
        <w:rPr>
          <w:u w:val="single"/>
        </w:rPr>
        <w:t xml:space="preserve">, and to not have identifying information</w:t>
      </w:r>
      <w:r>
        <w:rPr/>
        <w:t xml:space="preserve"> disclosed by any law enforcement agency, prosecutor's office, or state agency without the permission of the child victim, child witness, parents, or legal guardians to anyone except another law enforcement agency, prosecutor, defense counsel, or private or governmental agency that provides services to the child victim or witness.</w:t>
      </w:r>
    </w:p>
    <w:p>
      <w:pPr>
        <w:spacing w:before="0" w:after="0" w:line="408" w:lineRule="exact"/>
        <w:ind w:left="0" w:right="0" w:firstLine="576"/>
        <w:jc w:val="left"/>
      </w:pPr>
      <w:r>
        <w:rPr/>
        <w:t xml:space="preserve">(5) To allow an advocate to make recommendations to the prosecuting attorney about the ability of the child to cooperate with prosecution and the potential effect of the proceedings on the child.</w:t>
      </w:r>
    </w:p>
    <w:p>
      <w:pPr>
        <w:spacing w:before="0" w:after="0" w:line="408" w:lineRule="exact"/>
        <w:ind w:left="0" w:right="0" w:firstLine="576"/>
        <w:jc w:val="left"/>
      </w:pPr>
      <w:r>
        <w:rPr/>
        <w:t xml:space="preserve">(6) To allow an advocate to provide information to the court concerning the child's ability to understand the nature of the proceedings.</w:t>
      </w:r>
    </w:p>
    <w:p>
      <w:pPr>
        <w:spacing w:before="0" w:after="0" w:line="408" w:lineRule="exact"/>
        <w:ind w:left="0" w:right="0" w:firstLine="576"/>
        <w:jc w:val="left"/>
      </w:pPr>
      <w:r>
        <w:rPr/>
        <w:t xml:space="preserve">(7) To be provided information or appropriate referrals to social service agencies to assist the child and/or the child's family with the emotional impact of the crime, the subsequent investigation, and judicial proceedings in which the child is involved.</w:t>
      </w:r>
    </w:p>
    <w:p>
      <w:pPr>
        <w:spacing w:before="0" w:after="0" w:line="408" w:lineRule="exact"/>
        <w:ind w:left="0" w:right="0" w:firstLine="576"/>
        <w:jc w:val="left"/>
      </w:pPr>
      <w:r>
        <w:rPr/>
        <w:t xml:space="preserve">(8) To allow an advocate to be present in court while the child testifies in order to provide emotional support to the child.</w:t>
      </w:r>
    </w:p>
    <w:p>
      <w:pPr>
        <w:spacing w:before="0" w:after="0" w:line="408" w:lineRule="exact"/>
        <w:ind w:left="0" w:right="0" w:firstLine="576"/>
        <w:jc w:val="left"/>
      </w:pPr>
      <w:r>
        <w:rPr/>
        <w:t xml:space="preserve">(9) To provide information to the court as to the need for the presence of other supportive persons at the court proceedings while the child testifies in order to promote the child's feelings of security and safety.</w:t>
      </w:r>
    </w:p>
    <w:p>
      <w:pPr>
        <w:spacing w:before="0" w:after="0" w:line="408" w:lineRule="exact"/>
        <w:ind w:left="0" w:right="0" w:firstLine="576"/>
        <w:jc w:val="left"/>
      </w:pPr>
      <w:r>
        <w:rPr/>
        <w:t xml:space="preserve">(10) To allow law enforcement agencies the opportunity to enlist the assistance of other professional personnel such as child protection services, victim advocates or prosecutorial staff trained in the interviewing of the child victim.</w:t>
      </w:r>
    </w:p>
    <w:p>
      <w:pPr>
        <w:spacing w:before="0" w:after="0" w:line="408" w:lineRule="exact"/>
        <w:ind w:left="0" w:right="0" w:firstLine="576"/>
        <w:jc w:val="left"/>
      </w:pPr>
      <w:r>
        <w:rPr/>
        <w:t xml:space="preserve">(11) With respect to child victims of violent or sex crimes or child abuse, to receive either directly or through the child's parent or guardian if appropriate, at the time of reporting the crime to law enforcement officials, a written statement of the rights of child victims as provided in this chapter. The written statement shall include the name, address, and telephone number of a county or local crime victim/witness program, if such a crime victim/witness program exists in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97</w:t>
      </w:r>
      <w:r>
        <w:rPr/>
        <w:t xml:space="preserve">.</w:t>
      </w:r>
      <w:r>
        <w:t xml:space="preserve">130</w:t>
      </w:r>
      <w:r>
        <w:rPr/>
        <w:t xml:space="preserve"> and 2019 c 300 s 2 are each amended to read as follows:</w:t>
      </w:r>
    </w:p>
    <w:p>
      <w:pPr>
        <w:spacing w:before="0" w:after="0" w:line="408" w:lineRule="exact"/>
        <w:ind w:left="0" w:right="0" w:firstLine="576"/>
        <w:jc w:val="left"/>
      </w:pPr>
      <w:r>
        <w:rPr/>
        <w:t xml:space="preserve">(1) Information revealing the specific details that describe the alleged or proven child victim of sexual assault under age eighteen, or the identity or contact information of an alleged or proven child victim under age eighteen is confidential and not subject to release to the press or public without the permission of the child victim and the child's legal guardian. Identifying information </w:t>
      </w:r>
      <w:r>
        <w:t>((</w:t>
      </w:r>
      <w:r>
        <w:rPr>
          <w:strike/>
        </w:rPr>
        <w:t xml:space="preserve">includes the child victim's name, addresses, location, photographs, and in cases in which the child victim is a relative, stepchild, or stepsibling of the alleged perpetrator, identification of the relationship between the child and the alleged perpetrator</w:t>
      </w:r>
      <w:r>
        <w:t>))</w:t>
      </w:r>
      <w:r>
        <w:rPr/>
        <w:t xml:space="preserve"> </w:t>
      </w:r>
      <w:r>
        <w:rPr>
          <w:u w:val="single"/>
        </w:rPr>
        <w:t xml:space="preserve">is defined in RCW 7.69A.020</w:t>
      </w:r>
      <w:r>
        <w:rPr/>
        <w:t xml:space="preserve">. Contact information includes phone numbers, email addresses, social media profiles, and user names and passwords. Contact information or information identifying the child victim of sexual assault may be released to law enforcement, prosecutors, judges, defense attorneys, or private or governmental agencies that provide services to the child victim of sexual assault. Prior to release of any criminal history record information, the releasing agency shall delete any contact information or information identifying a child victim of sexual assault from the information except as provided in this section.</w:t>
      </w:r>
    </w:p>
    <w:p>
      <w:pPr>
        <w:spacing w:before="0" w:after="0" w:line="408" w:lineRule="exact"/>
        <w:ind w:left="0" w:right="0" w:firstLine="576"/>
        <w:jc w:val="left"/>
      </w:pPr>
      <w:r>
        <w:rPr/>
        <w:t xml:space="preserve">(2) This section does not apply to court documents or other materials admitted in open judicial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050</w:t>
      </w:r>
      <w:r>
        <w:rPr/>
        <w:t xml:space="preserve"> and 2014 c 175 s 3 are each amended to read as follows:</w:t>
      </w:r>
    </w:p>
    <w:p>
      <w:pPr>
        <w:spacing w:before="0" w:after="0" w:line="408" w:lineRule="exact"/>
        <w:ind w:left="0" w:right="0" w:firstLine="576"/>
        <w:jc w:val="left"/>
      </w:pPr>
      <w:r>
        <w:rPr/>
        <w:t xml:space="preserve">(1) This section and RCW 13.50.260 and 13.50.270 govern records relating to the commission of juvenile offenses, including records relating to diversions.</w:t>
      </w:r>
    </w:p>
    <w:p>
      <w:pPr>
        <w:spacing w:before="0" w:after="0" w:line="408" w:lineRule="exact"/>
        <w:ind w:left="0" w:right="0" w:firstLine="576"/>
        <w:jc w:val="left"/>
      </w:pPr>
      <w:r>
        <w:rPr/>
        <w:t xml:space="preserve">(2) The official juvenile court file of any alleged or proven juvenile offender shall be open to public inspection, unless sealed pursuant to RCW 13.50.260.</w:t>
      </w:r>
    </w:p>
    <w:p>
      <w:pPr>
        <w:spacing w:before="0" w:after="0" w:line="408" w:lineRule="exact"/>
        <w:ind w:left="0" w:right="0" w:firstLine="576"/>
        <w:jc w:val="left"/>
      </w:pPr>
      <w:r>
        <w:rPr/>
        <w:t xml:space="preserve">(3) All records other than the official juvenile court file are confidential and may be released only as provided in this chapter</w:t>
      </w:r>
      <w:r>
        <w:t>((</w:t>
      </w:r>
      <w:r>
        <w:rPr>
          <w:strike/>
        </w:rPr>
        <w:t xml:space="preserve">,</w:t>
      </w:r>
      <w:r>
        <w:t>))</w:t>
      </w:r>
      <w:r>
        <w:rPr/>
        <w:t xml:space="preserve"> </w:t>
      </w:r>
      <w:r>
        <w:rPr>
          <w:u w:val="single"/>
        </w:rPr>
        <w:t xml:space="preserve">and</w:t>
      </w:r>
      <w:r>
        <w:rPr/>
        <w:t xml:space="preserve"> RCW 13.40.215 and 4.24.550.</w:t>
      </w:r>
    </w:p>
    <w:p>
      <w:pPr>
        <w:spacing w:before="0" w:after="0" w:line="408" w:lineRule="exact"/>
        <w:ind w:left="0" w:right="0" w:firstLine="576"/>
        <w:jc w:val="left"/>
      </w:pPr>
      <w:r>
        <w:rPr/>
        <w:t xml:space="preserve">(4) Except as otherwise provided in this chapter, records retained or produced by any juvenile justice or care agency may be released to other participants in the juvenile justice or care system only when an investigation or case involving the juvenile in question is being pursued by the other participant or when that other participant is assigned the responsibility for supervising the juvenile.</w:t>
      </w:r>
    </w:p>
    <w:p>
      <w:pPr>
        <w:spacing w:before="0" w:after="0" w:line="408" w:lineRule="exact"/>
        <w:ind w:left="0" w:right="0" w:firstLine="576"/>
        <w:jc w:val="left"/>
      </w:pPr>
      <w:r>
        <w:rPr/>
        <w:t xml:space="preserve">(5) Except as provided in RCW 4.24.550, information not in an official juvenile court file concerning a juvenile or a juvenile's family may be released to the public only when that information could not reasonably be expected to identify the juvenile or the juvenile's family.</w:t>
      </w:r>
    </w:p>
    <w:p>
      <w:pPr>
        <w:spacing w:before="0" w:after="0" w:line="408" w:lineRule="exact"/>
        <w:ind w:left="0" w:right="0" w:firstLine="576"/>
        <w:jc w:val="left"/>
      </w:pPr>
      <w:r>
        <w:rPr/>
        <w:t xml:space="preserve">(6) Notwithstanding any other provision of this chapter, </w:t>
      </w:r>
      <w:r>
        <w:t>((</w:t>
      </w:r>
      <w:r>
        <w:rPr>
          <w:strike/>
        </w:rPr>
        <w:t xml:space="preserve">the release, to the juvenile or his or her attorney, of</w:t>
      </w:r>
      <w:r>
        <w:t>))</w:t>
      </w:r>
      <w:r>
        <w:rPr/>
        <w:t xml:space="preserve"> law enforcement and prosecuting attorneys' records pertaining to investigation, diversion, and prosecution of juvenile offenses </w:t>
      </w:r>
      <w:r>
        <w:t>((</w:t>
      </w:r>
      <w:r>
        <w:rPr>
          <w:strike/>
        </w:rPr>
        <w:t xml:space="preserve">shall be governed by the rules of discovery and other rules of law applicable in adult criminal investigations and prosecutions</w:t>
      </w:r>
      <w:r>
        <w:t>))</w:t>
      </w:r>
      <w:r>
        <w:rPr/>
        <w:t xml:space="preserve"> </w:t>
      </w:r>
      <w:r>
        <w:rPr>
          <w:u w:val="single"/>
        </w:rPr>
        <w:t xml:space="preserve">must be released to the juvenile offender or his or her attorney, parent, or legal guardian upon request</w:t>
      </w:r>
      <w:r>
        <w:rPr/>
        <w:t xml:space="preserve">.</w:t>
      </w:r>
    </w:p>
    <w:p>
      <w:pPr>
        <w:spacing w:before="0" w:after="0" w:line="408" w:lineRule="exact"/>
        <w:ind w:left="0" w:right="0" w:firstLine="576"/>
        <w:jc w:val="left"/>
      </w:pPr>
      <w:r>
        <w:rPr/>
        <w:t xml:space="preserve">(7) </w:t>
      </w:r>
      <w:r>
        <w:t>((</w:t>
      </w:r>
      <w:r>
        <w:rPr>
          <w:strike/>
        </w:rPr>
        <w:t xml:space="preserve">Upon the decision to arrest or the arrest, law enforcement and prosecuting attorneys may cooperate with schools in releasing information to a school pertaining to the investigation, diversion, and prosecution of a juvenile attending the school.</w:t>
      </w:r>
      <w:r>
        <w:t>))</w:t>
      </w:r>
      <w:r>
        <w:rPr/>
        <w:t xml:space="preserve"> Upon the decision to arrest or the arrest, </w:t>
      </w:r>
      <w:r>
        <w:rPr>
          <w:u w:val="single"/>
        </w:rPr>
        <w:t xml:space="preserve">unredacted</w:t>
      </w:r>
      <w:r>
        <w:rPr/>
        <w:t xml:space="preserve"> incident reports may be released </w:t>
      </w:r>
      <w:r>
        <w:rPr>
          <w:u w:val="single"/>
        </w:rPr>
        <w:t xml:space="preserve">to a school,</w:t>
      </w:r>
      <w:r>
        <w:rPr/>
        <w:t xml:space="preserve"> unless </w:t>
      </w:r>
      <w:r>
        <w:t>((</w:t>
      </w:r>
      <w:r>
        <w:rPr>
          <w:strike/>
        </w:rPr>
        <w:t xml:space="preserve">releasing the records would jeopardize</w:t>
      </w:r>
      <w:r>
        <w:t>))</w:t>
      </w:r>
      <w:r>
        <w:rPr/>
        <w:t xml:space="preserve"> </w:t>
      </w:r>
      <w:r>
        <w:rPr>
          <w:u w:val="single"/>
        </w:rPr>
        <w:t xml:space="preserve">redaction is necessary to avoid jeopardizing</w:t>
      </w:r>
      <w:r>
        <w:rPr/>
        <w:t xml:space="preserve"> the investigation or prosecution or </w:t>
      </w:r>
      <w:r>
        <w:t>((</w:t>
      </w:r>
      <w:r>
        <w:rPr>
          <w:strike/>
        </w:rPr>
        <w:t xml:space="preserve">endanger</w:t>
      </w:r>
      <w:r>
        <w:t>))</w:t>
      </w:r>
      <w:r>
        <w:rPr/>
        <w:t xml:space="preserve"> </w:t>
      </w:r>
      <w:r>
        <w:rPr>
          <w:u w:val="single"/>
        </w:rPr>
        <w:t xml:space="preserve">endangering</w:t>
      </w:r>
      <w:r>
        <w:rPr/>
        <w:t xml:space="preserve"> witnesses</w:t>
      </w:r>
      <w:r>
        <w:t>((</w:t>
      </w:r>
      <w:r>
        <w:rPr>
          <w:strike/>
        </w:rPr>
        <w:t xml:space="preserve">. If release of incident reports would jeopardize the investigation or prosecution or endanger witnesses, law enforcement and prosecuting attorneys may release information to the maximum extent possible to assist schools in protecting</w:t>
      </w:r>
      <w:r>
        <w:t>))</w:t>
      </w:r>
      <w:r>
        <w:rPr>
          <w:u w:val="single"/>
        </w:rPr>
        <w:t xml:space="preserve">,</w:t>
      </w:r>
      <w:r>
        <w:rPr/>
        <w:t xml:space="preserve"> other students, staff, </w:t>
      </w:r>
      <w:r>
        <w:t>((</w:t>
      </w:r>
      <w:r>
        <w:rPr>
          <w:strike/>
        </w:rPr>
        <w:t xml:space="preserve">and</w:t>
      </w:r>
      <w:r>
        <w:t>))</w:t>
      </w:r>
      <w:r>
        <w:rPr/>
        <w:t xml:space="preserve"> </w:t>
      </w:r>
      <w:r>
        <w:rPr>
          <w:u w:val="single"/>
        </w:rPr>
        <w:t xml:space="preserve">or</w:t>
      </w:r>
      <w:r>
        <w:rPr/>
        <w:t xml:space="preserve"> school property.</w:t>
      </w:r>
    </w:p>
    <w:p>
      <w:pPr>
        <w:spacing w:before="0" w:after="0" w:line="408" w:lineRule="exact"/>
        <w:ind w:left="0" w:right="0" w:firstLine="576"/>
        <w:jc w:val="left"/>
      </w:pPr>
      <w:r>
        <w:rPr/>
        <w:t xml:space="preserve">(8) The juvenile court and the prosecutor may set up and maintain a central recordkeeping system which may receive information on all alleged juvenile offenders against whom a complaint has been filed pursuant to RCW 13.40.070 whether or not their cases are currently pending before the court. The central recordkeeping system may be computerized. If a complaint has been referred to a diversion unit, the diversion unit shall promptly report to the juvenile court or the prosecuting attorney when the juvenile has agreed to diversion. An offense shall not be reported as criminal history in any central recordkeeping system without notification by the diversion unit of the date on which the offender agreed to diversion.</w:t>
      </w:r>
    </w:p>
    <w:p>
      <w:pPr>
        <w:spacing w:before="0" w:after="0" w:line="408" w:lineRule="exact"/>
        <w:ind w:left="0" w:right="0" w:firstLine="576"/>
        <w:jc w:val="left"/>
      </w:pPr>
      <w:r>
        <w:rPr/>
        <w:t xml:space="preserve">(9) Upon request of the victim of a crime or the victim's immediate family, </w:t>
      </w:r>
      <w:r>
        <w:t>((</w:t>
      </w:r>
      <w:r>
        <w:rPr>
          <w:strike/>
        </w:rPr>
        <w:t xml:space="preserve">the identity of an alleged or proven juvenile offender alleged or found to have committed a crime against the victim and the identity of the alleged or proven juvenile offender's parent, guardian, or custodian and the circumstance of the alleged or proven crime</w:t>
      </w:r>
      <w:r>
        <w:t>))</w:t>
      </w:r>
      <w:r>
        <w:rPr/>
        <w:t xml:space="preserve"> </w:t>
      </w:r>
      <w:r>
        <w:rPr>
          <w:u w:val="single"/>
        </w:rPr>
        <w:t xml:space="preserve">incident reports</w:t>
      </w:r>
      <w:r>
        <w:rPr/>
        <w:t xml:space="preserve"> shall be released to the victim of the crime or the victim's immediate family.</w:t>
      </w:r>
    </w:p>
    <w:p>
      <w:pPr>
        <w:spacing w:before="0" w:after="0" w:line="408" w:lineRule="exact"/>
        <w:ind w:left="0" w:right="0" w:firstLine="576"/>
        <w:jc w:val="left"/>
      </w:pPr>
      <w:r>
        <w:rPr/>
        <w:t xml:space="preserve">(10) Subject to the rules of discovery applicable in adult criminal prosecutions, the juvenile offense records of an adult criminal defendant or witness in an adult criminal proceeding shall be released upon request to prosecution and defense counsel after a charge has actually been filed. The juvenile offense records of any adult convicted of a crime and placed under the supervision of the adult corrections system shall be released upon request to the adult corrections system.</w:t>
      </w:r>
    </w:p>
    <w:p>
      <w:pPr>
        <w:spacing w:before="0" w:after="0" w:line="408" w:lineRule="exact"/>
        <w:ind w:left="0" w:right="0" w:firstLine="576"/>
        <w:jc w:val="left"/>
      </w:pPr>
      <w:r>
        <w:rPr/>
        <w:t xml:space="preserve">(11) Any juvenile to whom the provisions of this section or RCW 13.50.260 or 13.50.270 may apply shall be given written notice of his or her rights under this section at the time of his or her disposition hearing or during the diversion process.</w:t>
      </w:r>
    </w:p>
    <w:p>
      <w:pPr>
        <w:spacing w:before="0" w:after="0" w:line="408" w:lineRule="exact"/>
        <w:ind w:left="0" w:right="0" w:firstLine="576"/>
        <w:jc w:val="left"/>
      </w:pPr>
      <w:r>
        <w:rPr/>
        <w:t xml:space="preserve">(12) Nothing in this section or RCW 13.50.260 or 13.50.270 may be construed to prevent a crime victim or a member of the victim's family from divulging the identity of the alleged or proven juvenile offender or his or her family when necessary in a civil proceeding.</w:t>
      </w:r>
    </w:p>
    <w:p>
      <w:pPr>
        <w:spacing w:before="0" w:after="0" w:line="408" w:lineRule="exact"/>
        <w:ind w:left="0" w:right="0" w:firstLine="576"/>
        <w:jc w:val="left"/>
      </w:pPr>
      <w:r>
        <w:rPr/>
        <w:t xml:space="preserve">(13) Except as provided in RCW 13.50.270(2), no identifying information held by the Washington state patrol in accordance with chapter 43.43 RCW is subject to destruction or sealing under this section. For the purposes of this subsection, identifying information includes photographs, fingerprints, palmprints, soleprints, toeprints and any other data that identifies a person by physical characteristics, name, birthdate or address, but does not include information regarding criminal activity, arrest, charging, diversion, conviction or other information about a person's treatment by the criminal justice system or about the person's behavior.</w:t>
      </w:r>
    </w:p>
    <w:p>
      <w:pPr>
        <w:spacing w:before="0" w:after="0" w:line="408" w:lineRule="exact"/>
        <w:ind w:left="0" w:right="0" w:firstLine="576"/>
        <w:jc w:val="left"/>
      </w:pPr>
      <w:r>
        <w:rPr/>
        <w:t xml:space="preserve">(14) Information identifying child victims under age eighteen who are victims of sexual assaults by juvenile offenders is confidential and not subject to release to the press or public without the permission of the child victim or the child's legal guardian. Identifying information includes the child victim's name, addresses, location, photographs, and in cases in which the child victim is a relative of the alleged perpetrator, identification of the relationship between the child and the alleged perpetrator. Information identifying a child victim of sexual assault may be released to law enforcement, prosecutors, judges, defense attorneys, or private or governmental agencies that provide services to the child victim of sexual assault.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2019 c 470 s 8, 2019 c 239 s 2, and 2019 c 213 s 2 are each reenacted and amended to read as follows:</w:t>
      </w:r>
    </w:p>
    <w:p>
      <w:pPr>
        <w:spacing w:before="0" w:after="0" w:line="408" w:lineRule="exact"/>
        <w:ind w:left="0" w:right="0" w:firstLine="576"/>
        <w:jc w:val="left"/>
      </w:pPr>
      <w:r>
        <w:rPr/>
        <w:t xml:space="preserve">The following personal information is exempt from public inspection and copying under this chapter</w:t>
      </w:r>
      <w:r>
        <w:rPr>
          <w:u w:val="single"/>
        </w:rPr>
        <w:t xml:space="preserve">, unless the agency has received consent for disclosure from the subject of the information or, in the case of a child, from the child's parent or guardian</w:t>
      </w:r>
      <w:r>
        <w:rPr/>
        <w:t xml:space="preserve">:</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and (ii) of this subsection; or</w:t>
      </w:r>
    </w:p>
    <w:p>
      <w:pPr>
        <w:spacing w:before="0" w:after="0" w:line="408" w:lineRule="exact"/>
        <w:ind w:left="0" w:right="0" w:firstLine="576"/>
        <w:jc w:val="left"/>
      </w:pPr>
      <w:r>
        <w:rPr/>
        <w:t xml:space="preserve">(iv) For substitute caregivers who are licensed or approved to provide overnight care of children by the department of children, youth, and families.</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p>
    <w:p>
      <w:pPr>
        <w:spacing w:before="0" w:after="0" w:line="408" w:lineRule="exact"/>
        <w:ind w:left="0" w:right="0" w:firstLine="576"/>
        <w:jc w:val="left"/>
      </w:pPr>
      <w:r>
        <w:rPr/>
        <w:t xml:space="preserve">(10) Until the person reaches eighteen years of age, information, otherwise disclosable under chapter 29A.08 RCW, that relates to a future voter, except for the purpose of processing and delivering ballots;</w:t>
      </w:r>
    </w:p>
    <w:p>
      <w:pPr>
        <w:spacing w:before="0" w:after="0" w:line="408" w:lineRule="exact"/>
        <w:ind w:left="0" w:right="0" w:firstLine="576"/>
        <w:jc w:val="left"/>
      </w:pPr>
      <w:r>
        <w:rPr/>
        <w:t xml:space="preserve">(11) All information submitted by a person to the state, either directly or through a state-licensed gambling establishment, or Indian tribes, or tribal enterprises that own gambling operations or facilities with class III gaming compacts, as part of the self-exclusion program established in RCW 9.46.071 or 67.70.040 for people with a gambling problem or gambling disorder; and</w:t>
      </w:r>
    </w:p>
    <w:p>
      <w:pPr>
        <w:spacing w:before="0" w:after="0" w:line="408" w:lineRule="exact"/>
        <w:ind w:left="0" w:right="0" w:firstLine="576"/>
        <w:jc w:val="left"/>
      </w:pPr>
      <w:r>
        <w:rPr/>
        <w:t xml:space="preserve">(12) Names, addresses, or other personal information of individuals who participated in the bump-fire stock buy-back program under RCW 43.43.920.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2019 c 300 s 1 are each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w:t>
      </w:r>
      <w:r>
        <w:t>((</w:t>
      </w:r>
      <w:r>
        <w:rPr>
          <w:strike/>
        </w:rPr>
        <w:t xml:space="preserve">Specific</w:t>
      </w:r>
      <w:r>
        <w:t>))</w:t>
      </w:r>
      <w:r>
        <w:rPr/>
        <w:t xml:space="preserve"> </w:t>
      </w:r>
      <w:r>
        <w:rPr>
          <w:u w:val="single"/>
        </w:rPr>
        <w:t xml:space="preserve">(a) Except as provided in (b) of this subsection, specific</w:t>
      </w:r>
      <w:r>
        <w:rPr/>
        <w:t xml:space="preserve">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u w:val="single"/>
        </w:rPr>
        <w:t xml:space="preserve">(b) For the department of children, youth, and families, records regarding an on-going child protective services investigation in conjunction with an early learning licensing complaint inspection, the records must remain exempt during the course of the child protective services investigation. At the conclusion of the child protective services investigation, all responsive records must be made available to the public when requested;</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w:t>
      </w:r>
      <w:r>
        <w:rPr>
          <w:u w:val="single"/>
        </w:rPr>
        <w:t xml:space="preserve">Identifying i</w:t>
      </w:r>
      <w:r>
        <w:rPr/>
        <w:t xml:space="preserve">nformation </w:t>
      </w:r>
      <w:r>
        <w:t>((</w:t>
      </w:r>
      <w:r>
        <w:rPr>
          <w:strike/>
        </w:rPr>
        <w:t xml:space="preserve">revealing the specific details that describe an alleged or proven child victim of sexual assault under age eighteen, or the identity or contact information of an alleged or proven child victim of sexual assault who is under age eighteen. Identifying information includes the child victim's name, addresses, location, photograph, and in cases in which the child victim is a relative, stepchild, or stepsibling of the alleged perpetrator, identification of the relationship between the child and the alleged perpetrator. Contact information includes phone numbers, email addresses, social media profiles, and usernames and passwords</w:t>
      </w:r>
      <w:r>
        <w:t>))</w:t>
      </w:r>
      <w:r>
        <w:rPr>
          <w:u w:val="single"/>
        </w:rPr>
        <w:t xml:space="preserve">, as defined in RCW 7.69A.020, of child victims and witnesses</w:t>
      </w:r>
      <w:r>
        <w:rPr/>
        <w:t xml:space="preserve">;</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 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while in the course of his or her official duties; and</w:t>
      </w:r>
    </w:p>
    <w:p>
      <w:pPr>
        <w:spacing w:before="0" w:after="0" w:line="408" w:lineRule="exact"/>
        <w:ind w:left="0" w:right="0" w:firstLine="576"/>
        <w:jc w:val="left"/>
      </w:pPr>
      <w:r>
        <w:rPr/>
        <w:t xml:space="preserve">(ii) "Intimate image" means an individual or individuals engaged in sexual activity, including sexual intercourse as defined in RCW 9A.44.010 and masturbation, or an individual's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 in accordance with the applicable records retention schedule;</w:t>
      </w:r>
    </w:p>
    <w:p>
      <w:pPr>
        <w:spacing w:before="0" w:after="0" w:line="408" w:lineRule="exact"/>
        <w:ind w:left="0" w:right="0" w:firstLine="576"/>
        <w:jc w:val="left"/>
      </w:pPr>
      <w:r>
        <w:rPr/>
        <w:t xml:space="preserve">(15) Any records and information contained within the statewide sexual assault kit tracking system established in RCW 43.43.545;</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 and</w:t>
      </w:r>
    </w:p>
    <w:p>
      <w:pPr>
        <w:spacing w:before="0" w:after="0" w:line="408" w:lineRule="exact"/>
        <w:ind w:left="0" w:right="0" w:firstLine="576"/>
        <w:jc w:val="left"/>
      </w:pPr>
      <w:r>
        <w:rPr/>
        <w:t xml:space="preserve">(18) Any and all audio or video recordings of child forensic interviews as defined in chapter 26.44 RCW. Such recordings are confidential and may only be disclosed pursuant to a court order entered upon a showing of good cause and with advance notice to the child's parent, guardian, or legal custodian. However, if the child is an emancipated minor or has attained the age of majority as defined in RCW 26.28.010, advance notice must be to the child. Failure to disclose an audio or video recording of a child forensic interview as defined in chapter 26.44 RCW is not grounds for penalties or other sanctions available under this chapter.</w:t>
      </w:r>
    </w:p>
    <w:p/>
    <w:p>
      <w:pPr>
        <w:jc w:val="center"/>
      </w:pPr>
      <w:r>
        <w:rPr>
          <w:b/>
        </w:rPr>
        <w:t>--- END ---</w:t>
      </w:r>
    </w:p>
    <w:sectPr>
      <w:pgNumType w:start="1"/>
      <w:footerReference xmlns:r="http://schemas.openxmlformats.org/officeDocument/2006/relationships" r:id="Rb89413f223cc4a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9e94c644924c53" /><Relationship Type="http://schemas.openxmlformats.org/officeDocument/2006/relationships/footer" Target="/word/footer1.xml" Id="Rb89413f223cc4ac3" /></Relationships>
</file>