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5c4fb549345c9" /></Relationships>
</file>

<file path=word/document.xml><?xml version="1.0" encoding="utf-8"?>
<w:document xmlns:w="http://schemas.openxmlformats.org/wordprocessingml/2006/main">
  <w:body>
    <w:p>
      <w:r>
        <w:t>H-3478.3</w:t>
      </w:r>
    </w:p>
    <w:p>
      <w:pPr>
        <w:jc w:val="center"/>
      </w:pPr>
      <w:r>
        <w:t>_______________________________________________</w:t>
      </w:r>
    </w:p>
    <w:p/>
    <w:p>
      <w:pPr>
        <w:jc w:val="center"/>
      </w:pPr>
      <w:r>
        <w:rPr>
          <w:b/>
        </w:rPr>
        <w:t>HOUSE BILL 2450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Schmick and Cody</w:t>
      </w:r>
    </w:p>
    <w:p/>
    <w:p>
      <w:r>
        <w:rPr>
          <w:t xml:space="preserve">Read first time 01/14/20.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 fees for emergency medical services personnel under Title 77 RCW; and amending RCW 77.32.480.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0" w:after="0" w:line="408" w:lineRule="exact"/>
        <w:ind w:left="0" w:right="0" w:firstLine="576"/>
        <w:jc w:val="left"/>
      </w:pPr>
      <w:r>
        <w:rPr>
          <w:u w:val="single"/>
        </w:rPr>
        <w:t xml:space="preserve">(4) Upon written application and department verification, a recreational combination fishing license under RCW 77.32.470, a small game hunting license under RCW 77.32.460(1), a supplemental migratory bird permit under RCW 77.32.350, and a big game hunting license under RCW 77.32.450 (1) and (2) must be issued at no charge to the following emergency medical services personnel with at least five consecutive years of volunteer service:</w:t>
      </w:r>
    </w:p>
    <w:p>
      <w:pPr>
        <w:spacing w:before="0" w:after="0" w:line="408" w:lineRule="exact"/>
        <w:ind w:left="0" w:right="0" w:firstLine="576"/>
        <w:jc w:val="left"/>
      </w:pPr>
      <w:r>
        <w:rPr>
          <w:u w:val="single"/>
        </w:rPr>
        <w:t xml:space="preserve">(a) An emergency medical technician, licensed under RCW 18.73.030;</w:t>
      </w:r>
    </w:p>
    <w:p>
      <w:pPr>
        <w:spacing w:before="0" w:after="0" w:line="408" w:lineRule="exact"/>
        <w:ind w:left="0" w:right="0" w:firstLine="576"/>
        <w:jc w:val="left"/>
      </w:pPr>
      <w:r>
        <w:rPr>
          <w:u w:val="single"/>
        </w:rPr>
        <w:t xml:space="preserve">(b) An advanced emergency medical technician, licensed under RCW 18.71.200;</w:t>
      </w:r>
    </w:p>
    <w:p>
      <w:pPr>
        <w:spacing w:before="0" w:after="0" w:line="408" w:lineRule="exact"/>
        <w:ind w:left="0" w:right="0" w:firstLine="576"/>
        <w:jc w:val="left"/>
      </w:pPr>
      <w:r>
        <w:rPr>
          <w:u w:val="single"/>
        </w:rPr>
        <w:t xml:space="preserve">(c) A paramedic, licensed under RCW 18.71.200; and</w:t>
      </w:r>
    </w:p>
    <w:p>
      <w:pPr>
        <w:spacing w:before="0" w:after="0" w:line="408" w:lineRule="exact"/>
        <w:ind w:left="0" w:right="0" w:firstLine="576"/>
        <w:jc w:val="left"/>
      </w:pPr>
      <w:r>
        <w:rPr>
          <w:u w:val="single"/>
        </w:rPr>
        <w:t xml:space="preserve">(d) A first responder licensed under RCW 18.73.030.</w:t>
      </w:r>
    </w:p>
    <w:p/>
    <w:p>
      <w:pPr>
        <w:jc w:val="center"/>
      </w:pPr>
      <w:r>
        <w:rPr>
          <w:b/>
        </w:rPr>
        <w:t>--- END ---</w:t>
      </w:r>
    </w:p>
    <w:sectPr>
      <w:pgNumType w:start="1"/>
      <w:footerReference xmlns:r="http://schemas.openxmlformats.org/officeDocument/2006/relationships" r:id="Ra18888920a2e4f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2517ecd41448c" /><Relationship Type="http://schemas.openxmlformats.org/officeDocument/2006/relationships/footer" Target="/word/footer1.xml" Id="Ra18888920a2e4fae" /></Relationships>
</file>