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ef95cb2f594723" /></Relationships>
</file>

<file path=word/document.xml><?xml version="1.0" encoding="utf-8"?>
<w:document xmlns:w="http://schemas.openxmlformats.org/wordprocessingml/2006/main">
  <w:body>
    <w:p>
      <w:r>
        <w:t>H-4455.1</w:t>
      </w:r>
    </w:p>
    <w:p>
      <w:pPr>
        <w:jc w:val="center"/>
      </w:pPr>
      <w:r>
        <w:t>_______________________________________________</w:t>
      </w:r>
    </w:p>
    <w:p/>
    <w:p>
      <w:pPr>
        <w:jc w:val="center"/>
      </w:pPr>
      <w:r>
        <w:rPr>
          <w:b/>
        </w:rPr>
        <w:t>SUBSTITUTE HOUSE BILL 2443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Housing, Community Development &amp; Veterans (originally sponsored by Representatives Ryu and Davis)</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use of personal flotation devices on smaller vessels; and amending RCW 79A.60.160.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160</w:t>
      </w:r>
      <w:r>
        <w:rPr/>
        <w:t xml:space="preserve"> and 2000 c 11 s 98 are each amended to read as follows:</w:t>
      </w:r>
    </w:p>
    <w:p>
      <w:pPr>
        <w:spacing w:before="0" w:after="0" w:line="408" w:lineRule="exact"/>
        <w:ind w:left="0" w:right="0" w:firstLine="576"/>
        <w:jc w:val="left"/>
      </w:pPr>
      <w:r>
        <w:rPr/>
        <w:t xml:space="preserve">(1) No person may operate or permit the operation of a vessel on the waters of the state without a personal flotation device on board for each person on the vessel. Each personal flotation device shall be in serviceable condition, of an appropriate size, and readily accessible.</w:t>
      </w:r>
    </w:p>
    <w:p>
      <w:pPr>
        <w:spacing w:before="0" w:after="0" w:line="408" w:lineRule="exact"/>
        <w:ind w:left="0" w:right="0" w:firstLine="576"/>
        <w:jc w:val="left"/>
      </w:pPr>
      <w:r>
        <w:rPr/>
        <w:t xml:space="preserve">(2) Except as provided in RCW 79A.60.020, a violation of subsection (1) of this section is an infraction under chapter 7.84 RCW if the vessel is not carrying passengers for hire.</w:t>
      </w:r>
    </w:p>
    <w:p>
      <w:pPr>
        <w:spacing w:before="0" w:after="0" w:line="408" w:lineRule="exact"/>
        <w:ind w:left="0" w:right="0" w:firstLine="576"/>
        <w:jc w:val="left"/>
      </w:pPr>
      <w:r>
        <w:rPr/>
        <w:t xml:space="preserve">(3) A violation of subsection (1) of this section is a misdemeanor punishable under RCW 9.92.030, if the vessel is carrying passengers for hire.</w:t>
      </w:r>
    </w:p>
    <w:p>
      <w:pPr>
        <w:spacing w:before="0" w:after="0" w:line="408" w:lineRule="exact"/>
        <w:ind w:left="0" w:right="0" w:firstLine="576"/>
        <w:jc w:val="left"/>
      </w:pPr>
      <w:r>
        <w:rPr/>
        <w:t xml:space="preserve">(4) No person shall operate a vessel under nineteen feet in length on the waters of this state with a child twelve years old and under, unless the child is wearing a personal flotation device that meets or exceeds the United States coast guard approval standards of the appropriate size, while the vessel is underway. For the purposes of this section, a personal flotation device is not considered readily accessible for children twelve years old and under unless the device is worn by the child while the vessel is underway. The personal flotation device must be worn at all times by a child twelve years old and under whenever the vessel is underway and the child is on an open deck or open cockpit of the vessel. The following circumstances are excepted:</w:t>
      </w:r>
    </w:p>
    <w:p>
      <w:pPr>
        <w:spacing w:before="0" w:after="0" w:line="408" w:lineRule="exact"/>
        <w:ind w:left="0" w:right="0" w:firstLine="576"/>
        <w:jc w:val="left"/>
      </w:pPr>
      <w:r>
        <w:rPr/>
        <w:t xml:space="preserve">(a) While a child is below deck or in the cabin of a boat with an enclosed cabin; </w:t>
      </w:r>
      <w:r>
        <w:rPr>
          <w:u w:val="single"/>
        </w:rPr>
        <w:t xml:space="preserve">or</w:t>
      </w:r>
    </w:p>
    <w:p>
      <w:pPr>
        <w:spacing w:before="0" w:after="0" w:line="408" w:lineRule="exact"/>
        <w:ind w:left="0" w:right="0" w:firstLine="576"/>
        <w:jc w:val="left"/>
      </w:pPr>
      <w:r>
        <w:rPr/>
        <w:t xml:space="preserve">(b) While a child is on a United States coast guard inspected passenger-carrying vessel operating on the navigable waters of the United States</w:t>
      </w:r>
      <w:r>
        <w:t>((</w:t>
      </w:r>
      <w:r>
        <w:rPr>
          <w:strike/>
        </w:rPr>
        <w:t xml:space="preserve">; or</w:t>
      </w:r>
    </w:p>
    <w:p>
      <w:pPr>
        <w:spacing w:before="0" w:after="0" w:line="408" w:lineRule="exact"/>
        <w:ind w:left="0" w:right="0" w:firstLine="576"/>
        <w:jc w:val="left"/>
      </w:pPr>
      <w:r>
        <w:rPr>
          <w:strike/>
        </w:rPr>
        <w:t xml:space="preserve">(c) While on board a vessel at a time and place where no person would reasonably expect a danger of drowning to occur</w:t>
      </w:r>
      <w:r>
        <w:t>))</w:t>
      </w:r>
      <w:r>
        <w:rPr/>
        <w:t xml:space="preserve">.</w:t>
      </w:r>
    </w:p>
    <w:p>
      <w:pPr>
        <w:spacing w:before="0" w:after="0" w:line="408" w:lineRule="exact"/>
        <w:ind w:left="0" w:right="0" w:firstLine="576"/>
        <w:jc w:val="left"/>
      </w:pPr>
      <w:r>
        <w:rPr/>
        <w:t xml:space="preserve">(5) Except as provided in RCW 79A.60.020, a violation of subsection (4) of this section is an infraction under chapter 7.84 RCW. Enforcement of subsection (4) of this section by law enforcement officers may be accomplished as a primary action, and need not be accompanied by the suspected violation of some other offense.</w:t>
      </w:r>
    </w:p>
    <w:p>
      <w:pPr>
        <w:spacing w:before="0" w:after="0" w:line="408" w:lineRule="exact"/>
        <w:ind w:left="0" w:right="0" w:firstLine="576"/>
        <w:jc w:val="left"/>
      </w:pPr>
      <w:r>
        <w:rPr>
          <w:u w:val="single"/>
        </w:rPr>
        <w:t xml:space="preserve">(6) A person thirteen years old or older operating or riding on a human-powered vessel on the waters of this state must wear a personal flotation device that meets or exceeds the United States coast guard approval standards of the appropriate size while the vessel is underway unless the person is:</w:t>
      </w:r>
    </w:p>
    <w:p>
      <w:pPr>
        <w:spacing w:before="0" w:after="0" w:line="408" w:lineRule="exact"/>
        <w:ind w:left="0" w:right="0" w:firstLine="576"/>
        <w:jc w:val="left"/>
      </w:pPr>
      <w:r>
        <w:rPr>
          <w:u w:val="single"/>
        </w:rPr>
        <w:t xml:space="preserve">(a) Below deck or in the cabin of a boat with an enclosed cabin;</w:t>
      </w:r>
    </w:p>
    <w:p>
      <w:pPr>
        <w:spacing w:before="0" w:after="0" w:line="408" w:lineRule="exact"/>
        <w:ind w:left="0" w:right="0" w:firstLine="576"/>
        <w:jc w:val="left"/>
      </w:pPr>
      <w:r>
        <w:rPr>
          <w:u w:val="single"/>
        </w:rPr>
        <w:t xml:space="preserve">(b) On a United States coast guard inspected passenger-carrying vessel operating on the navigable waters of the United States; </w:t>
      </w:r>
    </w:p>
    <w:p>
      <w:pPr>
        <w:spacing w:before="0" w:after="0" w:line="408" w:lineRule="exact"/>
        <w:ind w:left="0" w:right="0" w:firstLine="576"/>
        <w:jc w:val="left"/>
      </w:pPr>
      <w:r>
        <w:rPr>
          <w:u w:val="single"/>
        </w:rPr>
        <w:t xml:space="preserve">(c) On board a squirt boat that is designed solely for the activity of squirt boating;</w:t>
      </w:r>
    </w:p>
    <w:p>
      <w:pPr>
        <w:spacing w:before="0" w:after="0" w:line="408" w:lineRule="exact"/>
        <w:ind w:left="0" w:right="0" w:firstLine="576"/>
        <w:jc w:val="left"/>
      </w:pPr>
      <w:r>
        <w:rPr>
          <w:u w:val="single"/>
        </w:rPr>
        <w:t xml:space="preserve">(d) On a stand-up paddleboard while:</w:t>
      </w:r>
    </w:p>
    <w:p>
      <w:pPr>
        <w:spacing w:before="0" w:after="0" w:line="408" w:lineRule="exact"/>
        <w:ind w:left="0" w:right="0" w:firstLine="576"/>
        <w:jc w:val="left"/>
      </w:pPr>
      <w:r>
        <w:rPr>
          <w:u w:val="single"/>
        </w:rPr>
        <w:t xml:space="preserve">(i) Wearing a leash that connects the paddleboard to the person; and</w:t>
      </w:r>
    </w:p>
    <w:p>
      <w:pPr>
        <w:spacing w:before="0" w:after="0" w:line="408" w:lineRule="exact"/>
        <w:ind w:left="0" w:right="0" w:firstLine="576"/>
        <w:jc w:val="left"/>
      </w:pPr>
      <w:r>
        <w:rPr>
          <w:u w:val="single"/>
        </w:rPr>
        <w:t xml:space="preserve">(ii) In compliance with the requirements for personal flotation devices on board and attached to the vessel as provided in 33 Code of Federal Regulations 175.15, as of January 1, 2020;</w:t>
      </w:r>
    </w:p>
    <w:p>
      <w:pPr>
        <w:spacing w:before="0" w:after="0" w:line="408" w:lineRule="exact"/>
        <w:ind w:left="0" w:right="0" w:firstLine="576"/>
        <w:jc w:val="left"/>
      </w:pPr>
      <w:r>
        <w:rPr>
          <w:u w:val="single"/>
        </w:rPr>
        <w:t xml:space="preserve">(e) Participating in yoga on a stand-up paddleboard while within a designated swimming area or within 100 feet from shore;</w:t>
      </w:r>
    </w:p>
    <w:p>
      <w:pPr>
        <w:spacing w:before="0" w:after="0" w:line="408" w:lineRule="exact"/>
        <w:ind w:left="0" w:right="0" w:firstLine="576"/>
        <w:jc w:val="left"/>
      </w:pPr>
      <w:r>
        <w:rPr>
          <w:u w:val="single"/>
        </w:rPr>
        <w:t xml:space="preserve">(f) On board a racing boat, racing shell, rowing skull, or racing kayak that is manually propelled, recognized by a national or international racing association, and designed solely for competitive racing;</w:t>
      </w:r>
    </w:p>
    <w:p>
      <w:pPr>
        <w:spacing w:before="0" w:after="0" w:line="408" w:lineRule="exact"/>
        <w:ind w:left="0" w:right="0" w:firstLine="576"/>
        <w:jc w:val="left"/>
      </w:pPr>
      <w:r>
        <w:rPr>
          <w:u w:val="single"/>
        </w:rPr>
        <w:t xml:space="preserve">(g) On a surfboard in surf zones in open water; or</w:t>
      </w:r>
    </w:p>
    <w:p>
      <w:pPr>
        <w:spacing w:before="0" w:after="0" w:line="408" w:lineRule="exact"/>
        <w:ind w:left="0" w:right="0" w:firstLine="576"/>
        <w:jc w:val="left"/>
      </w:pPr>
      <w:r>
        <w:rPr>
          <w:u w:val="single"/>
        </w:rPr>
        <w:t xml:space="preserve">(h) An athlete under direct supervision of a coach or trainer.</w:t>
      </w:r>
    </w:p>
    <w:p>
      <w:pPr>
        <w:spacing w:before="0" w:after="0" w:line="408" w:lineRule="exact"/>
        <w:ind w:left="0" w:right="0" w:firstLine="576"/>
        <w:jc w:val="left"/>
      </w:pPr>
      <w:r>
        <w:rPr>
          <w:u w:val="single"/>
        </w:rPr>
        <w:t xml:space="preserve">(7) A law enforcement officer shall issue a warning to operators or passengers for a first violation of subsection (6) of this section. Except as provided in RCW 79A.60.020, a subsequent violation of subsection (6) of this section is an infraction under chapter 7.84 RCW. Enforcement of subsection (6) of this section by law enforcement officers may be accomplished as a primary action and need not be accompanied by the suspected violation of some other offense.</w:t>
      </w:r>
    </w:p>
    <w:p/>
    <w:p>
      <w:pPr>
        <w:jc w:val="center"/>
      </w:pPr>
      <w:r>
        <w:rPr>
          <w:b/>
        </w:rPr>
        <w:t>--- END ---</w:t>
      </w:r>
    </w:p>
    <w:sectPr>
      <w:pgNumType w:start="1"/>
      <w:footerReference xmlns:r="http://schemas.openxmlformats.org/officeDocument/2006/relationships" r:id="Re2045261b25e4f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dc600500604e4a" /><Relationship Type="http://schemas.openxmlformats.org/officeDocument/2006/relationships/footer" Target="/word/footer1.xml" Id="Re2045261b25e4f7d" /></Relationships>
</file>