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c33e6eaf7741f9" /></Relationships>
</file>

<file path=word/document.xml><?xml version="1.0" encoding="utf-8"?>
<w:document xmlns:w="http://schemas.openxmlformats.org/wordprocessingml/2006/main">
  <w:body>
    <w:p>
      <w:r>
        <w:t>H-3324.2</w:t>
      </w:r>
    </w:p>
    <w:p>
      <w:pPr>
        <w:jc w:val="center"/>
      </w:pPr>
      <w:r>
        <w:t>_______________________________________________</w:t>
      </w:r>
    </w:p>
    <w:p/>
    <w:p>
      <w:pPr>
        <w:jc w:val="center"/>
      </w:pPr>
      <w:r>
        <w:rPr>
          <w:b/>
        </w:rPr>
        <w:t>HOUSE BILL 2395</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Dufault, Leavitt, Shewmake, Van Werven, Barkis, Caldier, Volz, and Gildon</w:t>
      </w:r>
    </w:p>
    <w:p/>
    <w:p>
      <w:r>
        <w:rPr>
          <w:t xml:space="preserve">Prefiled 01/10/20.</w:t>
        </w:rPr>
      </w:r>
      <w:r>
        <w:rPr>
          <w:t xml:space="preserve">Read first time 01/13/20.  </w:t>
        </w:rPr>
      </w:r>
      <w:r>
        <w:rPr>
          <w:t xml:space="preserve">Referred to Committee on Housing, Community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for military spouses from professional licensure requirements; and adding a new section to chapter 43.24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An active duty military spouse may engage in the practice of a profession regulated by the department of licensing without obtaining a Washington state certificate, registration, license, or permit if the spouse is:</w:t>
      </w:r>
    </w:p>
    <w:p>
      <w:pPr>
        <w:spacing w:before="0" w:after="0" w:line="408" w:lineRule="exact"/>
        <w:ind w:left="0" w:right="0" w:firstLine="576"/>
        <w:jc w:val="left"/>
      </w:pPr>
      <w:r>
        <w:rPr/>
        <w:t xml:space="preserve">(a) Stationed in Washington;</w:t>
      </w:r>
    </w:p>
    <w:p>
      <w:pPr>
        <w:spacing w:before="0" w:after="0" w:line="408" w:lineRule="exact"/>
        <w:ind w:left="0" w:right="0" w:firstLine="576"/>
        <w:jc w:val="left"/>
      </w:pPr>
      <w:r>
        <w:rPr/>
        <w:t xml:space="preserve">(b) Certified, registered, or licensed, or has a permit to perform such professional services in another state;</w:t>
      </w:r>
    </w:p>
    <w:p>
      <w:pPr>
        <w:spacing w:before="0" w:after="0" w:line="408" w:lineRule="exact"/>
        <w:ind w:left="0" w:right="0" w:firstLine="576"/>
        <w:jc w:val="left"/>
      </w:pPr>
      <w:r>
        <w:rPr/>
        <w:t xml:space="preserve">(c) In good standing in the state of licensure; and</w:t>
      </w:r>
    </w:p>
    <w:p>
      <w:pPr>
        <w:spacing w:before="0" w:after="0" w:line="408" w:lineRule="exact"/>
        <w:ind w:left="0" w:right="0" w:firstLine="576"/>
        <w:jc w:val="left"/>
      </w:pPr>
      <w:r>
        <w:rPr/>
        <w:t xml:space="preserve">(d) Not subject to any pending investigation, charges, or disciplinary action by the regulatory body of another state.</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"Military spouse" means any person married to an active or reserve member in any branch of the armed forces of the United States, including the national guard, coast guard, and merchant marines.</w:t>
      </w:r>
    </w:p>
    <w:p>
      <w:pPr>
        <w:spacing w:before="0" w:after="0" w:line="408" w:lineRule="exact"/>
        <w:ind w:left="0" w:right="0" w:firstLine="576"/>
        <w:jc w:val="left"/>
      </w:pPr>
      <w:r>
        <w:rPr/>
        <w:t xml:space="preserve">(b) "Active duty" means military service under official orders of ninety days or more.</w:t>
      </w:r>
    </w:p>
    <w:p/>
    <w:p>
      <w:pPr>
        <w:jc w:val="center"/>
      </w:pPr>
      <w:r>
        <w:rPr>
          <w:b/>
        </w:rPr>
        <w:t>--- END ---</w:t>
      </w:r>
    </w:p>
    <w:sectPr>
      <w:pgNumType w:start="1"/>
      <w:footerReference xmlns:r="http://schemas.openxmlformats.org/officeDocument/2006/relationships" r:id="R0bde513d47ba41d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096356d94c4f4a" /><Relationship Type="http://schemas.openxmlformats.org/officeDocument/2006/relationships/footer" Target="/word/footer1.xml" Id="R0bde513d47ba41d7" /></Relationships>
</file>