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902f7de54447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Sullivan, Dolan, and Thai)</w:t>
      </w:r>
    </w:p>
    <w:p/>
    <w:p>
      <w:r>
        <w:rPr>
          <w:t xml:space="preserve">READ FIRST TIME 04/09/19.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K-12 education funding; amending RCW 84.52.0531, 28A.500.015, 84.52.065, and 28A.300.780;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LOCAL ENRICHMENT LEVY REVISED.</w:t>
      </w:r>
    </w:p>
    <w:p>
      <w:pPr>
        <w:spacing w:before="0" w:after="0" w:line="408" w:lineRule="exact"/>
        <w:ind w:left="0" w:right="0" w:firstLine="576"/>
        <w:jc w:val="left"/>
      </w:pPr>
      <w:r>
        <w:rPr/>
        <w:t xml:space="preserve">(1) Beginning with taxes levied for collection in </w:t>
      </w:r>
      <w:r>
        <w:t>((</w:t>
      </w:r>
      <w:r>
        <w:rPr>
          <w:strike/>
        </w:rPr>
        <w:t xml:space="preserve">2019</w:t>
      </w:r>
      <w:r>
        <w:t>))</w:t>
      </w:r>
      <w:r>
        <w:rPr/>
        <w:t xml:space="preserve"> </w:t>
      </w:r>
      <w:r>
        <w:rPr>
          <w:u w:val="single"/>
        </w:rPr>
        <w:t xml:space="preserve">2020</w:t>
      </w:r>
      <w:r>
        <w:rPr/>
        <w:t xml:space="preserve">, the maximum dollar amount which may be levied by or for any school district for enrichment levies under RCW 84.52.053 is </w:t>
      </w:r>
      <w:r>
        <w:t>((</w:t>
      </w:r>
      <w:r>
        <w:rPr>
          <w:strike/>
        </w:rPr>
        <w:t xml:space="preserve">equal to</w:t>
      </w:r>
      <w:r>
        <w:t>))</w:t>
      </w:r>
      <w:r>
        <w:rPr/>
        <w:t xml:space="preserve"> </w:t>
      </w:r>
      <w:r>
        <w:rPr>
          <w:u w:val="single"/>
        </w:rPr>
        <w:t xml:space="preserve">either:</w:t>
      </w:r>
    </w:p>
    <w:p>
      <w:pPr>
        <w:spacing w:before="0" w:after="0" w:line="408" w:lineRule="exact"/>
        <w:ind w:left="0" w:right="0" w:firstLine="576"/>
        <w:jc w:val="left"/>
      </w:pPr>
      <w:r>
        <w:rPr>
          <w:u w:val="single"/>
        </w:rPr>
        <w:t xml:space="preserve">(a) T</w:t>
      </w:r>
      <w:r>
        <w:rPr/>
        <w:t xml:space="preserve">he lesser of one dollar and fifty cents per thousand dollars of the assessed value of property in the school district or the maximum per-pupil limit</w:t>
      </w:r>
      <w:r>
        <w:rPr>
          <w:u w:val="single"/>
        </w:rPr>
        <w:t xml:space="preserve">; or</w:t>
      </w:r>
    </w:p>
    <w:p>
      <w:pPr>
        <w:spacing w:before="0" w:after="0" w:line="408" w:lineRule="exact"/>
        <w:ind w:left="0" w:right="0" w:firstLine="576"/>
        <w:jc w:val="left"/>
      </w:pPr>
      <w:r>
        <w:rPr>
          <w:u w:val="single"/>
        </w:rPr>
        <w:t xml:space="preserve">(b) The sum of (b)(i) of this subsection plus or minus (b)(ii), (iii), and (iv) of this subsection, minus (b)(v) of this subsection:</w:t>
      </w:r>
    </w:p>
    <w:p>
      <w:pPr>
        <w:spacing w:before="0" w:after="0" w:line="408" w:lineRule="exact"/>
        <w:ind w:left="0" w:right="0" w:firstLine="576"/>
        <w:jc w:val="left"/>
      </w:pPr>
      <w:r>
        <w:rPr>
          <w:u w:val="single"/>
        </w:rPr>
        <w:t xml:space="preserve">(i) The school district's levy base as defined in subsection (2) of this section multiplied by twenty percent;</w:t>
      </w:r>
    </w:p>
    <w:p>
      <w:pPr>
        <w:spacing w:before="0" w:after="0" w:line="408" w:lineRule="exact"/>
        <w:ind w:left="0" w:right="0" w:firstLine="576"/>
        <w:jc w:val="left"/>
      </w:pPr>
      <w:r>
        <w:rPr>
          <w:u w:val="single"/>
        </w:rPr>
        <w:t xml:space="preserve">(ii) For school districts in a high/nonhigh relationship, the high school district's maximum levy amount is reduced by, and the nonhigh school district's maximum levy amount is increased by, an amount equal to the estimated amount of the nonhigh payment due to the high school district under RCW 28A.545.030(3) and 28A.545.050 for the school year commencing in the year of the levy;</w:t>
      </w:r>
    </w:p>
    <w:p>
      <w:pPr>
        <w:spacing w:before="0" w:after="0" w:line="408" w:lineRule="exact"/>
        <w:ind w:left="0" w:right="0" w:firstLine="576"/>
        <w:jc w:val="left"/>
      </w:pPr>
      <w:r>
        <w:rPr>
          <w:u w:val="single"/>
        </w:rPr>
        <w:t xml:space="preserve">(iii) Except for nonhigh school districts under (b)(iv) of this subsection, for school districts in an interdistrict cooperative agreement, the nonresident school district's maximum levy amount is reduced by, and the resident school district's maximum levy amount is increased by, an amount equal to the per-pupil basic education allocation included in the nonresident school district's levy base under subsection (2) of this section:</w:t>
      </w:r>
    </w:p>
    <w:p>
      <w:pPr>
        <w:spacing w:before="0" w:after="0" w:line="408" w:lineRule="exact"/>
        <w:ind w:left="0" w:right="0" w:firstLine="576"/>
        <w:jc w:val="left"/>
      </w:pPr>
      <w:r>
        <w:rPr>
          <w:u w:val="single"/>
        </w:rPr>
        <w:t xml:space="preserve">(A) Multiplied by the number of full-time equivalent students served from the resident school district in the prior school year; and</w:t>
      </w:r>
    </w:p>
    <w:p>
      <w:pPr>
        <w:spacing w:before="0" w:after="0" w:line="408" w:lineRule="exact"/>
        <w:ind w:left="0" w:right="0" w:firstLine="576"/>
        <w:jc w:val="left"/>
      </w:pPr>
      <w:r>
        <w:rPr>
          <w:u w:val="single"/>
        </w:rPr>
        <w:t xml:space="preserve">(B) Multiplied by twenty percent;</w:t>
      </w:r>
    </w:p>
    <w:p>
      <w:pPr>
        <w:spacing w:before="0" w:after="0" w:line="408" w:lineRule="exact"/>
        <w:ind w:left="0" w:right="0" w:firstLine="576"/>
        <w:jc w:val="left"/>
      </w:pPr>
      <w:r>
        <w:rPr>
          <w:u w:val="single"/>
        </w:rPr>
        <w:t xml:space="preserve">(iv) The levy bases of nonhigh school districts participating in an innovation academy cooperative formed under RCW 28A.340.080 must be adjusted by the office of the superintendent of public instruction to reflect each nonhigh school district's proportional share of student enrollment in the cooperative;</w:t>
      </w:r>
    </w:p>
    <w:p>
      <w:pPr>
        <w:spacing w:before="0" w:after="0" w:line="408" w:lineRule="exact"/>
        <w:ind w:left="0" w:right="0" w:firstLine="576"/>
        <w:jc w:val="left"/>
      </w:pPr>
      <w:r>
        <w:rPr>
          <w:u w:val="single"/>
        </w:rPr>
        <w:t xml:space="preserve">(v) A school district's maximum levy amount is reduced by the maximum amount of state matching funds for which the school district is eligible under RCW 28A.500.010.</w:t>
      </w:r>
    </w:p>
    <w:p>
      <w:pPr>
        <w:spacing w:before="0" w:after="0" w:line="408" w:lineRule="exact"/>
        <w:ind w:left="0" w:right="0" w:firstLine="576"/>
        <w:jc w:val="left"/>
      </w:pPr>
      <w:r>
        <w:rPr>
          <w:u w:val="single"/>
        </w:rPr>
        <w:t xml:space="preserve">(2) A school district's levy base is the sum of allocations under (a) through (c) of this subsection received by the school district for the prior school year, including allocations for compensation increases. A school district's levy base does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u w:val="single"/>
        </w:rPr>
        <w:t xml:space="preserve">(a) The school district's basic education allocation as determined under RCW 28A.150.250, 28A.150.260, 28A.150.350, and 28A.150.415;</w:t>
      </w:r>
    </w:p>
    <w:p>
      <w:pPr>
        <w:spacing w:before="0" w:after="0" w:line="408" w:lineRule="exact"/>
        <w:ind w:left="0" w:right="0" w:firstLine="576"/>
        <w:jc w:val="left"/>
      </w:pPr>
      <w:r>
        <w:rPr>
          <w:u w:val="single"/>
        </w:rPr>
        <w:t xml:space="preserve">(b) State and federal categorical allocations for the following programs:</w:t>
      </w:r>
    </w:p>
    <w:p>
      <w:pPr>
        <w:spacing w:before="0" w:after="0" w:line="408" w:lineRule="exact"/>
        <w:ind w:left="0" w:right="0" w:firstLine="576"/>
        <w:jc w:val="left"/>
      </w:pPr>
      <w:r>
        <w:rPr>
          <w:u w:val="single"/>
        </w:rPr>
        <w:t xml:space="preserve">(i) Pupil transportation;</w:t>
      </w:r>
    </w:p>
    <w:p>
      <w:pPr>
        <w:spacing w:before="0" w:after="0" w:line="408" w:lineRule="exact"/>
        <w:ind w:left="0" w:right="0" w:firstLine="576"/>
        <w:jc w:val="left"/>
      </w:pPr>
      <w:r>
        <w:rPr>
          <w:u w:val="single"/>
        </w:rPr>
        <w:t xml:space="preserve">(ii) Special education;</w:t>
      </w:r>
    </w:p>
    <w:p>
      <w:pPr>
        <w:spacing w:before="0" w:after="0" w:line="408" w:lineRule="exact"/>
        <w:ind w:left="0" w:right="0" w:firstLine="576"/>
        <w:jc w:val="left"/>
      </w:pPr>
      <w:r>
        <w:rPr>
          <w:u w:val="single"/>
        </w:rPr>
        <w:t xml:space="preserve">(iii) Education of highly capable students;</w:t>
      </w:r>
    </w:p>
    <w:p>
      <w:pPr>
        <w:spacing w:before="0" w:after="0" w:line="408" w:lineRule="exact"/>
        <w:ind w:left="0" w:right="0" w:firstLine="576"/>
        <w:jc w:val="left"/>
      </w:pPr>
      <w:r>
        <w:rPr>
          <w:u w:val="single"/>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u w:val="single"/>
        </w:rPr>
        <w:t xml:space="preserve">(v) Food services; and</w:t>
      </w:r>
    </w:p>
    <w:p>
      <w:pPr>
        <w:spacing w:before="0" w:after="0" w:line="408" w:lineRule="exact"/>
        <w:ind w:left="0" w:right="0" w:firstLine="576"/>
        <w:jc w:val="left"/>
      </w:pPr>
      <w:r>
        <w:rPr>
          <w:u w:val="single"/>
        </w:rPr>
        <w:t xml:space="preserve">(vi) Statewide block grant programs; and</w:t>
      </w:r>
    </w:p>
    <w:p>
      <w:pPr>
        <w:spacing w:before="0" w:after="0" w:line="408" w:lineRule="exact"/>
        <w:ind w:left="0" w:right="0" w:firstLine="576"/>
        <w:jc w:val="left"/>
      </w:pPr>
      <w:r>
        <w:rPr>
          <w:u w:val="single"/>
        </w:rPr>
        <w:t xml:space="preserve">(c) Any other federal allocations for elementary and secondary school programs, including direct grants, other than federal impact aid funds and allocations in lieu of taxes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definitions in this subsection apply to this section unless the context clearly requires otherwise.</w:t>
      </w:r>
    </w:p>
    <w:p>
      <w:pPr>
        <w:spacing w:before="0" w:after="0" w:line="408" w:lineRule="exact"/>
        <w:ind w:left="0" w:right="0" w:firstLine="576"/>
        <w:jc w:val="left"/>
      </w:pPr>
      <w:r>
        <w:rPr/>
        <w:t xml:space="preserve">(a) </w:t>
      </w:r>
      <w:r>
        <w:t>((</w:t>
      </w:r>
      <w:r>
        <w:rPr>
          <w:strike/>
        </w:rPr>
        <w:t xml:space="preserve">For the purpose of this section,</w:t>
      </w:r>
      <w:r>
        <w:t>))</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(b) "Maximum per-pupil limit" means </w:t>
      </w:r>
      <w:r>
        <w:t>((</w:t>
      </w:r>
      <w:r>
        <w:rPr>
          <w:strike/>
        </w:rPr>
        <w:t xml:space="preserve">two</w:t>
      </w:r>
      <w:r>
        <w:t>))</w:t>
      </w:r>
      <w:r>
        <w:rPr/>
        <w:t xml:space="preserve"> </w:t>
      </w:r>
      <w:r>
        <w:rPr>
          <w:u w:val="single"/>
        </w:rPr>
        <w:t xml:space="preserve">three</w:t>
      </w:r>
      <w:r>
        <w:rPr/>
        <w:t xml:space="preserve"> thousand </w:t>
      </w:r>
      <w:r>
        <w:t>((</w:t>
      </w:r>
      <w:r>
        <w:rPr>
          <w:strike/>
        </w:rPr>
        <w:t xml:space="preserve">five hundred</w:t>
      </w:r>
      <w:r>
        <w:t>))</w:t>
      </w:r>
      <w:r>
        <w:rPr/>
        <w:t xml:space="preserve"> dollars, multiplied by the number of average annual full-time equivalent students enrolled in the school district in the prior school year. Beginning with property taxes levied for collection in 2020, the maximum per-pupil limit shall be increased by inflation </w:t>
      </w:r>
      <w:r>
        <w:rPr>
          <w:u w:val="single"/>
        </w:rPr>
        <w:t xml:space="preserve">from the 2019 calendar year</w:t>
      </w:r>
      <w:r>
        <w:rPr/>
        <w:t xml:space="preserve">.</w:t>
      </w:r>
    </w:p>
    <w:p>
      <w:pPr>
        <w:spacing w:before="0" w:after="0" w:line="408" w:lineRule="exact"/>
        <w:ind w:left="0" w:right="0" w:firstLine="576"/>
        <w:jc w:val="left"/>
      </w:pPr>
      <w:r>
        <w:t>((</w:t>
      </w:r>
      <w:r>
        <w:rPr>
          <w:strike/>
        </w:rPr>
        <w:t xml:space="preserve">(c) "Prior school year" means the most recent school year completed prior to the year in which the levies are to be collected.</w:t>
      </w:r>
    </w:p>
    <w:p>
      <w:pPr>
        <w:spacing w:before="0" w:after="0" w:line="408" w:lineRule="exact"/>
        <w:ind w:left="0" w:right="0" w:firstLine="576"/>
        <w:jc w:val="left"/>
      </w:pPr>
      <w:r>
        <w:rPr>
          <w:strike/>
        </w:rPr>
        <w:t xml:space="preserve">(3)</w:t>
      </w:r>
      <w:r>
        <w:t>))</w:t>
      </w:r>
      <w:r>
        <w:rPr/>
        <w:t xml:space="preserve"> </w:t>
      </w:r>
      <w:r>
        <w:rPr>
          <w:u w:val="single"/>
        </w:rPr>
        <w:t xml:space="preserve">(i)</w:t>
      </w:r>
      <w:r>
        <w:rPr/>
        <w:t xml:space="preserve"> For districts in a high/nonhigh relationship, the enrollments of the nonhigh students attending the high school shall only be counted by the nonhigh school districts for purposes of </w:t>
      </w:r>
      <w:r>
        <w:t>((</w:t>
      </w:r>
      <w:r>
        <w:rPr>
          <w:strike/>
        </w:rPr>
        <w:t xml:space="preserve">funding under this section</w:t>
      </w:r>
      <w:r>
        <w:t>))</w:t>
      </w:r>
      <w:r>
        <w:rPr/>
        <w:t xml:space="preserve"> </w:t>
      </w:r>
      <w:r>
        <w:rPr>
          <w:u w:val="single"/>
        </w:rPr>
        <w:t xml:space="preserve">calculating the maximum per-pupil limit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(ii)</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w:t>
      </w:r>
      <w:r>
        <w:t>((</w:t>
      </w:r>
      <w:r>
        <w:rPr>
          <w:strike/>
        </w:rPr>
        <w:t xml:space="preserve">funding under this section</w:t>
      </w:r>
      <w:r>
        <w:t>))</w:t>
      </w:r>
      <w:r>
        <w:rPr/>
        <w:t xml:space="preserve"> </w:t>
      </w:r>
      <w:r>
        <w:rPr>
          <w:u w:val="single"/>
        </w:rPr>
        <w:t xml:space="preserve">calculating the maximum per-pupil limit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(c) "Prior school year" means the most recent school year completed prior to the year in which the levies are collected.</w:t>
      </w:r>
    </w:p>
    <w:p>
      <w:pPr>
        <w:spacing w:before="0" w:after="0" w:line="408" w:lineRule="exact"/>
        <w:ind w:left="0" w:right="0" w:firstLine="576"/>
        <w:jc w:val="left"/>
      </w:pPr>
      <w:r>
        <w:rPr>
          <w:u w:val="single"/>
        </w:rPr>
        <w:t xml:space="preserve">(4)</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Funds collected from levies for transportation vehicles, construction, modernization, or remodeling of school facilities as established in RCW 84.52.053 are not subject to the levy limitations in subsections (1) </w:t>
      </w:r>
      <w:r>
        <w:t>((</w:t>
      </w:r>
      <w:r>
        <w:rPr>
          <w:strike/>
        </w:rPr>
        <w:t xml:space="preserve">through (5)</w:t>
      </w:r>
      <w:r>
        <w:t>))</w:t>
      </w:r>
      <w:r>
        <w:rPr/>
        <w:t xml:space="preserve"> </w:t>
      </w:r>
      <w:r>
        <w:rPr>
          <w:u w:val="single"/>
        </w:rPr>
        <w:t xml:space="preserve">and (2)</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LEVY EQUALIZATION REVISED TO REFLECT ENRICHMENT LEVY CHANGES.</w:t>
      </w:r>
    </w:p>
    <w:p>
      <w:pPr>
        <w:spacing w:before="0" w:after="0" w:line="408" w:lineRule="exact"/>
        <w:ind w:left="0" w:right="0" w:firstLine="576"/>
        <w:jc w:val="left"/>
      </w:pPr>
      <w:r>
        <w:rPr/>
        <w:t xml:space="preserve">(1) Beginning in calendar year </w:t>
      </w:r>
      <w:r>
        <w:t>((</w:t>
      </w:r>
      <w:r>
        <w:rPr>
          <w:strike/>
        </w:rPr>
        <w:t xml:space="preserve">2019</w:t>
      </w:r>
      <w:r>
        <w:t>))</w:t>
      </w:r>
      <w:r>
        <w:rPr/>
        <w:t xml:space="preserve"> </w:t>
      </w:r>
      <w:r>
        <w:rPr>
          <w:u w:val="single"/>
        </w:rPr>
        <w:t xml:space="preserve">2020</w:t>
      </w:r>
      <w:r>
        <w:rPr/>
        <w:t xml:space="preserve">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w:t>
      </w:r>
      <w:r>
        <w:t>((</w:t>
      </w:r>
      <w:r>
        <w:rPr>
          <w:strike/>
        </w:rPr>
        <w:t xml:space="preserve">For an</w:t>
      </w:r>
      <w:r>
        <w:t>))</w:t>
      </w:r>
      <w:r>
        <w:rPr/>
        <w:t xml:space="preserve"> </w:t>
      </w:r>
      <w:r>
        <w:rPr>
          <w:u w:val="single"/>
        </w:rPr>
        <w:t xml:space="preserve">The superintendent of public instruction must allocate state matching funds to</w:t>
      </w:r>
      <w:r>
        <w:rPr/>
        <w:t xml:space="preserve"> eligible school district</w:t>
      </w:r>
      <w:r>
        <w:t>((</w:t>
      </w:r>
      <w:r>
        <w:rPr>
          <w:strike/>
        </w:rPr>
        <w:t xml:space="preserve">, annual</w:t>
      </w:r>
      <w:r>
        <w:t>))</w:t>
      </w:r>
      <w:r>
        <w:rPr/>
        <w:t xml:space="preserve"> </w:t>
      </w:r>
      <w:r>
        <w:rPr>
          <w:u w:val="single"/>
        </w:rPr>
        <w:t xml:space="preserve">s for</w:t>
      </w:r>
      <w:r>
        <w:rPr/>
        <w:t xml:space="preserve"> local effort assistance </w:t>
      </w:r>
      <w:r>
        <w:t>((</w:t>
      </w:r>
      <w:r>
        <w:rPr>
          <w:strike/>
        </w:rPr>
        <w:t xml:space="preserve">funding is equal to the school district's maximum local effort assistance multiplied by a fraction equal to the school district's actual enrichment levy divided by the school district's maximum allowable enrichment levy</w:t>
      </w:r>
      <w:r>
        <w:t>))</w:t>
      </w:r>
      <w:r>
        <w:rPr/>
        <w:t xml:space="preserve"> </w:t>
      </w:r>
      <w:r>
        <w:rPr>
          <w:u w:val="single"/>
        </w:rPr>
        <w:t xml:space="preserve">as follows:</w:t>
      </w:r>
    </w:p>
    <w:p>
      <w:pPr>
        <w:spacing w:before="0" w:after="0" w:line="408" w:lineRule="exact"/>
        <w:ind w:left="0" w:right="0" w:firstLine="576"/>
        <w:jc w:val="left"/>
      </w:pPr>
      <w:r>
        <w:rPr>
          <w:u w:val="single"/>
        </w:rPr>
        <w:t xml:space="preserve">(a) Funds raised by the school district through enrichment levies must be matched with state funds using the following ratio of state funds to levy funds: The difference between the school district's ten percent levy rate and the statewide average ten percent levy rate, to the statewide average ten percent levy rate.</w:t>
      </w:r>
    </w:p>
    <w:p>
      <w:pPr>
        <w:spacing w:before="0" w:after="0" w:line="408" w:lineRule="exact"/>
        <w:ind w:left="0" w:right="0" w:firstLine="576"/>
        <w:jc w:val="left"/>
      </w:pPr>
      <w:r>
        <w:rPr>
          <w:u w:val="single"/>
        </w:rPr>
        <w:t xml:space="preserve">(b) The maximum amount of state matching funds for school districts eligible for local effort assistance is the school district's ten percent levy amount, multiplied by the following percentage: The difference between the school district's ten percent levy rate and the statewide average ten percent levy rate, divided by the school district's ten percent levy rate</w:t>
      </w:r>
      <w:r>
        <w:rPr/>
        <w:t xml:space="preserve">.</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strike/>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strike/>
        </w:rPr>
        <w:t xml:space="preserve">(c) "Maximum allowable enrichment levy" means the maximum levy permitted by RCW 84.52.0531.</w:t>
      </w:r>
    </w:p>
    <w:p>
      <w:pPr>
        <w:spacing w:before="0" w:after="0" w:line="408" w:lineRule="exact"/>
        <w:ind w:left="0" w:right="0" w:firstLine="576"/>
        <w:jc w:val="left"/>
      </w:pPr>
      <w:r>
        <w:rPr>
          <w:strike/>
        </w:rPr>
        <w:t xml:space="preserve">(d) "Maximum local effort assistance" means the difference between the following:</w:t>
      </w:r>
    </w:p>
    <w:p>
      <w:pPr>
        <w:spacing w:before="0" w:after="0" w:line="408" w:lineRule="exact"/>
        <w:ind w:left="0" w:right="0" w:firstLine="576"/>
        <w:jc w:val="left"/>
      </w:pPr>
      <w:r>
        <w:rPr>
          <w:strike/>
        </w:rPr>
        <w:t xml:space="preserve">(i) The school district's actual prior school year enrollment multiplied by the state local effort assistance threshold; and</w:t>
      </w:r>
    </w:p>
    <w:p>
      <w:pPr>
        <w:spacing w:before="0" w:after="0" w:line="408" w:lineRule="exact"/>
        <w:ind w:left="0" w:right="0" w:firstLine="576"/>
        <w:jc w:val="left"/>
      </w:pPr>
      <w:r>
        <w:rPr>
          <w:strike/>
        </w:rPr>
        <w:t xml:space="preserve">(ii) The school district's maximum allowable enrichment levy.</w:t>
      </w:r>
    </w:p>
    <w:p>
      <w:pPr>
        <w:spacing w:before="0" w:after="0" w:line="408" w:lineRule="exact"/>
        <w:ind w:left="0" w:right="0" w:firstLine="576"/>
        <w:jc w:val="left"/>
      </w:pPr>
      <w:r>
        <w:rPr>
          <w:strike/>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strike/>
        </w:rPr>
        <w:t xml:space="preserve">(f) "State local effort assistance threshold" means one thousand five hundred dollars per student, increased for inflation beginning in calendar year 2020.</w:t>
      </w:r>
    </w:p>
    <w:p>
      <w:pPr>
        <w:spacing w:before="0" w:after="0" w:line="408" w:lineRule="exact"/>
        <w:ind w:left="0" w:right="0" w:firstLine="576"/>
        <w:jc w:val="left"/>
      </w:pPr>
      <w:r>
        <w:rPr>
          <w:strike/>
        </w:rPr>
        <w:t xml:space="preserve">(g) "Student enrollment" means the average annual full-time equivalent student enrollment.</w:t>
      </w:r>
    </w:p>
    <w:p>
      <w:pPr>
        <w:spacing w:before="0" w:after="0" w:line="408" w:lineRule="exact"/>
        <w:ind w:left="0" w:right="0" w:firstLine="576"/>
        <w:jc w:val="left"/>
      </w:pPr>
      <w:r>
        <w:rPr>
          <w:strike/>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strike/>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r>
        <w:t>))</w:t>
      </w:r>
      <w:r>
        <w:rPr/>
        <w:t xml:space="preserve"> </w:t>
      </w:r>
      <w:r>
        <w:rPr>
          <w:u w:val="single"/>
        </w:rPr>
        <w:t xml:space="preserve">"Prior tax collection year" means the year immediately preceding the year in which the local effort assistance is allocated.</w:t>
      </w:r>
    </w:p>
    <w:p>
      <w:pPr>
        <w:spacing w:before="0" w:after="0" w:line="408" w:lineRule="exact"/>
        <w:ind w:left="0" w:right="0" w:firstLine="576"/>
        <w:jc w:val="left"/>
      </w:pPr>
      <w:r>
        <w:rPr>
          <w:u w:val="single"/>
        </w:rPr>
        <w:t xml:space="preserve">(b) "School districts eligible for local effort assistance" means those school districts with a ten percent levy rate that exceeds the statewide average ten percent levy rate.</w:t>
      </w:r>
    </w:p>
    <w:p>
      <w:pPr>
        <w:spacing w:before="0" w:after="0" w:line="408" w:lineRule="exact"/>
        <w:ind w:left="0" w:right="0" w:firstLine="576"/>
        <w:jc w:val="left"/>
      </w:pPr>
      <w:r>
        <w:rPr>
          <w:u w:val="single"/>
        </w:rPr>
        <w:t xml:space="preserve">(c) "School district's ten percent levy amount" means the school district's maximum levy authority after transfers determined under RCW 84.52.0531(1)(b) (i) through (iii) divided by twenty percent multiplied by ten percent.</w:t>
      </w:r>
    </w:p>
    <w:p>
      <w:pPr>
        <w:spacing w:before="0" w:after="0" w:line="408" w:lineRule="exact"/>
        <w:ind w:left="0" w:right="0" w:firstLine="576"/>
        <w:jc w:val="left"/>
      </w:pPr>
      <w:r>
        <w:rPr>
          <w:u w:val="single"/>
        </w:rPr>
        <w:t xml:space="preserve">(d) "School district's ten percent levy rate" means the school district's ten percent levy amount divided by the school district's assessed valuation for enrichment levy purposes for the prior tax collection year.</w:t>
      </w:r>
    </w:p>
    <w:p>
      <w:pPr>
        <w:spacing w:before="0" w:after="0" w:line="408" w:lineRule="exact"/>
        <w:ind w:left="0" w:right="0" w:firstLine="576"/>
        <w:jc w:val="left"/>
      </w:pPr>
      <w:r>
        <w:rPr>
          <w:u w:val="single"/>
        </w:rPr>
        <w:t xml:space="preserve">(e) "Statewide average ten percent levy rate" means ten percent of the total levy bases as defined in RCW 84.52.0531(2), summed for all school districts and divided by the total assessed valuation for enrichment levy purposes in the prior tax collection year for all school districts.</w:t>
      </w:r>
    </w:p>
    <w:p>
      <w:pPr>
        <w:spacing w:before="0" w:after="0" w:line="408" w:lineRule="exact"/>
        <w:ind w:left="0" w:right="0" w:firstLine="576"/>
        <w:jc w:val="left"/>
      </w:pPr>
      <w:r>
        <w:rPr>
          <w:u w:val="single"/>
        </w:rPr>
        <w:t xml:space="preserve">(5) Unless otherwise stated, all rates, percentages, and amounts are for the calendar year for which local effort assistance is calculated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2018 c 295 s 1 are each amended to read as follows:</w:t>
      </w:r>
    </w:p>
    <w:p>
      <w:pPr>
        <w:spacing w:before="0" w:after="0" w:line="408" w:lineRule="exact"/>
        <w:ind w:left="0" w:right="0" w:firstLine="576"/>
        <w:jc w:val="left"/>
      </w:pPr>
      <w:r>
        <w:rPr/>
        <w:t xml:space="preserve">STATE PROPERTY TAX DEPOSIT.</w:t>
      </w:r>
    </w:p>
    <w:p>
      <w:pPr>
        <w:spacing w:before="0" w:after="0" w:line="408" w:lineRule="exact"/>
        <w:ind w:left="0" w:right="0" w:firstLine="576"/>
        <w:jc w:val="left"/>
      </w:pPr>
      <w:r>
        <w:rPr/>
        <w:t xml:space="preserve">(1)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 2020, and 2021.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w:t>
      </w:r>
      <w:r>
        <w:t>((</w:t>
      </w:r>
      <w:r>
        <w:rPr>
          <w:strike/>
        </w:rPr>
        <w:t xml:space="preserve">nine hundred thirty-five million dollars of</w:t>
      </w:r>
      <w:r>
        <w:t>))</w:t>
      </w:r>
      <w:r>
        <w:rPr/>
        <w:t xml:space="preserve">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780</w:t>
      </w:r>
      <w:r>
        <w:rPr/>
        <w:t xml:space="preserve"> and 2018 c 266 s 401 are each amended to read as follows:</w:t>
      </w:r>
    </w:p>
    <w:p>
      <w:pPr>
        <w:spacing w:before="0" w:after="0" w:line="408" w:lineRule="exact"/>
        <w:ind w:left="0" w:right="0" w:firstLine="576"/>
        <w:jc w:val="left"/>
      </w:pPr>
      <w:r>
        <w:rPr/>
        <w:t xml:space="preserve">HOLD HARMLESS.</w:t>
      </w:r>
    </w:p>
    <w:p>
      <w:pPr>
        <w:spacing w:before="0" w:after="0" w:line="408" w:lineRule="exact"/>
        <w:ind w:left="0" w:right="0" w:firstLine="576"/>
        <w:jc w:val="left"/>
      </w:pPr>
      <w:r>
        <w:rPr/>
        <w:t xml:space="preserve">(1) For the 2018-19 and 2019-20 school years, the office of the superintendent of public instruction shall allocate a hold-harmless payment to school districts if the sum of (b) of this subsection is greater than the sum of (a) of this subsection for either of the respective school years or if a school district meets the criteria under subsection (2) of this section.</w:t>
      </w:r>
    </w:p>
    <w:p>
      <w:pPr>
        <w:spacing w:before="0" w:after="0" w:line="408" w:lineRule="exact"/>
        <w:ind w:left="0" w:right="0" w:firstLine="576"/>
        <w:jc w:val="left"/>
      </w:pPr>
      <w:r>
        <w:rPr/>
        <w:t xml:space="preserve">(a) The current school year is calculated as the sum of (a)(i) through (iii) of this subsection using the enrollments and values in effect for that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The lesser of the school district's voter-approved enrichment levy collection or the maximum levy authority provided under RCW 84.52.0531 for </w:t>
      </w:r>
      <w:r>
        <w:t>((</w:t>
      </w:r>
      <w:r>
        <w:rPr>
          <w:strike/>
        </w:rPr>
        <w:t xml:space="preserve">the previous calendar</w:t>
      </w:r>
      <w:r>
        <w:t>))</w:t>
      </w:r>
      <w:r>
        <w:rPr/>
        <w:t xml:space="preserve"> </w:t>
      </w:r>
      <w:r>
        <w:rPr>
          <w:u w:val="single"/>
        </w:rPr>
        <w:t xml:space="preserve">that school</w:t>
      </w:r>
      <w:r>
        <w:rPr/>
        <w:t xml:space="preserve"> year.</w:t>
      </w:r>
    </w:p>
    <w:p>
      <w:pPr>
        <w:spacing w:before="0" w:after="0" w:line="408" w:lineRule="exact"/>
        <w:ind w:left="0" w:right="0" w:firstLine="576"/>
        <w:jc w:val="left"/>
      </w:pPr>
      <w:r>
        <w:rPr/>
        <w:t xml:space="preserve">(b) The baseline school year is calculated as the sum of (b)(i) through (iii) of this subsection using the current school year enrollments and the values in effect during the 2017-18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Maintenance and operation levy collection under RCW 84.52.0531 in the 2017 calendar year.</w:t>
      </w:r>
    </w:p>
    <w:p>
      <w:pPr>
        <w:spacing w:before="0" w:after="0" w:line="408" w:lineRule="exact"/>
        <w:ind w:left="0" w:right="0" w:firstLine="576"/>
        <w:jc w:val="left"/>
      </w:pPr>
      <w:r>
        <w:rPr/>
        <w:t xml:space="preserve">(2) From amounts appropriated in chapter 266, Laws of 2018, the superintendent of public instruction must prioritize hold harmless payments to districts that meet both the following criteria:</w:t>
      </w:r>
    </w:p>
    <w:p>
      <w:pPr>
        <w:spacing w:before="0" w:after="0" w:line="408" w:lineRule="exact"/>
        <w:ind w:left="0" w:right="0" w:firstLine="576"/>
        <w:jc w:val="left"/>
      </w:pPr>
      <w:r>
        <w:rPr/>
        <w:t xml:space="preserve">(a) The sum of the school district's enrichment levy under RCW 84.52.0531 and 2017 3rd sp.s. c 13 s 203 and local effort assistance under RCW 28A.500.015 is less than half of the sum of the maintenance and operations levy and local effort assistance provided under law as it existed on January 1, 2017. For purposes of the calculation in this subsection, the maintenance and operations levy is limited to the lesser of the voter-approved levy as of January 1, 2017, or the maximum levy under law as of January 1, 2017; and</w:t>
      </w:r>
    </w:p>
    <w:p>
      <w:pPr>
        <w:spacing w:before="0" w:after="0" w:line="408" w:lineRule="exact"/>
        <w:ind w:left="0" w:right="0" w:firstLine="576"/>
        <w:jc w:val="left"/>
      </w:pPr>
      <w:r>
        <w:rPr/>
        <w:t xml:space="preserve">(b) The adjusted assessed value of property within the school district as calculated by the department of revenue is greater than twenty billion dollars in calendar year 2017.</w:t>
      </w:r>
    </w:p>
    <w:p>
      <w:pPr>
        <w:spacing w:before="0" w:after="0" w:line="408" w:lineRule="exact"/>
        <w:ind w:left="0" w:right="0" w:firstLine="576"/>
        <w:jc w:val="left"/>
      </w:pPr>
      <w:r>
        <w:rPr/>
        <w:t xml:space="preserve">(3) Districts eligible for hold-harmless payments under subsection (1) of this section shall receive the difference between subsection (1)(b) and (a) of this section through the apportionment payment process in RCW 28A.510.250.</w:t>
      </w:r>
    </w:p>
    <w:p>
      <w:pPr>
        <w:spacing w:before="0" w:after="0" w:line="408" w:lineRule="exact"/>
        <w:ind w:left="0" w:right="0" w:firstLine="576"/>
        <w:jc w:val="left"/>
      </w:pPr>
      <w:r>
        <w:rPr/>
        <w:t xml:space="preserve">(4) The voters of the school district must approve an enrichment levy under RCW 84.52.0531 to be eligible for a hold-harmless payment under this section.</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FOR LEVIES AND LOCAL EFFORT ASSISTANCE.</w:t>
      </w:r>
      <w:r>
        <w:t xml:space="preserve">  </w:t>
      </w:r>
      <w:r>
        <w:rPr/>
        <w:t xml:space="preserve">Sections 1 and 2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FOR PROPERTY TAX DEPOSIT AND HOLD HARMLESS.</w:t>
      </w:r>
      <w:r>
        <w:t xml:space="preserve">  </w:t>
      </w:r>
      <w:r>
        <w:rPr/>
        <w:t xml:space="preserve">Sections 3 and 4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9bcd721a03f34c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11fd55366f4e28" /><Relationship Type="http://schemas.openxmlformats.org/officeDocument/2006/relationships/footer" Target="/word/footer1.xml" Id="R9bcd721a03f34c6c" /></Relationships>
</file>