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0540592bb47e4" /></Relationships>
</file>

<file path=word/document.xml><?xml version="1.0" encoding="utf-8"?>
<w:document xmlns:w="http://schemas.openxmlformats.org/wordprocessingml/2006/main">
  <w:body>
    <w:p>
      <w:r>
        <w:t>H-2108.1</w:t>
      </w:r>
    </w:p>
    <w:p>
      <w:pPr>
        <w:jc w:val="center"/>
      </w:pPr>
      <w:r>
        <w:t>_______________________________________________</w:t>
      </w:r>
    </w:p>
    <w:p/>
    <w:p>
      <w:pPr>
        <w:jc w:val="center"/>
      </w:pPr>
      <w:r>
        <w:rPr>
          <w:b/>
        </w:rPr>
        <w:t>SUBSTITUTE HOUSE BILL 2024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Representatives Robinson and Cody)</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deductions of incentive payments under the medicaid program established within 42 C.F.R. 438.6(b)(2) and Sec. 1115 medicaid demonstration project number 11-W-00304/0; amending RCW 82.04.43395;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43395</w:t>
      </w:r>
      <w:r>
        <w:rPr/>
        <w:t xml:space="preserve"> and 2018 c 102 s 2 are each amended to read as follows:</w:t>
      </w:r>
    </w:p>
    <w:p>
      <w:pPr>
        <w:spacing w:before="0" w:after="0" w:line="408" w:lineRule="exact"/>
        <w:ind w:left="0" w:right="0" w:firstLine="576"/>
        <w:jc w:val="left"/>
      </w:pPr>
      <w:r>
        <w:rPr/>
        <w:t xml:space="preserve">(1) An accountable community of health may deduct from the measure of tax delivery system reform incentive payments distributed by the Washington state health care authority, as described in Sec. 1115 medicaid demonstration project number 11-W-00304/0, approved by the centers for medicare and medicaid services in accordance with Sec. 1115(a) of the social security act.</w:t>
      </w:r>
    </w:p>
    <w:p>
      <w:pPr>
        <w:spacing w:before="0" w:after="0" w:line="408" w:lineRule="exact"/>
        <w:ind w:left="0" w:right="0" w:firstLine="576"/>
        <w:jc w:val="left"/>
      </w:pPr>
      <w:r>
        <w:rPr/>
        <w:t xml:space="preserve">(2) A hospital that is owned by a municipal corporation or political subdivision, or a hospital that is affiliated with a state institution, may deduct from the measure of tax </w:t>
      </w:r>
      <w:r>
        <w:rPr>
          <w:u w:val="single"/>
        </w:rPr>
        <w:t xml:space="preserve">either or both of the following:</w:t>
      </w:r>
    </w:p>
    <w:p>
      <w:pPr>
        <w:spacing w:before="0" w:after="0" w:line="408" w:lineRule="exact"/>
        <w:ind w:left="0" w:right="0" w:firstLine="576"/>
        <w:jc w:val="left"/>
      </w:pPr>
      <w:r>
        <w:rPr>
          <w:u w:val="single"/>
        </w:rPr>
        <w:t xml:space="preserve">(a) Incentive payments received through the medicaid quality improvement program established through 42 C.F.R. 438.6(b)(2), as existing on the effective date of this section;</w:t>
      </w:r>
    </w:p>
    <w:p>
      <w:pPr>
        <w:spacing w:before="0" w:after="0" w:line="408" w:lineRule="exact"/>
        <w:ind w:left="0" w:right="0" w:firstLine="576"/>
        <w:jc w:val="left"/>
      </w:pPr>
      <w:r>
        <w:rPr>
          <w:u w:val="single"/>
        </w:rPr>
        <w:t xml:space="preserve">(b) D</w:t>
      </w:r>
      <w:r>
        <w:rPr/>
        <w:t xml:space="preserve">elivery system reform incentive payments received through the project described in Sec. 1115 medicaid demonstration project number 11-W-00304/0, approved by the centers for medicare and medicaid services in accordance with Sec. 1115(a) of the social security act.</w:t>
      </w:r>
    </w:p>
    <w:p>
      <w:pPr>
        <w:spacing w:before="0" w:after="0" w:line="408" w:lineRule="exact"/>
        <w:ind w:left="0" w:right="0" w:firstLine="576"/>
        <w:jc w:val="left"/>
      </w:pPr>
      <w:r>
        <w:rPr/>
        <w:t xml:space="preserve">(3) </w:t>
      </w:r>
      <w:r>
        <w:t>((</w:t>
      </w:r>
      <w:r>
        <w:rPr>
          <w:strike/>
        </w:rPr>
        <w:t xml:space="preserve">For the purpose of this section,</w:t>
      </w:r>
      <w:r>
        <w:t>))</w:t>
      </w:r>
      <w:r>
        <w:rPr/>
        <w:t xml:space="preserve"> </w:t>
      </w:r>
      <w:r>
        <w:rPr>
          <w:u w:val="single"/>
        </w:rPr>
        <w:t xml:space="preserve">Managed care organizations may deduct from the measure of tax the incentive payments received for achieving quality performance standards established through 42 C.F.R. 438.6(b)(2), as existing on the effective date of this section.</w:t>
      </w:r>
    </w:p>
    <w:p>
      <w:pPr>
        <w:spacing w:before="0" w:after="0" w:line="408" w:lineRule="exact"/>
        <w:ind w:left="0" w:right="0" w:firstLine="576"/>
        <w:jc w:val="left"/>
      </w:pPr>
      <w:r>
        <w:rPr>
          <w:u w:val="single"/>
        </w:rPr>
        <w:t xml:space="preserve">(4) The definitions in this subsection 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A</w:t>
      </w:r>
      <w:r>
        <w:rPr/>
        <w:t xml:space="preserve">ccountable community of health" means an entity designated by the health care authority as a community of health under RCW 41.05.800 and any additional accountable communities of health authorized by the health care authority as part of </w:t>
      </w:r>
      <w:r>
        <w:t>((</w:t>
      </w:r>
      <w:r>
        <w:rPr>
          <w:strike/>
        </w:rPr>
        <w:t xml:space="preserve">its federal innovation waiver</w:t>
      </w:r>
      <w:r>
        <w:t>))</w:t>
      </w:r>
      <w:r>
        <w:rPr/>
        <w:t xml:space="preserve"> </w:t>
      </w:r>
      <w:r>
        <w:rPr>
          <w:u w:val="single"/>
        </w:rPr>
        <w:t xml:space="preserve">Sec. 1115 medicaid demonstration project number 11-W-00304/0.</w:t>
      </w:r>
    </w:p>
    <w:p>
      <w:pPr>
        <w:spacing w:before="0" w:after="0" w:line="408" w:lineRule="exact"/>
        <w:ind w:left="0" w:right="0" w:firstLine="576"/>
        <w:jc w:val="left"/>
      </w:pPr>
      <w:r>
        <w:rPr>
          <w:u w:val="single"/>
        </w:rPr>
        <w:t xml:space="preserve">(b) "Managed care organization" has the same meaning as provided in RCW 74.60.010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deductions in section 1 of this act apply only with respect to amounts received on or after the effective date of this section by a hospital that is owned by a municipal corporation or political subdivision, a hospital that is affiliated with a state institution, or a managed care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de18093efa4c42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ba88836d1b4ed5" /><Relationship Type="http://schemas.openxmlformats.org/officeDocument/2006/relationships/footer" Target="/word/footer1.xml" Id="Rde18093efa4c427d" /></Relationships>
</file>