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31a117ca6c431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2008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Hudgins, Gregerson, and Tarleton</w:t>
      </w:r>
    </w:p>
    <w:p/>
    <w:p>
      <w:r>
        <w:rPr>
          <w:t xml:space="preserve">Read first time 02/11/19.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alternate methods of ballot security; and amending RCW 29A.40.091.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2019 c 161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 </w:t>
      </w:r>
      <w:r>
        <w:rPr>
          <w:u w:val="single"/>
        </w:rPr>
        <w:t xml:space="preserve">Instead of sending separate return and security envelopes, a county auditor may send the voter a return envelope that fully shields the voter's ballot from view after the voter's identifying information is removed.</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w:t>
      </w:r>
      <w:r>
        <w:t>((</w:t>
      </w:r>
      <w:r>
        <w:rPr>
          <w:strike/>
        </w:rPr>
        <w:t xml:space="preserve">the security envelope, the return</w:t>
      </w:r>
      <w:r>
        <w:t>))</w:t>
      </w:r>
      <w:r>
        <w:rPr/>
        <w:t xml:space="preserve"> </w:t>
      </w:r>
      <w:r>
        <w:rPr>
          <w:u w:val="single"/>
        </w:rPr>
        <w:t xml:space="preserve">any</w:t>
      </w:r>
      <w:r>
        <w:rPr/>
        <w:t xml:space="preserve"> envelope</w:t>
      </w:r>
      <w:r>
        <w:t>((</w:t>
      </w:r>
      <w:r>
        <w:rPr>
          <w:strike/>
        </w:rPr>
        <w:t xml:space="preserve">,</w:t>
      </w:r>
      <w:r>
        <w:t>))</w:t>
      </w:r>
      <w:r>
        <w:rPr/>
        <w:t xml:space="preserve"> or on any voting instructions or materials included with the ballot if he or she is a candidate for office during the same year.</w:t>
      </w:r>
    </w:p>
    <w:p>
      <w:pPr>
        <w:spacing w:before="0" w:after="0" w:line="408" w:lineRule="exact"/>
        <w:ind w:left="0" w:right="0" w:firstLine="576"/>
        <w:jc w:val="left"/>
      </w:pPr>
      <w:r>
        <w:rPr/>
        <w:t xml:space="preserve">(6) For purposes of this section, "prepaid postage" means any method of return postage paid by the county or state.</w:t>
      </w:r>
    </w:p>
    <w:p/>
    <w:p>
      <w:pPr>
        <w:jc w:val="center"/>
      </w:pPr>
      <w:r>
        <w:rPr>
          <w:b/>
        </w:rPr>
        <w:t>--- END ---</w:t>
      </w:r>
    </w:p>
    <w:sectPr>
      <w:pgNumType w:start="1"/>
      <w:footerReference xmlns:r="http://schemas.openxmlformats.org/officeDocument/2006/relationships" r:id="R07f88c5b2d6f45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012bb04d2d4324" /><Relationship Type="http://schemas.openxmlformats.org/officeDocument/2006/relationships/footer" Target="/word/footer1.xml" Id="R07f88c5b2d6f4544" /></Relationships>
</file>