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6eae320b24e0a" /></Relationships>
</file>

<file path=word/document.xml><?xml version="1.0" encoding="utf-8"?>
<w:document xmlns:w="http://schemas.openxmlformats.org/wordprocessingml/2006/main">
  <w:body>
    <w:p>
      <w:r>
        <w:t>H-1896.1</w:t>
      </w:r>
    </w:p>
    <w:p>
      <w:pPr>
        <w:jc w:val="center"/>
      </w:pPr>
      <w:r>
        <w:t>_______________________________________________</w:t>
      </w:r>
    </w:p>
    <w:p/>
    <w:p>
      <w:pPr>
        <w:jc w:val="center"/>
      </w:pPr>
      <w:r>
        <w:rPr>
          <w:b/>
        </w:rPr>
        <w:t>SUBSTITUTE HOUSE BILL 1997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Ryu, Pollet, Dolan, Valdez, Macri, Stanford, Appleton, Santos, and Doglio)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manufactured/mobile homes; amending RCW 46.17.155, 59.30.050, and 59.21.050; reenacting and amending RCW 82.45.010; adding a new section to chapter 59.21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155</w:t>
      </w:r>
      <w:r>
        <w:rPr/>
        <w:t xml:space="preserve"> and 2010 c 161 s 511 are each amended to read as follows:</w:t>
      </w:r>
    </w:p>
    <w:p>
      <w:pPr>
        <w:spacing w:before="0" w:after="0" w:line="408" w:lineRule="exact"/>
        <w:ind w:left="0" w:right="0" w:firstLine="576"/>
        <w:jc w:val="left"/>
      </w:pPr>
      <w:r>
        <w:rPr/>
        <w:t xml:space="preserve">(1) Before accepting an application for a certificate of title for an original or transfer manufactured home transaction as required in this title or chapter 65.20 RCW, the department, county auditor or other agent, or subagent appointed by the director shall require the applicant to pay a </w:t>
      </w:r>
      <w:r>
        <w:t>((</w:t>
      </w:r>
      <w:r>
        <w:rPr>
          <w:strike/>
        </w:rPr>
        <w:t xml:space="preserve">one hundred dollar</w:t>
      </w:r>
      <w:r>
        <w:t>))</w:t>
      </w:r>
      <w:r>
        <w:rPr/>
        <w:t xml:space="preserve"> fee</w:t>
      </w:r>
      <w:r>
        <w:rPr>
          <w:u w:val="single"/>
        </w:rPr>
        <w:t xml:space="preserve">, in accordance with subsection (4) of this section,</w:t>
      </w:r>
      <w:r>
        <w:rPr/>
        <w:t xml:space="preserve"> in addition to any other fees and taxes required by law if the manufactured home:</w:t>
      </w:r>
    </w:p>
    <w:p>
      <w:pPr>
        <w:spacing w:before="0" w:after="0" w:line="408" w:lineRule="exact"/>
        <w:ind w:left="0" w:right="0" w:firstLine="576"/>
        <w:jc w:val="left"/>
      </w:pPr>
      <w:r>
        <w:rPr/>
        <w:t xml:space="preserve">(a) Is located in a mobile home park;</w:t>
      </w:r>
    </w:p>
    <w:p>
      <w:pPr>
        <w:spacing w:before="0" w:after="0" w:line="408" w:lineRule="exact"/>
        <w:ind w:left="0" w:right="0" w:firstLine="576"/>
        <w:jc w:val="left"/>
      </w:pPr>
      <w:r>
        <w:rPr/>
        <w:t xml:space="preserve">(b) Is one year old or older; </w:t>
      </w:r>
      <w:r>
        <w:rPr>
          <w:u w:val="single"/>
        </w:rPr>
        <w:t xml:space="preserve">and</w:t>
      </w:r>
    </w:p>
    <w:p>
      <w:pPr>
        <w:spacing w:before="0" w:after="0" w:line="408" w:lineRule="exact"/>
        <w:ind w:left="0" w:right="0" w:firstLine="576"/>
        <w:jc w:val="left"/>
      </w:pPr>
      <w:r>
        <w:rPr/>
        <w:t xml:space="preserve">(c) Is new or ownership changes, excluding changes that involve adding or deleting spouse or domestic partner coregistered owners or legal owners</w:t>
      </w:r>
      <w:r>
        <w:t>((</w:t>
      </w:r>
      <w:r>
        <w:rPr>
          <w:strike/>
        </w:rPr>
        <w:t xml:space="preserve">; and</w:t>
      </w:r>
    </w:p>
    <w:p>
      <w:pPr>
        <w:spacing w:before="0" w:after="0" w:line="408" w:lineRule="exact"/>
        <w:ind w:left="0" w:right="0" w:firstLine="576"/>
        <w:jc w:val="left"/>
      </w:pPr>
      <w:r>
        <w:rPr>
          <w:strike/>
        </w:rPr>
        <w:t xml:space="preserve">(d) Sales price is five thousand dollars or more</w:t>
      </w:r>
      <w:r>
        <w:t>))</w:t>
      </w:r>
      <w:r>
        <w:rPr/>
        <w:t xml:space="preserve">.</w:t>
      </w:r>
    </w:p>
    <w:p>
      <w:pPr>
        <w:spacing w:before="0" w:after="0" w:line="408" w:lineRule="exact"/>
        <w:ind w:left="0" w:right="0" w:firstLine="576"/>
        <w:jc w:val="left"/>
      </w:pPr>
      <w:r>
        <w:rPr/>
        <w:t xml:space="preserve">(2) The </w:t>
      </w:r>
      <w:r>
        <w:t>((</w:t>
      </w:r>
      <w:r>
        <w:rPr>
          <w:strike/>
        </w:rPr>
        <w:t xml:space="preserve">one hundred dollar</w:t>
      </w:r>
      <w:r>
        <w:t>))</w:t>
      </w:r>
      <w:r>
        <w:rPr/>
        <w:t xml:space="preserve"> fee </w:t>
      </w:r>
      <w:r>
        <w:rPr>
          <w:u w:val="single"/>
        </w:rPr>
        <w:t xml:space="preserve">amount established in subsection (4) of this section</w:t>
      </w:r>
      <w:r>
        <w:rPr/>
        <w:t xml:space="preserve"> must be forwarded to the state treasurer, who shall deposit the fee in the mobile home park relocation fund created in RCW 59.21.050.</w:t>
      </w:r>
    </w:p>
    <w:p>
      <w:pPr>
        <w:spacing w:before="0" w:after="0" w:line="408" w:lineRule="exact"/>
        <w:ind w:left="0" w:right="0" w:firstLine="576"/>
        <w:jc w:val="left"/>
      </w:pPr>
      <w:r>
        <w:rPr/>
        <w:t xml:space="preserve">(3) The department and the state treasurer may adopt rules necessary to carry out this section.</w:t>
      </w:r>
    </w:p>
    <w:p>
      <w:pPr>
        <w:spacing w:before="0" w:after="0" w:line="408" w:lineRule="exact"/>
        <w:ind w:left="0" w:right="0" w:firstLine="576"/>
        <w:jc w:val="left"/>
      </w:pPr>
      <w:r>
        <w:rPr>
          <w:u w:val="single"/>
        </w:rPr>
        <w:t xml:space="preserve">(4) The amount of the fee that the department must collect must be 0.25 percent of the sale price of the manufactured home, but in no case may the fee be less than one hundred dollars or greater than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30</w:t>
      </w:r>
      <w:r>
        <w:rPr/>
        <w:t xml:space="preserve">.</w:t>
      </w:r>
      <w:r>
        <w:t xml:space="preserve">050</w:t>
      </w:r>
      <w:r>
        <w:rPr/>
        <w:t xml:space="preserve"> and 2013 c 144 s 42 are each amended to read as follows:</w:t>
      </w:r>
    </w:p>
    <w:p>
      <w:pPr>
        <w:spacing w:before="0" w:after="0" w:line="408" w:lineRule="exact"/>
        <w:ind w:left="0" w:right="0" w:firstLine="576"/>
        <w:jc w:val="left"/>
      </w:pPr>
      <w:r>
        <w:rPr/>
        <w:t xml:space="preserve">(1) The department must register all manufactured/mobile home communities, which registration must be renewed annually. Each community must be registered separately. The department must mail registration notifications to all known manufactured/mobile home community landlords. Registration information packets must include:</w:t>
      </w:r>
    </w:p>
    <w:p>
      <w:pPr>
        <w:spacing w:before="0" w:after="0" w:line="408" w:lineRule="exact"/>
        <w:ind w:left="0" w:right="0" w:firstLine="576"/>
        <w:jc w:val="left"/>
      </w:pPr>
      <w:r>
        <w:rPr/>
        <w:t xml:space="preserve">(a) Registration forms; and</w:t>
      </w:r>
    </w:p>
    <w:p>
      <w:pPr>
        <w:spacing w:before="0" w:after="0" w:line="408" w:lineRule="exact"/>
        <w:ind w:left="0" w:right="0" w:firstLine="576"/>
        <w:jc w:val="left"/>
      </w:pPr>
      <w:r>
        <w:rPr/>
        <w:t xml:space="preserve">(b) Registration assessment information, including registration due dates and late fees, and the collections procedures, liens, and charging costs to tenants.</w:t>
      </w:r>
    </w:p>
    <w:p>
      <w:pPr>
        <w:spacing w:before="0" w:after="0" w:line="408" w:lineRule="exact"/>
        <w:ind w:left="0" w:right="0" w:firstLine="576"/>
        <w:jc w:val="left"/>
      </w:pPr>
      <w:r>
        <w:rPr/>
        <w:t xml:space="preserve">(2) To apply for registration or registration renewal, the landlord of a manufactured/mobile home community must file with the department an application for registration or registration renewal on a form provided by the department and must pay a registration fee as described in subsection (3) of this section. The department may require the submission of information necessary to assist in identifying and locating a manufactured/mobile home community and other information that may be useful to the state, which must include, at a minimum:</w:t>
      </w:r>
    </w:p>
    <w:p>
      <w:pPr>
        <w:spacing w:before="0" w:after="0" w:line="408" w:lineRule="exact"/>
        <w:ind w:left="0" w:right="0" w:firstLine="576"/>
        <w:jc w:val="left"/>
      </w:pPr>
      <w:r>
        <w:rPr/>
        <w:t xml:space="preserve">(a) The names and addresses of the owners of the manufactured/mobile home community;</w:t>
      </w:r>
    </w:p>
    <w:p>
      <w:pPr>
        <w:spacing w:before="0" w:after="0" w:line="408" w:lineRule="exact"/>
        <w:ind w:left="0" w:right="0" w:firstLine="576"/>
        <w:jc w:val="left"/>
      </w:pPr>
      <w:r>
        <w:rPr/>
        <w:t xml:space="preserve">(b) The name and address of the manufactured/mobile home community;</w:t>
      </w:r>
    </w:p>
    <w:p>
      <w:pPr>
        <w:spacing w:before="0" w:after="0" w:line="408" w:lineRule="exact"/>
        <w:ind w:left="0" w:right="0" w:firstLine="576"/>
        <w:jc w:val="left"/>
      </w:pPr>
      <w:r>
        <w:rPr/>
        <w:t xml:space="preserve">(c) The name and address of the landlord and manager of the manufactured/mobile home community;</w:t>
      </w:r>
    </w:p>
    <w:p>
      <w:pPr>
        <w:spacing w:before="0" w:after="0" w:line="408" w:lineRule="exact"/>
        <w:ind w:left="0" w:right="0" w:firstLine="576"/>
        <w:jc w:val="left"/>
      </w:pPr>
      <w:r>
        <w:rPr/>
        <w:t xml:space="preserve">(d) The number of lots within the manufactured/mobile home community that are subject to chapter 59.20 RCW; and</w:t>
      </w:r>
    </w:p>
    <w:p>
      <w:pPr>
        <w:spacing w:before="0" w:after="0" w:line="408" w:lineRule="exact"/>
        <w:ind w:left="0" w:right="0" w:firstLine="576"/>
        <w:jc w:val="left"/>
      </w:pPr>
      <w:r>
        <w:rPr/>
        <w:t xml:space="preserve">(e) The addresses of each manufactured/mobile home lot within the manufactured/mobile home community that is subject to chapter 59.20 RCW.</w:t>
      </w:r>
    </w:p>
    <w:p>
      <w:pPr>
        <w:spacing w:before="0" w:after="0" w:line="408" w:lineRule="exact"/>
        <w:ind w:left="0" w:right="0" w:firstLine="576"/>
        <w:jc w:val="left"/>
      </w:pPr>
      <w:r>
        <w:rPr/>
        <w:t xml:space="preserve">(3) Each manufactured/mobile home community landlord must pay to the department:</w:t>
      </w:r>
    </w:p>
    <w:p>
      <w:pPr>
        <w:spacing w:before="0" w:after="0" w:line="408" w:lineRule="exact"/>
        <w:ind w:left="0" w:right="0" w:firstLine="576"/>
        <w:jc w:val="left"/>
      </w:pPr>
      <w:r>
        <w:rPr/>
        <w:t xml:space="preserve">(a) A one</w:t>
      </w:r>
      <w:r>
        <w:rPr/>
        <w:noBreakHyphen/>
      </w:r>
      <w:r>
        <w:rPr/>
        <w:t xml:space="preserve">time business license application fee for the first year of registration and, in subsequent years, an annual renewal application fee, as provided in RCW 19.02.075; and</w:t>
      </w:r>
    </w:p>
    <w:p>
      <w:pPr>
        <w:spacing w:before="0" w:after="0" w:line="408" w:lineRule="exact"/>
        <w:ind w:left="0" w:right="0" w:firstLine="576"/>
        <w:jc w:val="left"/>
      </w:pPr>
      <w:r>
        <w:rPr/>
        <w:t xml:space="preserve">(b) An annual registration assessment of </w:t>
      </w:r>
      <w:r>
        <w:t>((</w:t>
      </w:r>
      <w:r>
        <w:rPr>
          <w:strike/>
        </w:rPr>
        <w:t xml:space="preserve">ten</w:t>
      </w:r>
      <w:r>
        <w:t>))</w:t>
      </w:r>
      <w:r>
        <w:rPr/>
        <w:t xml:space="preserve"> </w:t>
      </w:r>
      <w:r>
        <w:rPr>
          <w:u w:val="single"/>
        </w:rPr>
        <w:t xml:space="preserve">fifteen</w:t>
      </w:r>
      <w:r>
        <w:rPr/>
        <w:t xml:space="preserve"> dollars for each manufactured/mobile home that is subject to chapter 59.20 RCW within a manufactured/mobile home community. Manufactured/mobile home community landlords may charge a maximum of five dollars of this assessment to tenants. Nine dollars of the registration assessment for each manufactured/mobile home must be deposited into the manufactured/mobile home dispute resolution program account created in RCW 59.30.070 to fund the costs associated with the manufactured/mobile home dispute resolution program. </w:t>
      </w:r>
      <w:r>
        <w:t>((</w:t>
      </w:r>
      <w:r>
        <w:rPr>
          <w:strike/>
        </w:rPr>
        <w:t xml:space="preserve">The remaining</w:t>
      </w:r>
      <w:r>
        <w:t>))</w:t>
      </w:r>
      <w:r>
        <w:rPr/>
        <w:t xml:space="preserve"> </w:t>
      </w:r>
      <w:r>
        <w:rPr>
          <w:u w:val="single"/>
        </w:rPr>
        <w:t xml:space="preserve">O</w:t>
      </w:r>
      <w:r>
        <w:rPr/>
        <w:t xml:space="preserve">ne dollar </w:t>
      </w:r>
      <w:r>
        <w:rPr>
          <w:u w:val="single"/>
        </w:rPr>
        <w:t xml:space="preserve">of the registration assessment</w:t>
      </w:r>
      <w:r>
        <w:rPr/>
        <w:t xml:space="preserve"> must be deposited into the business license account created in RCW 19.02.210. </w:t>
      </w:r>
      <w:r>
        <w:rPr>
          <w:u w:val="single"/>
        </w:rPr>
        <w:t xml:space="preserve">The remaining five dollars of the registration assessment must be deposited into the mobile home park relocation fund created in RCW 59.21.050.</w:t>
      </w:r>
      <w:r>
        <w:rPr/>
        <w:t xml:space="preserve"> The annual registration assessment must be reviewed once each biennium by the department and the attorney general and may be adjusted to reasonably relate to the cost of administering this chapter. The registration assessment may not exceed </w:t>
      </w:r>
      <w:r>
        <w:t>((</w:t>
      </w:r>
      <w:r>
        <w:rPr>
          <w:strike/>
        </w:rPr>
        <w:t xml:space="preserve">ten</w:t>
      </w:r>
      <w:r>
        <w:t>))</w:t>
      </w:r>
      <w:r>
        <w:rPr/>
        <w:t xml:space="preserve"> </w:t>
      </w:r>
      <w:r>
        <w:rPr>
          <w:u w:val="single"/>
        </w:rPr>
        <w:t xml:space="preserve">fifteen</w:t>
      </w:r>
      <w:r>
        <w:rPr/>
        <w:t xml:space="preserve"> dollars, but if the assessment is reduced, the portion allocated to the manufactured/mobile home dispute resolution program account </w:t>
      </w:r>
      <w:r>
        <w:t>((</w:t>
      </w:r>
      <w:r>
        <w:rPr>
          <w:strike/>
        </w:rPr>
        <w:t xml:space="preserve">and</w:t>
      </w:r>
      <w:r>
        <w:t>))</w:t>
      </w:r>
      <w:r>
        <w:rPr>
          <w:u w:val="single"/>
        </w:rPr>
        <w:t xml:space="preserve">,</w:t>
      </w:r>
      <w:r>
        <w:rPr/>
        <w:t xml:space="preserve"> the business license account</w:t>
      </w:r>
      <w:r>
        <w:rPr>
          <w:u w:val="single"/>
        </w:rPr>
        <w:t xml:space="preserve">, and the mobile home park relocation fund</w:t>
      </w:r>
      <w:r>
        <w:rPr/>
        <w:t xml:space="preserve"> must be adjusted proportionately.</w:t>
      </w:r>
    </w:p>
    <w:p>
      <w:pPr>
        <w:spacing w:before="0" w:after="0" w:line="408" w:lineRule="exact"/>
        <w:ind w:left="0" w:right="0" w:firstLine="576"/>
        <w:jc w:val="left"/>
      </w:pPr>
      <w:r>
        <w:rPr/>
        <w:t xml:space="preserve">(4) Initial registrations of manufactured/mobile home communities must be filed before November 1, 2007, or within three months of the availability of mobile home lots for rent within the community. The manufactured/mobile home community is subject to a delinquency fee of two hundred fifty dollars for late initial registrations. The delinquency fee must be deposited in the business license account. Renewal registrations that are not renewed by the expiration date as assigned by the department are subject to delinquency fees under RCW 19.02.085.</w:t>
      </w:r>
    </w:p>
    <w:p>
      <w:pPr>
        <w:spacing w:before="0" w:after="0" w:line="408" w:lineRule="exact"/>
        <w:ind w:left="0" w:right="0" w:firstLine="576"/>
        <w:jc w:val="left"/>
      </w:pPr>
      <w:r>
        <w:rPr/>
        <w:t xml:space="preserve">(5) Thirty days after sending late fee notices to a noncomplying landlord, the department may issue a warrant under RCW 59.30.090 for the unpaid registration assessment and delinquency fee. If a warrant is issued by the department under RCW 59.30.090, the department must add a penalty of ten percent of the amount of the unpaid registration assessment and delinquency fee, but not less than ten dollars. The warrant penalty must be deposited into the business license account created in RCW 19.02.210. Chapter 82.32 RCW applies to the collection of warrants issued under RCW 59.30.090.</w:t>
      </w:r>
    </w:p>
    <w:p>
      <w:pPr>
        <w:spacing w:before="0" w:after="0" w:line="408" w:lineRule="exact"/>
        <w:ind w:left="0" w:right="0" w:firstLine="576"/>
        <w:jc w:val="left"/>
      </w:pPr>
      <w:r>
        <w:rPr/>
        <w:t xml:space="preserve">(6) Registration is effective on the date determined by the department, and the department must issue a registration number to each registered manufactured/mobile home community. The department must provide an expiration date, assigned by the department, to each manufactured/mobile home community who registers.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relocation coordination program is created within the department for the purpose of assisting tenants of a mobile home park scheduled for closure or conversion to another use with the process of relocation.</w:t>
      </w:r>
    </w:p>
    <w:p>
      <w:pPr>
        <w:spacing w:before="0" w:after="0" w:line="408" w:lineRule="exact"/>
        <w:ind w:left="0" w:right="0" w:firstLine="576"/>
        <w:jc w:val="left"/>
      </w:pPr>
      <w:r>
        <w:rPr/>
        <w:t xml:space="preserve">(2) The relocation coordination program assistance may include, but is not limited to, performing casework on behalf of individual tenants, maintaining and distributing informational resources for tenants regarding the process for relocating and disposal of manufactured/mobile homes, researching and distributing current information regarding available locations for manufactured/mobile homes and other forms of available housing, and researching and distributing information regarding other sources of financial assistance that may be available to secure new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w:t>
      </w:r>
      <w:r>
        <w:rPr>
          <w:u w:val="single"/>
        </w:rPr>
        <w:t xml:space="preserve">(a)</w:t>
      </w:r>
      <w:r>
        <w:rPr/>
        <w:t xml:space="preserve"> The existence of the mobile home park relocation fund in the custody of the state treasurer is affirmed.</w:t>
      </w:r>
    </w:p>
    <w:p>
      <w:pPr>
        <w:spacing w:before="0" w:after="0" w:line="408" w:lineRule="exact"/>
        <w:ind w:left="0" w:right="0" w:firstLine="576"/>
        <w:jc w:val="left"/>
      </w:pPr>
      <w:r>
        <w:rPr>
          <w:u w:val="single"/>
        </w:rPr>
        <w:t xml:space="preserve">(b)</w:t>
      </w:r>
      <w:r>
        <w:rPr/>
        <w:t xml:space="preserve"> Expenditures from the fund may </w:t>
      </w:r>
      <w:r>
        <w:rPr>
          <w:u w:val="single"/>
        </w:rPr>
        <w:t xml:space="preserve">only</w:t>
      </w:r>
      <w:r>
        <w:rPr/>
        <w:t xml:space="preserve"> be used </w:t>
      </w:r>
      <w:r>
        <w:rPr>
          <w:u w:val="single"/>
        </w:rPr>
        <w:t xml:space="preserve">as follows:</w:t>
      </w:r>
    </w:p>
    <w:p>
      <w:pPr>
        <w:spacing w:before="0" w:after="0" w:line="408" w:lineRule="exact"/>
        <w:ind w:left="0" w:right="0" w:firstLine="576"/>
        <w:jc w:val="left"/>
      </w:pPr>
      <w:r>
        <w:rPr>
          <w:u w:val="single"/>
        </w:rPr>
        <w:t xml:space="preserve">(i) Except as provided in subsection (3) of this section, all moneys received from the fee as specified in RCW 46.17.155 must be used</w:t>
      </w:r>
      <w:r>
        <w:rPr/>
        <w:t xml:space="preserve"> only for relocation assistance awarded under this chapter.</w:t>
      </w:r>
    </w:p>
    <w:p>
      <w:pPr>
        <w:spacing w:before="0" w:after="0" w:line="408" w:lineRule="exact"/>
        <w:ind w:left="0" w:right="0" w:firstLine="576"/>
        <w:jc w:val="left"/>
      </w:pPr>
      <w:r>
        <w:rPr>
          <w:u w:val="single"/>
        </w:rPr>
        <w:t xml:space="preserve">(ii) All moneys received from the fee as specified in RCW 59.30.050 must be used only for the relocation coordination program created in section 3 of this act.</w:t>
      </w:r>
    </w:p>
    <w:p>
      <w:pPr>
        <w:spacing w:before="0" w:after="0" w:line="408" w:lineRule="exact"/>
        <w:ind w:left="0" w:right="0" w:firstLine="576"/>
        <w:jc w:val="left"/>
      </w:pPr>
      <w:r>
        <w:rPr>
          <w:u w:val="single"/>
        </w:rPr>
        <w:t xml:space="preserve">(c)</w:t>
      </w:r>
      <w:r>
        <w:rPr/>
        <w:t xml:space="preserve">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park tenant is eligible for assistance under this chapter only after an application is submitted by that tenant or an organization acting on the tenant's account under RCW 59.21.021(4) on a form approved by the director which shall include:</w:t>
      </w:r>
    </w:p>
    <w:p>
      <w:pPr>
        <w:spacing w:before="0" w:after="0" w:line="408" w:lineRule="exact"/>
        <w:ind w:left="0" w:right="0" w:firstLine="576"/>
        <w:jc w:val="left"/>
      </w:pPr>
      <w:r>
        <w:rPr/>
        <w:t xml:space="preserve">(a) For those persons who maintained ownership of and relocated their homes or removed their homes from the park: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(iii) a copy of the contract for relocating the home which includes the date of relocation, or other proof of actual relocation expenses incurred on a date certain; and (iv) a statement of any other available assistance;</w:t>
      </w:r>
    </w:p>
    <w:p>
      <w:pPr>
        <w:spacing w:before="0" w:after="0" w:line="408" w:lineRule="exact"/>
        <w:ind w:left="0" w:right="0" w:firstLine="576"/>
        <w:jc w:val="left"/>
      </w:pPr>
      <w:r>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r>
        <w:t>((</w:t>
      </w:r>
      <w:r>
        <w:rPr>
          <w:strike/>
        </w:rPr>
        <w:t xml:space="preserve">, that takes place on or after June 12, 2008, but before December 31, 2018</w:t>
      </w:r>
      <w:r>
        <w:t>))</w:t>
      </w:r>
      <w:r>
        <w:rPr/>
        <w:t xml:space="preserve">.</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5 of this act.</w:t>
      </w:r>
    </w:p>
    <w:p/>
    <w:p>
      <w:pPr>
        <w:jc w:val="center"/>
      </w:pPr>
      <w:r>
        <w:rPr>
          <w:b/>
        </w:rPr>
        <w:t>--- END ---</w:t>
      </w:r>
    </w:p>
    <w:sectPr>
      <w:pgNumType w:start="1"/>
      <w:footerReference xmlns:r="http://schemas.openxmlformats.org/officeDocument/2006/relationships" r:id="R0aaeb5195e044c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bec3a9ed224c7c" /><Relationship Type="http://schemas.openxmlformats.org/officeDocument/2006/relationships/footer" Target="/word/footer1.xml" Id="R0aaeb5195e044c5b" /></Relationships>
</file>