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85cf895a0a4b5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1777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Cody, Harris, Macri, Schmick, Vick, Appleton, and Robinson</w:t>
      </w:r>
    </w:p>
    <w:p/>
    <w:p>
      <w:r>
        <w:rPr>
          <w:t xml:space="preserve">Read first time 01/30/19.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existing ambulatory surgical facilities from certificate of need; and amending RCW 70.38.111.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2017 c 199 s 1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for the period of time from May 5, 2017, through June 30, 2019:</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psychiatric hospital licensed as an establishment under chapter 71.12 RCW that will have no more than sixteen beds and provide treatment to adults on ninety or one hundred eighty-day involuntary commitment orders, as described in RCW 70.38.260(4).</w:t>
      </w:r>
    </w:p>
    <w:p>
      <w:pPr>
        <w:spacing w:before="0" w:after="0" w:line="408" w:lineRule="exact"/>
        <w:ind w:left="0" w:right="0" w:firstLine="576"/>
        <w:jc w:val="left"/>
      </w:pPr>
      <w:r>
        <w:rPr>
          <w:u w:val="single"/>
        </w:rPr>
        <w:t xml:space="preserve">(12)(a) An ambulatory surgical facility is exempt from all certificate of need requirements if the facility:</w:t>
      </w:r>
    </w:p>
    <w:p>
      <w:pPr>
        <w:spacing w:before="0" w:after="0" w:line="408" w:lineRule="exact"/>
        <w:ind w:left="0" w:right="0" w:firstLine="576"/>
        <w:jc w:val="left"/>
      </w:pPr>
      <w:r>
        <w:rPr>
          <w:u w:val="single"/>
        </w:rPr>
        <w:t xml:space="preserve">(i) Is an individual or group practice and, if the facility is a group practice, the privilege of using the facility is not extended to physicians outside the group practice;</w:t>
      </w:r>
    </w:p>
    <w:p>
      <w:pPr>
        <w:spacing w:before="0" w:after="0" w:line="408" w:lineRule="exact"/>
        <w:ind w:left="0" w:right="0" w:firstLine="576"/>
        <w:jc w:val="left"/>
      </w:pPr>
      <w:r>
        <w:rPr>
          <w:u w:val="single"/>
        </w:rPr>
        <w:t xml:space="preserve">(ii) Operated or received approval to operate, prior to January 19, 2018; and</w:t>
      </w:r>
    </w:p>
    <w:p>
      <w:pPr>
        <w:spacing w:before="0" w:after="0" w:line="408" w:lineRule="exact"/>
        <w:ind w:left="0" w:right="0" w:firstLine="576"/>
        <w:jc w:val="left"/>
      </w:pPr>
      <w:r>
        <w:rPr>
          <w:u w:val="single"/>
        </w:rPr>
        <w:t xml:space="preserve">(iii) Was exempt from certificate of need requirements prior to January 19, 2018, because the facility either:</w:t>
      </w:r>
    </w:p>
    <w:p>
      <w:pPr>
        <w:spacing w:before="0" w:after="0" w:line="408" w:lineRule="exact"/>
        <w:ind w:left="0" w:right="0" w:firstLine="576"/>
        <w:jc w:val="left"/>
      </w:pPr>
      <w:r>
        <w:rPr>
          <w:u w:val="single"/>
        </w:rPr>
        <w:t xml:space="preserve">(A) Was determined to be exempt from certificate of need requirements pursuant to a determination of reviewability issued by the department; or</w:t>
      </w:r>
    </w:p>
    <w:p>
      <w:pPr>
        <w:spacing w:before="0" w:after="0" w:line="408" w:lineRule="exact"/>
        <w:ind w:left="0" w:right="0" w:firstLine="576"/>
        <w:jc w:val="left"/>
      </w:pPr>
      <w:r>
        <w:rPr>
          <w:u w:val="single"/>
        </w:rPr>
        <w:t xml:space="preserve">(B) Was a single-specialty endoscopy center in existence prior to January 14, 2003, when the department determined that endoscopy procedures were surgeries for purposes of certificate of need.</w:t>
      </w:r>
    </w:p>
    <w:p>
      <w:pPr>
        <w:spacing w:before="0" w:after="0" w:line="408" w:lineRule="exact"/>
        <w:ind w:left="0" w:right="0" w:firstLine="576"/>
        <w:jc w:val="left"/>
      </w:pPr>
      <w:r>
        <w:rPr>
          <w:u w:val="single"/>
        </w:rPr>
        <w:t xml:space="preserve">(b) The exemption under this subsection:</w:t>
      </w:r>
    </w:p>
    <w:p>
      <w:pPr>
        <w:spacing w:before="0" w:after="0" w:line="408" w:lineRule="exact"/>
        <w:ind w:left="0" w:right="0" w:firstLine="576"/>
        <w:jc w:val="left"/>
      </w:pPr>
      <w:r>
        <w:rPr>
          <w:u w:val="single"/>
        </w:rPr>
        <w:t xml:space="preserve">(i) Applies regardless of future changes of ownership, corporate structure, or affiliations of the individual or group practice as long as the use of the facility remains limited to physicians in the group practice; and</w:t>
      </w:r>
    </w:p>
    <w:p>
      <w:pPr>
        <w:spacing w:before="0" w:after="0" w:line="408" w:lineRule="exact"/>
        <w:ind w:left="0" w:right="0" w:firstLine="576"/>
        <w:jc w:val="left"/>
      </w:pPr>
      <w:r>
        <w:rPr>
          <w:u w:val="single"/>
        </w:rPr>
        <w:t xml:space="preserve">(ii) Does not apply to changes in services, specialties, or number of operating rooms.</w:t>
      </w:r>
    </w:p>
    <w:p/>
    <w:p>
      <w:pPr>
        <w:jc w:val="center"/>
      </w:pPr>
      <w:r>
        <w:rPr>
          <w:b/>
        </w:rPr>
        <w:t>--- END ---</w:t>
      </w:r>
    </w:p>
    <w:sectPr>
      <w:pgNumType w:start="1"/>
      <w:footerReference xmlns:r="http://schemas.openxmlformats.org/officeDocument/2006/relationships" r:id="R8aa7c852217840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1777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911f2784af4549" /><Relationship Type="http://schemas.openxmlformats.org/officeDocument/2006/relationships/footer" Target="/word/footer1.xml" Id="R8aa7c8522178403b" /></Relationships>
</file>