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5345aadd5548b5" /></Relationships>
</file>

<file path=word/document.xml><?xml version="1.0" encoding="utf-8"?>
<w:document xmlns:w="http://schemas.openxmlformats.org/wordprocessingml/2006/main">
  <w:body>
    <w:p>
      <w:r>
        <w:t>H-4307.2</w:t>
      </w:r>
    </w:p>
    <w:p>
      <w:pPr>
        <w:jc w:val="center"/>
      </w:pPr>
      <w:r>
        <w:t>_______________________________________________</w:t>
      </w:r>
    </w:p>
    <w:p/>
    <w:p>
      <w:pPr>
        <w:jc w:val="center"/>
      </w:pPr>
      <w:r>
        <w:rPr>
          <w:b/>
        </w:rPr>
        <w:t>SECOND SUBSTITUTE HOUSE BILL 1645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Ortiz-Self, Frame, Gregerson, Valdez, Jinkins, Davis, Santos, and Morgan)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parental improvement; amending RCW 74.13.700, 74.13.020, 43.43.832, 74.39A.056, 43.20A.710, and 43.216.010; reenacting and amending RCW 43.216.270; adding new sections to chapter 74.13 RCW; adding a new section to chapter 18.20 RCW; adding a new section to chapter 18.51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and implement a process by which an individual who is the subject of a founded finding of negligent treatment or maltreatment or physical abuse as defined in RCW 26.44.020 or by rule or an individual whose child was found by a court to be dependent as a result of a finding that the individual abused or neglected their child pursuant to RCW 13.34.030(6)(b) may request the secretary issue a certificate of parental improvement.</w:t>
      </w:r>
    </w:p>
    <w:p>
      <w:pPr>
        <w:spacing w:before="0" w:after="0" w:line="408" w:lineRule="exact"/>
        <w:ind w:left="0" w:right="0" w:firstLine="576"/>
        <w:jc w:val="left"/>
      </w:pPr>
      <w:r>
        <w:rPr/>
        <w:t xml:space="preserve">(2) The secretary shall respond to a request for a certificate of parental improvement and notify the requestor of the secretary's determination to issue or deny that request within sixty days of the receipt of a complete request.</w:t>
      </w:r>
    </w:p>
    <w:p>
      <w:pPr>
        <w:spacing w:before="0" w:after="0" w:line="408" w:lineRule="exact"/>
        <w:ind w:left="0" w:right="0" w:firstLine="576"/>
        <w:jc w:val="left"/>
      </w:pPr>
      <w:r>
        <w:rPr/>
        <w:t xml:space="preserve">(3) The secretary shall issue a certificate of parental improvement if, on a more probable than not basis, the requestor has the character, suitability, and competence to care for children and meets the other requirements of this section.</w:t>
      </w:r>
    </w:p>
    <w:p>
      <w:pPr>
        <w:spacing w:before="0" w:after="0" w:line="408" w:lineRule="exact"/>
        <w:ind w:left="0" w:right="0" w:firstLine="576"/>
        <w:jc w:val="left"/>
      </w:pPr>
      <w:r>
        <w:rPr/>
        <w:t xml:space="preserve">(4) The secretary may not issue a certificate of parental improvement to any individual if:</w:t>
      </w:r>
    </w:p>
    <w:p>
      <w:pPr>
        <w:spacing w:before="0" w:after="0" w:line="408" w:lineRule="exact"/>
        <w:ind w:left="0" w:right="0" w:firstLine="576"/>
        <w:jc w:val="left"/>
      </w:pPr>
      <w:r>
        <w:rPr/>
        <w:t xml:space="preserve">(a) Fewer than five years have passed since the requestor's last founded finding of child abuse or neglect as defined in RCW 26.44.020;</w:t>
      </w:r>
    </w:p>
    <w:p>
      <w:pPr>
        <w:spacing w:before="0" w:after="0" w:line="408" w:lineRule="exact"/>
        <w:ind w:left="0" w:right="0" w:firstLine="576"/>
        <w:jc w:val="left"/>
      </w:pPr>
      <w:r>
        <w:rPr/>
        <w:t xml:space="preserve">(b) Fewer than two years have passed since the secretary's denial of an individual's request for a certificate of parental improvement;</w:t>
      </w:r>
    </w:p>
    <w:p>
      <w:pPr>
        <w:spacing w:before="0" w:after="0" w:line="408" w:lineRule="exact"/>
        <w:ind w:left="0" w:right="0" w:firstLine="576"/>
        <w:jc w:val="left"/>
      </w:pPr>
      <w:r>
        <w:rPr/>
        <w:t xml:space="preserve">(c) The requestor has a final founded finding for sexual abuse, sexual exploitation, or physical abuse if the conduct that was the basis for the physical abuse finding involved cutting, burning, interfering with a child's breathing, shaking a child under three, or threatening a child with a deadly weapon;</w:t>
      </w:r>
    </w:p>
    <w:p>
      <w:pPr>
        <w:spacing w:before="0" w:after="0" w:line="408" w:lineRule="exact"/>
        <w:ind w:left="0" w:right="0" w:firstLine="576"/>
        <w:jc w:val="left"/>
      </w:pPr>
      <w:r>
        <w:rPr/>
        <w:t xml:space="preserve">(d) The requestor has any conviction or pending criminal investigation for:</w:t>
      </w:r>
    </w:p>
    <w:p>
      <w:pPr>
        <w:spacing w:before="0" w:after="0" w:line="408" w:lineRule="exact"/>
        <w:ind w:left="0" w:right="0" w:firstLine="576"/>
        <w:jc w:val="left"/>
      </w:pPr>
      <w:r>
        <w:rPr/>
        <w:t xml:space="preserve">(i) Any felony offense involving the physical neglect of a child under chapter 9A.42 RCW;</w:t>
      </w:r>
    </w:p>
    <w:p>
      <w:pPr>
        <w:spacing w:before="0" w:after="0" w:line="408" w:lineRule="exact"/>
        <w:ind w:left="0" w:right="0" w:firstLine="576"/>
        <w:jc w:val="left"/>
      </w:pPr>
      <w:r>
        <w:rPr/>
        <w:t xml:space="preserve">(ii) Any felony offense under chapter 9A.32 or 9A.36 RCW involving a physical injury or death of a child;</w:t>
      </w:r>
    </w:p>
    <w:p>
      <w:pPr>
        <w:spacing w:before="0" w:after="0" w:line="408" w:lineRule="exact"/>
        <w:ind w:left="0" w:right="0" w:firstLine="576"/>
        <w:jc w:val="left"/>
      </w:pPr>
      <w:r>
        <w:rPr/>
        <w:t xml:space="preserve">(iii) Any felony domestic violence offense committed against a family or household member as defined in chapter 10.99 RCW;</w:t>
      </w:r>
    </w:p>
    <w:p>
      <w:pPr>
        <w:spacing w:before="0" w:after="0" w:line="408" w:lineRule="exact"/>
        <w:ind w:left="0" w:right="0" w:firstLine="576"/>
        <w:jc w:val="left"/>
      </w:pPr>
      <w:r>
        <w:rPr/>
        <w:t xml:space="preserve">(iv) A felony offense against a child under chapter 9.68A RCW;</w:t>
      </w:r>
    </w:p>
    <w:p>
      <w:pPr>
        <w:spacing w:before="0" w:after="0" w:line="408" w:lineRule="exact"/>
        <w:ind w:left="0" w:right="0" w:firstLine="576"/>
        <w:jc w:val="left"/>
      </w:pPr>
      <w:r>
        <w:rPr/>
        <w:t xml:space="preserve">(v) Any of the following felony offenses:</w:t>
      </w:r>
    </w:p>
    <w:p>
      <w:pPr>
        <w:spacing w:before="0" w:after="0" w:line="408" w:lineRule="exact"/>
        <w:ind w:left="0" w:right="0" w:firstLine="576"/>
        <w:jc w:val="left"/>
      </w:pPr>
      <w:r>
        <w:rPr/>
        <w:t xml:space="preserve">(A) Any felony defined under any law as a class A felony or an attempt to commit a class A felony;</w:t>
      </w:r>
    </w:p>
    <w:p>
      <w:pPr>
        <w:spacing w:before="0" w:after="0" w:line="408" w:lineRule="exact"/>
        <w:ind w:left="0" w:right="0" w:firstLine="576"/>
        <w:jc w:val="left"/>
      </w:pPr>
      <w:r>
        <w:rPr/>
        <w:t xml:space="preserve">(B) Criminal solicitation of or criminal conspiracy to commit a class A felony;</w:t>
      </w:r>
    </w:p>
    <w:p>
      <w:pPr>
        <w:spacing w:before="0" w:after="0" w:line="408" w:lineRule="exact"/>
        <w:ind w:left="0" w:right="0" w:firstLine="576"/>
        <w:jc w:val="left"/>
      </w:pPr>
      <w:r>
        <w:rPr/>
        <w:t xml:space="preserve">(C) Manslaughter in the first or second degree;</w:t>
      </w:r>
    </w:p>
    <w:p>
      <w:pPr>
        <w:spacing w:before="0" w:after="0" w:line="408" w:lineRule="exact"/>
        <w:ind w:left="0" w:right="0" w:firstLine="576"/>
        <w:jc w:val="left"/>
      </w:pPr>
      <w:r>
        <w:rPr/>
        <w:t xml:space="preserve">(D) Indecent liberties; </w:t>
      </w:r>
    </w:p>
    <w:p>
      <w:pPr>
        <w:spacing w:before="0" w:after="0" w:line="408" w:lineRule="exact"/>
        <w:ind w:left="0" w:right="0" w:firstLine="576"/>
        <w:jc w:val="left"/>
      </w:pPr>
      <w:r>
        <w:rPr/>
        <w:t xml:space="preserve">(E) Kidnapping in the second degree;</w:t>
      </w:r>
    </w:p>
    <w:p>
      <w:pPr>
        <w:spacing w:before="0" w:after="0" w:line="408" w:lineRule="exact"/>
        <w:ind w:left="0" w:right="0" w:firstLine="576"/>
        <w:jc w:val="left"/>
      </w:pPr>
      <w:r>
        <w:rPr/>
        <w:t xml:space="preserve">(F) Arson in the second degree;</w:t>
      </w:r>
    </w:p>
    <w:p>
      <w:pPr>
        <w:spacing w:before="0" w:after="0" w:line="408" w:lineRule="exact"/>
        <w:ind w:left="0" w:right="0" w:firstLine="576"/>
        <w:jc w:val="left"/>
      </w:pPr>
      <w:r>
        <w:rPr/>
        <w:t xml:space="preserve">(G) Extortion in the first degree;</w:t>
      </w:r>
    </w:p>
    <w:p>
      <w:pPr>
        <w:spacing w:before="0" w:after="0" w:line="408" w:lineRule="exact"/>
        <w:ind w:left="0" w:right="0" w:firstLine="576"/>
        <w:jc w:val="left"/>
      </w:pPr>
      <w:r>
        <w:rPr/>
        <w:t xml:space="preserve">(H) Robbery in the second degree;</w:t>
      </w:r>
    </w:p>
    <w:p>
      <w:pPr>
        <w:spacing w:before="0" w:after="0" w:line="408" w:lineRule="exact"/>
        <w:ind w:left="0" w:right="0" w:firstLine="576"/>
        <w:jc w:val="left"/>
      </w:pPr>
      <w:r>
        <w:rPr/>
        <w:t xml:space="preserve">(I) Drive-by shooting; and</w:t>
      </w:r>
    </w:p>
    <w:p>
      <w:pPr>
        <w:spacing w:before="0" w:after="0" w:line="408" w:lineRule="exact"/>
        <w:ind w:left="0" w:right="0" w:firstLine="576"/>
        <w:jc w:val="left"/>
      </w:pPr>
      <w:r>
        <w:rPr/>
        <w:t xml:space="preserve">(J) Vehicular homicide; or</w:t>
      </w:r>
    </w:p>
    <w:p>
      <w:pPr>
        <w:spacing w:before="0" w:after="0" w:line="408" w:lineRule="exact"/>
        <w:ind w:left="0" w:right="0" w:firstLine="576"/>
        <w:jc w:val="left"/>
      </w:pPr>
      <w:r>
        <w:rPr/>
        <w:t xml:space="preserve">(vi) Any out-of-state, federal, or state conviction for a felony offense that is comparable to an offense listed in this subsection (4)(d); or</w:t>
      </w:r>
    </w:p>
    <w:p>
      <w:pPr>
        <w:spacing w:before="0" w:after="0" w:line="408" w:lineRule="exact"/>
        <w:ind w:left="0" w:right="0" w:firstLine="576"/>
        <w:jc w:val="left"/>
      </w:pPr>
      <w:r>
        <w:rPr/>
        <w:t xml:space="preserve">(e) The individual applying for a certificate of parental improvement has already received one certificate of parental improvement and is the alleged perpetrator in a subsequent, final founded finding of child abuse or neglect.</w:t>
      </w:r>
    </w:p>
    <w:p>
      <w:pPr>
        <w:spacing w:before="0" w:after="0" w:line="408" w:lineRule="exact"/>
        <w:ind w:left="0" w:right="0" w:firstLine="576"/>
        <w:jc w:val="left"/>
      </w:pPr>
      <w:r>
        <w:rPr/>
        <w:t xml:space="preserve">(5) The secretary shall consider the following when determining whether to issue a certificate of parental improvement:</w:t>
      </w:r>
    </w:p>
    <w:p>
      <w:pPr>
        <w:spacing w:before="0" w:after="0" w:line="408" w:lineRule="exact"/>
        <w:ind w:left="0" w:right="0" w:firstLine="576"/>
        <w:jc w:val="left"/>
      </w:pPr>
      <w:r>
        <w:rPr/>
        <w:t xml:space="preserve">(a) Documentation of any founded finding of child abuse or neglect and the underlying documentation the entity that issued the finding relied upon to make that finding;</w:t>
      </w:r>
    </w:p>
    <w:p>
      <w:pPr>
        <w:spacing w:before="0" w:after="0" w:line="408" w:lineRule="exact"/>
        <w:ind w:left="0" w:right="0" w:firstLine="576"/>
        <w:jc w:val="left"/>
      </w:pPr>
      <w:r>
        <w:rPr/>
        <w:t xml:space="preserve">(b) Findings from any civil adjudication proceeding as defined in RCW 43.43.830;</w:t>
      </w:r>
    </w:p>
    <w:p>
      <w:pPr>
        <w:spacing w:before="0" w:after="0" w:line="408" w:lineRule="exact"/>
        <w:ind w:left="0" w:right="0" w:firstLine="576"/>
        <w:jc w:val="left"/>
      </w:pPr>
      <w:r>
        <w:rPr/>
        <w:t xml:space="preserve">(c) Referral history alleging child abuse or neglect against the requestor;</w:t>
      </w:r>
    </w:p>
    <w:p>
      <w:pPr>
        <w:spacing w:before="0" w:after="0" w:line="408" w:lineRule="exact"/>
        <w:ind w:left="0" w:right="0" w:firstLine="576"/>
        <w:jc w:val="left"/>
      </w:pPr>
      <w:r>
        <w:rPr/>
        <w:t xml:space="preserve">(d) The length of time that has elapsed since the founded finding of child abuse or neglect;</w:t>
      </w:r>
    </w:p>
    <w:p>
      <w:pPr>
        <w:spacing w:before="0" w:after="0" w:line="408" w:lineRule="exact"/>
        <w:ind w:left="0" w:right="0" w:firstLine="576"/>
        <w:jc w:val="left"/>
      </w:pPr>
      <w:r>
        <w:rPr/>
        <w:t xml:space="preserve">(e) Whether a court made a finding that the requestor's child was dependent pursuant to chapter 13.34 RCW, the length of time elapsed since that dependency proceeding was dismissed, and the outcome of the dependency proceeding, including whether the child was returned to the requestor's home;</w:t>
      </w:r>
    </w:p>
    <w:p>
      <w:pPr>
        <w:spacing w:before="0" w:after="0" w:line="408" w:lineRule="exact"/>
        <w:ind w:left="0" w:right="0" w:firstLine="576"/>
        <w:jc w:val="left"/>
      </w:pPr>
      <w:r>
        <w:rPr/>
        <w:t xml:space="preserve">(f) Any documentation submitted by the requestor indicating whether the requestor successfully addressed the circumstances that led to the founded finding of physical abuse or negligent treatment or maltreatment including, but not limited to: A declaration by the requestor signed under penalty of perjury; recent assessments or evaluations of the requestor; and completion or progress toward completion of recommended court-ordered treatment, services, or programs;</w:t>
      </w:r>
    </w:p>
    <w:p>
      <w:pPr>
        <w:spacing w:before="0" w:after="0" w:line="408" w:lineRule="exact"/>
        <w:ind w:left="0" w:right="0" w:firstLine="576"/>
        <w:jc w:val="left"/>
      </w:pPr>
      <w:r>
        <w:rPr/>
        <w:t xml:space="preserve">(g) Any pending criminal or civil actions against the requestor;</w:t>
      </w:r>
    </w:p>
    <w:p>
      <w:pPr>
        <w:spacing w:before="0" w:after="0" w:line="408" w:lineRule="exact"/>
        <w:ind w:left="0" w:right="0" w:firstLine="576"/>
        <w:jc w:val="left"/>
      </w:pPr>
      <w:r>
        <w:rPr/>
        <w:t xml:space="preserve">(h) Background checks as authorized under RCW 10.97.050, 43.43.833, and 43.43.834, and the federal bureau of investigation;</w:t>
      </w:r>
    </w:p>
    <w:p>
      <w:pPr>
        <w:spacing w:before="0" w:after="0" w:line="408" w:lineRule="exact"/>
        <w:ind w:left="0" w:right="0" w:firstLine="576"/>
        <w:jc w:val="left"/>
      </w:pPr>
      <w:r>
        <w:rPr/>
        <w:t xml:space="preserve">(i) Personal and professional references submitted by the requestor from employers, professionals, and agencies familiar with the requestor who can address the requestor's current character;</w:t>
      </w:r>
    </w:p>
    <w:p>
      <w:pPr>
        <w:spacing w:before="0" w:after="0" w:line="408" w:lineRule="exact"/>
        <w:ind w:left="0" w:right="0" w:firstLine="576"/>
        <w:jc w:val="left"/>
      </w:pPr>
      <w:r>
        <w:rPr/>
        <w:t xml:space="preserve">(j) Any education, volunteer work, employment history, or community involvement of the requestor identified by the requestor; and</w:t>
      </w:r>
    </w:p>
    <w:p>
      <w:pPr>
        <w:spacing w:before="0" w:after="0" w:line="408" w:lineRule="exact"/>
        <w:ind w:left="0" w:right="0" w:firstLine="576"/>
        <w:jc w:val="left"/>
      </w:pPr>
      <w:r>
        <w:rPr/>
        <w:t xml:space="preserve">(k) Any additional information the secretary deems relevant.</w:t>
      </w:r>
    </w:p>
    <w:p>
      <w:pPr>
        <w:spacing w:before="0" w:after="0" w:line="408" w:lineRule="exact"/>
        <w:ind w:left="0" w:right="0" w:firstLine="576"/>
        <w:jc w:val="left"/>
      </w:pPr>
      <w:r>
        <w:rPr/>
        <w:t xml:space="preserve">(6) However, in deciding whether to grant a request for a certificate of parental improvement under subsection (5) of this section, the secretary must accept the underlying founded finding as valid and may not review the merits of that founded finding.</w:t>
      </w:r>
    </w:p>
    <w:p>
      <w:pPr>
        <w:spacing w:before="0" w:after="0" w:line="408" w:lineRule="exact"/>
        <w:ind w:left="0" w:right="0" w:firstLine="576"/>
        <w:jc w:val="left"/>
      </w:pPr>
      <w:r>
        <w:rPr/>
        <w:t xml:space="preserve">(7) The department shall enact rules to implement the process identified in this section.</w:t>
      </w:r>
    </w:p>
    <w:p>
      <w:pPr>
        <w:spacing w:before="0" w:after="0" w:line="408" w:lineRule="exact"/>
        <w:ind w:left="0" w:right="0" w:firstLine="576"/>
        <w:jc w:val="left"/>
      </w:pPr>
      <w:r>
        <w:rPr/>
        <w:t xml:space="preserve">(8) Governmental entities, and their officers, agents, employees, and volunteers are not liable in tort for any of their acts or omissions in issuing certificates of parental improvement including, but not limited to, any determination to issue the certificate, or any later act of an individual who received a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person who applies for a certificate of parental improvement pursuant to section 1 of this act has the right to seek review of the secretary's denial of this certificate request as provided in this section.</w:t>
      </w:r>
    </w:p>
    <w:p>
      <w:pPr>
        <w:spacing w:before="0" w:after="0" w:line="408" w:lineRule="exact"/>
        <w:ind w:left="0" w:right="0" w:firstLine="576"/>
        <w:jc w:val="left"/>
      </w:pPr>
      <w:r>
        <w:rPr/>
        <w:t xml:space="preserve">(2) The written notice provided by the department denying a request for a certificate of parental improvement must be sent by mail to the requestor's last known address and include at least the following information in plain language:</w:t>
      </w:r>
    </w:p>
    <w:p>
      <w:pPr>
        <w:spacing w:before="0" w:after="0" w:line="408" w:lineRule="exact"/>
        <w:ind w:left="0" w:right="0" w:firstLine="576"/>
        <w:jc w:val="left"/>
      </w:pPr>
      <w:r>
        <w:rPr/>
        <w:t xml:space="preserve">(a) The reason or reasons for the secretary's denial of a certificate of parental improvement request following a founded finding of physical abuse or negligent treatment or maltreatment; and</w:t>
      </w:r>
    </w:p>
    <w:p>
      <w:pPr>
        <w:spacing w:before="0" w:after="0" w:line="408" w:lineRule="exact"/>
        <w:ind w:left="0" w:right="0" w:firstLine="576"/>
        <w:jc w:val="left"/>
      </w:pPr>
      <w:r>
        <w:rPr/>
        <w:t xml:space="preserve">(b) That the requestor has a right to challenge the secretary's decision not to issue a certificate of parental improvement, including a description of the process for requesting a review of the secretary's decision to deny a request for a certificate of parental improvement.</w:t>
      </w:r>
    </w:p>
    <w:p>
      <w:pPr>
        <w:spacing w:before="0" w:after="0" w:line="408" w:lineRule="exact"/>
        <w:ind w:left="0" w:right="0" w:firstLine="576"/>
        <w:jc w:val="left"/>
      </w:pPr>
      <w:r>
        <w:rPr/>
        <w:t xml:space="preserve">(3) Within forty-five calendar days after the department has placed a notice in the mail to the address on the request notifying the requestor that the secretary is denying the request for a certificate of parental improvement pursuant to section 1 of this act, the requestor may request that the secretary review this determination. The request for review must be made in writing.</w:t>
      </w:r>
    </w:p>
    <w:p>
      <w:pPr>
        <w:spacing w:before="0" w:after="0" w:line="408" w:lineRule="exact"/>
        <w:ind w:left="0" w:right="0" w:firstLine="576"/>
        <w:jc w:val="left"/>
      </w:pPr>
      <w:r>
        <w:rPr/>
        <w:t xml:space="preserve">(4) If a requestor does not request a review as provided in this section, the requestor may not further challenge the secretary's decision not to issue a certificate of parental improvement following a founded finding of physical abuse or negligent treatment or maltreatment. </w:t>
      </w:r>
    </w:p>
    <w:p>
      <w:pPr>
        <w:spacing w:before="0" w:after="0" w:line="408" w:lineRule="exact"/>
        <w:ind w:left="0" w:right="0" w:firstLine="576"/>
        <w:jc w:val="left"/>
      </w:pPr>
      <w:r>
        <w:rPr/>
        <w:t xml:space="preserve">(5) Upon receipt of a written request for review, the secretary shall review and, if appropriate, may change the decision and issue a certificate of parental improvement. The secretary may designate the appropriate staff to conduct this review. The review must be completed within thirty days after receiving the written request for review. Upon completion of this review, the department shall notify the requestor in writing of the secretary's determination.</w:t>
      </w:r>
    </w:p>
    <w:p>
      <w:pPr>
        <w:spacing w:before="0" w:after="0" w:line="408" w:lineRule="exact"/>
        <w:ind w:left="0" w:right="0" w:firstLine="576"/>
        <w:jc w:val="left"/>
      </w:pPr>
      <w:r>
        <w:rPr/>
        <w:t xml:space="preserve">(6) If the secretary does not alter the decision not to issue a certificate of parental improvement following a child abuse or neglect finding, the requestor may request an adjudicative hearing to contest this decision. The adjudicative proceeding is governed by the administrative procedure act, chapter 34.05 RCW, and this section. The request for an adjudicative proceeding must be filed within forty-five calendar days of the date that the department placed the agency review determination in the mail to the address on the request. If a timely request for an adjudicative proceeding is not made as provided in this section, the requestor may not further challenge the secretary's decision and has no right to review by the secretary, an adjudicative hearing, or judicial review of the determination not to issue a certificate of parental improvement.</w:t>
      </w:r>
    </w:p>
    <w:p>
      <w:pPr>
        <w:spacing w:before="0" w:after="0" w:line="408" w:lineRule="exact"/>
        <w:ind w:left="0" w:right="0" w:firstLine="576"/>
        <w:jc w:val="left"/>
      </w:pPr>
      <w:r>
        <w:rPr/>
        <w:t xml:space="preserve">(7) Reviews and hearings conducted under this section are confidential and are not open to the public. Information about reports, reviews, and hearings may be disclosed only in accordance with federal and state laws pertaining to child welfare records and child protective services reports.</w:t>
      </w:r>
    </w:p>
    <w:p>
      <w:pPr>
        <w:spacing w:before="0" w:after="0" w:line="408" w:lineRule="exact"/>
        <w:ind w:left="0" w:right="0" w:firstLine="576"/>
        <w:jc w:val="left"/>
      </w:pPr>
      <w:r>
        <w:rPr/>
        <w:t xml:space="preserve">(8) The secretary shall establish procedures for reviewing requests for certificates of parental improvement and requests to alter the decision to deny a request for a certificate of parental improvement by administrative rule, including by emergency rule making if necessary. The secretary may adopt additional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700</w:t>
      </w:r>
      <w:r>
        <w:rPr/>
        <w:t xml:space="preserve"> and 2014 c 88 s 4 are each amended to read as follows:</w:t>
      </w:r>
    </w:p>
    <w:p>
      <w:pPr>
        <w:spacing w:before="0" w:after="0" w:line="408" w:lineRule="exact"/>
        <w:ind w:left="0" w:right="0" w:firstLine="576"/>
        <w:jc w:val="left"/>
      </w:pPr>
      <w:r>
        <w:rPr/>
        <w:t xml:space="preserve">(1) In determining the character, suitability, and competence of an individual, the department may not:</w:t>
      </w:r>
    </w:p>
    <w:p>
      <w:pPr>
        <w:spacing w:before="0" w:after="0" w:line="408" w:lineRule="exact"/>
        <w:ind w:left="0" w:right="0" w:firstLine="576"/>
        <w:jc w:val="left"/>
      </w:pPr>
      <w:r>
        <w:rPr/>
        <w:t xml:space="preserve">(a) Deny or delay a license or approval of unsupervised access to children to an individual solely because of a crime or civil infraction involving the individual or entity revealed in the background check process that does not fall within the categories of disqualifying crimes described in the adoption and safe families act of 1997 or does not relate directly to child safety, permanence, or well-being; </w:t>
      </w:r>
      <w:r>
        <w:t>((</w:t>
      </w:r>
      <w:r>
        <w:rPr>
          <w:strike/>
        </w:rPr>
        <w:t xml:space="preserve">or</w:t>
      </w:r>
      <w:r>
        <w:t>))</w:t>
      </w:r>
    </w:p>
    <w:p>
      <w:pPr>
        <w:spacing w:before="0" w:after="0" w:line="408" w:lineRule="exact"/>
        <w:ind w:left="0" w:right="0" w:firstLine="576"/>
        <w:jc w:val="left"/>
      </w:pPr>
      <w:r>
        <w:rPr/>
        <w:t xml:space="preserve">(b) </w:t>
      </w:r>
      <w:r>
        <w:rPr>
          <w:u w:val="single"/>
        </w:rPr>
        <w:t xml:space="preserve">Deny or delay a license or approval of unsupervised access to children to an individual solely because of a founded finding of physical abuse or negligent treatment or maltreatment by the applicant or solely because the applicant's child was found by a court to be dependent as a result of a finding that the parent abused or neglected the child pursuant to RCW 13.34.030(6)(b) when that founded finding or court finding is accompanied by a certificate of parental improvement as defined in this chapter related to the same incident; or</w:t>
      </w:r>
    </w:p>
    <w:p>
      <w:pPr>
        <w:spacing w:before="0" w:after="0" w:line="408" w:lineRule="exact"/>
        <w:ind w:left="0" w:right="0" w:firstLine="576"/>
        <w:jc w:val="left"/>
      </w:pPr>
      <w:r>
        <w:rPr>
          <w:u w:val="single"/>
        </w:rPr>
        <w:t xml:space="preserve">(c)</w:t>
      </w:r>
      <w:r>
        <w:rPr/>
        <w:t xml:space="preserve"> Delay the issuance of a license or approval of unsupervised access to children by requiring the individual to obtain records relating to a crime or civil infraction revealed in the background check process that does not fall within the categories of disqualifying crimes described in the adoption and safe families act of 1997 or does not relate directly to child safety, permanence, or well-being.</w:t>
      </w:r>
    </w:p>
    <w:p>
      <w:pPr>
        <w:spacing w:before="0" w:after="0" w:line="408" w:lineRule="exact"/>
        <w:ind w:left="0" w:right="0" w:firstLine="576"/>
        <w:jc w:val="left"/>
      </w:pPr>
      <w:r>
        <w:rPr/>
        <w:t xml:space="preserve">(2) If the department determines that an individual does not possess the character, suitability, or competence to provide care or have unsupervised access to a child, it must provide the reasons for its decision in writing with copies of the records or documents related to its decision to the individual within ten days of making the decision.</w:t>
      </w:r>
    </w:p>
    <w:p>
      <w:pPr>
        <w:spacing w:before="0" w:after="0" w:line="408" w:lineRule="exact"/>
        <w:ind w:left="0" w:right="0" w:firstLine="576"/>
        <w:jc w:val="left"/>
      </w:pPr>
      <w:r>
        <w:rPr/>
        <w:t xml:space="preserve">(3) For purposes of this section, "individual" means a relative as defined in RCW 74.15.020(2)(a), an "other suitable person" under chapter 13.34 RCW, a person pursuing licensing as a foster parent, or a person employed or seeking employment by a business or organization licensed by the department or with whom the department has a contract to provide care, supervision, case management, or treatment of children in the care of the department. "Individual" does not include long-term care workers defined in RCW 74.39A.009</w:t>
      </w:r>
      <w:r>
        <w:t>((</w:t>
      </w:r>
      <w:r>
        <w:rPr>
          <w:strike/>
        </w:rPr>
        <w:t xml:space="preserve">(17)(a)</w:t>
      </w:r>
      <w:r>
        <w:t>))</w:t>
      </w:r>
      <w:r>
        <w:rPr/>
        <w:t xml:space="preserve"> whose background checks are conducted as provided in RCW 74.39A.056.</w:t>
      </w:r>
    </w:p>
    <w:p>
      <w:pPr>
        <w:spacing w:before="0" w:after="0" w:line="408" w:lineRule="exact"/>
        <w:ind w:left="0" w:right="0" w:firstLine="576"/>
        <w:jc w:val="left"/>
      </w:pPr>
      <w:r>
        <w:rPr/>
        <w:t xml:space="preserve">(4) The department or its officers, agents, or employees may not be held civilly liable based upon its decision to grant or deny unsupervised access to children if the background information it relied upon at the time the decision was made did not indicate that child safety, permanence, or well-being would be a concern.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2019 c 172 s 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"Child who is a candidate for foster care" means a child who the department identifies as being at imminent risk of entering foster care but who can remain safely in the child's home or in a kinship placement as long as services or programs that are necessary to prevent entry of the child into foster care are provided, and includes but is not limited to a child whose adoption or guardianship arrangement is at risk of a disruption or dissolution that would result in a foster care placement. The term includes a child for whom there is reasonable cause to believe that any of the following circumstances exist:</w:t>
      </w:r>
    </w:p>
    <w:p>
      <w:pPr>
        <w:spacing w:before="0" w:after="0" w:line="408" w:lineRule="exact"/>
        <w:ind w:left="0" w:right="0" w:firstLine="576"/>
        <w:jc w:val="left"/>
      </w:pPr>
      <w:r>
        <w:rPr/>
        <w:t xml:space="preserve">(a) The child has been abandoned by the parent as defined in RCW 13.34.030 and the child's health, safety, and welfare is seriously endangered as a result;</w:t>
      </w:r>
    </w:p>
    <w:p>
      <w:pPr>
        <w:spacing w:before="0" w:after="0" w:line="408" w:lineRule="exact"/>
        <w:ind w:left="0" w:right="0" w:firstLine="576"/>
        <w:jc w:val="left"/>
      </w:pPr>
      <w:r>
        <w:rPr/>
        <w:t xml:space="preserve">(b) The child has been abused or neglected as defined in chapter 26.44 RCW and the child's health, safety, and welfare is seriously endangered as a result;</w:t>
      </w:r>
    </w:p>
    <w:p>
      <w:pPr>
        <w:spacing w:before="0" w:after="0" w:line="408" w:lineRule="exact"/>
        <w:ind w:left="0" w:right="0" w:firstLine="576"/>
        <w:jc w:val="left"/>
      </w:pPr>
      <w:r>
        <w:rPr/>
        <w:t xml:space="preserve">(c) There is no parent capable of meeting the child's needs such that the child is in circumstances that constitute a serious danger to the child's development;</w:t>
      </w:r>
    </w:p>
    <w:p>
      <w:pPr>
        <w:spacing w:before="0" w:after="0" w:line="408" w:lineRule="exact"/>
        <w:ind w:left="0" w:right="0" w:firstLine="576"/>
        <w:jc w:val="left"/>
      </w:pPr>
      <w:r>
        <w:rPr/>
        <w:t xml:space="preserve">(d) The child is otherwise at imminent risk of harm.</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"Extended foster care services" means residential and other support services the department is authorized to provide to dependent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(10)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(11)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(12)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(13)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(14)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"Secretary" means the secretary of the department.</w:t>
      </w:r>
    </w:p>
    <w:p>
      <w:pPr>
        <w:spacing w:before="0" w:after="0" w:line="408" w:lineRule="exact"/>
        <w:ind w:left="0" w:right="0" w:firstLine="576"/>
        <w:jc w:val="left"/>
      </w:pPr>
      <w:r>
        <w:rPr/>
        <w:t xml:space="preserve">(17)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(18) "Unsupervised" has the same meaning as in RCW 43.43.830.</w:t>
      </w:r>
    </w:p>
    <w:p>
      <w:pPr>
        <w:spacing w:before="0" w:after="0" w:line="408" w:lineRule="exact"/>
        <w:ind w:left="0" w:right="0" w:firstLine="576"/>
        <w:jc w:val="left"/>
      </w:pPr>
      <w:r>
        <w:rPr/>
        <w:t xml:space="preserve">(19)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0" w:after="0" w:line="408" w:lineRule="exact"/>
        <w:ind w:left="0" w:right="0" w:firstLine="576"/>
        <w:jc w:val="left"/>
      </w:pPr>
      <w:r>
        <w:rPr>
          <w:u w:val="single"/>
        </w:rPr>
        <w:t xml:space="preserve">(20) "Certificate of parental improvement" means a certificate issued under section 1 of this act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Assisted living facilities, as defined in this chapter, may not automatically deny a prospective volunteer or employee solely because of a founded finding of child abuse or neglect involving the individual revealed in the record check or a court finding or a court finding that the individual's child was dependent as a result of a finding that the individual abused or neglected their child pursuant to RCW 13.34.030(6)(b)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51</w:t>
      </w:r>
      <w:r>
        <w:rPr/>
        <w:t xml:space="preserve"> RCW</w:t>
      </w:r>
      <w:r>
        <w:rPr/>
        <w:t xml:space="preserve"> to read as follows:</w:t>
      </w:r>
    </w:p>
    <w:p>
      <w:pPr>
        <w:spacing w:before="0" w:after="0" w:line="408" w:lineRule="exact"/>
        <w:ind w:left="0" w:right="0" w:firstLine="576"/>
        <w:jc w:val="left"/>
      </w:pPr>
      <w:r>
        <w:rPr/>
        <w:t xml:space="preserve">Nursing homes, as defined in this chapter, may not automatically deny a prospective volunteer or employee solely because of a founded finding of child abuse or neglect involving the individual revealed in the record check or a court finding or a court finding that the individual's child was dependent as a result of a finding that the individual abused or neglected their child pursuant to RCW 13.34.030(6)(b) when that founded finding or court finding is accompanied by a certificate of parental improvement as defined in chapter 74.13 RCW related to the same incident without conducting a review to determine the individual's character, suitability, and competency to volunteer with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2019 c 146 s 6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social and health services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w:t>
      </w:r>
      <w:r>
        <w:t>((</w:t>
      </w:r>
      <w:r>
        <w:rPr>
          <w:strike/>
        </w:rPr>
        <w:t xml:space="preserve">are paid by the state</w:t>
      </w:r>
      <w:r>
        <w:t>))</w:t>
      </w:r>
      <w:r>
        <w:rPr/>
        <w:t xml:space="preserve"> </w:t>
      </w:r>
      <w:r>
        <w:rPr>
          <w:u w:val="single"/>
        </w:rPr>
        <w:t xml:space="preserve">as defined in RCW 74.39A.240</w:t>
      </w:r>
      <w:r>
        <w:rPr/>
        <w:t xml:space="preserve"> or providers </w:t>
      </w:r>
      <w:r>
        <w:t>((</w:t>
      </w:r>
      <w:r>
        <w:rPr>
          <w:strike/>
        </w:rPr>
        <w:t xml:space="preserve">are</w:t>
      </w:r>
      <w:r>
        <w:t>))</w:t>
      </w:r>
      <w:r>
        <w:rPr/>
        <w:t xml:space="preserve"> paid by home care agencies </w:t>
      </w:r>
      <w:r>
        <w:t>((</w:t>
      </w:r>
      <w:r>
        <w:rPr>
          <w:strike/>
        </w:rPr>
        <w:t xml:space="preserve">to</w:t>
      </w:r>
      <w:r>
        <w:t>))</w:t>
      </w:r>
      <w:r>
        <w:rPr/>
        <w:t xml:space="preserve">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r>
        <w:rPr>
          <w:u w:val="single"/>
        </w:rPr>
        <w:t xml:space="preserve">; and</w:t>
      </w:r>
    </w:p>
    <w:p>
      <w:pPr>
        <w:spacing w:before="0" w:after="0" w:line="408" w:lineRule="exact"/>
        <w:ind w:left="0" w:right="0" w:firstLine="576"/>
        <w:jc w:val="left"/>
      </w:pPr>
      <w:r>
        <w:rPr>
          <w:u w:val="single"/>
        </w:rPr>
        <w:t xml:space="preserve">(e) When responding to a request from an individual for a certificate of parental improvement under chapter 74.13 RCW</w:t>
      </w:r>
      <w:r>
        <w:rPr/>
        <w:t xml:space="preserve">.</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0" w:after="0" w:line="408" w:lineRule="exact"/>
        <w:ind w:left="0" w:right="0" w:firstLine="576"/>
        <w:jc w:val="left"/>
      </w:pPr>
      <w:r>
        <w:rPr>
          <w:u w:val="single"/>
        </w:rPr>
        <w:t xml:space="preserve">(7) The department of social and health services may not consider any final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43.20A.710 or 74.39A.056,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 </w:t>
      </w:r>
      <w:r>
        <w:t>((</w:t>
      </w:r>
      <w:r>
        <w:rPr>
          <w:strike/>
        </w:rPr>
        <w:t xml:space="preserve">No provider, or its staff, or long-term care worker, or prospective provider or long-term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r>
        <w:t>))</w:t>
      </w:r>
      <w:r>
        <w:rPr/>
        <w:t xml:space="preserve"> </w:t>
      </w:r>
      <w:r>
        <w:rPr>
          <w:u w:val="single"/>
        </w:rPr>
        <w:t xml:space="preserve">A provider may not be employed in the care of and have unsupervised access to vulnerable adults if:</w:t>
      </w:r>
    </w:p>
    <w:p>
      <w:pPr>
        <w:spacing w:before="0" w:after="0" w:line="408" w:lineRule="exact"/>
        <w:ind w:left="0" w:right="0" w:firstLine="576"/>
        <w:jc w:val="left"/>
      </w:pPr>
      <w:r>
        <w:rPr>
          <w:u w:val="single"/>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u w:val="single"/>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u w:val="single"/>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u w:val="single"/>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r>
        <w:rPr/>
        <w:t xml:space="preserve">.</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w:t>
      </w:r>
      <w:r>
        <w:rPr>
          <w:u w:val="single"/>
        </w:rPr>
        <w:t xml:space="preserve">For the purposes of this section, "provider" means:</w:t>
      </w:r>
    </w:p>
    <w:p>
      <w:pPr>
        <w:spacing w:before="0" w:after="0" w:line="408" w:lineRule="exact"/>
        <w:ind w:left="0" w:right="0" w:firstLine="576"/>
        <w:jc w:val="left"/>
      </w:pPr>
      <w:r>
        <w:rPr>
          <w:u w:val="single"/>
        </w:rPr>
        <w:t xml:space="preserve">(a) An individual provider as defined in RCW 74.39A.240;</w:t>
      </w:r>
    </w:p>
    <w:p>
      <w:pPr>
        <w:spacing w:before="0" w:after="0" w:line="408" w:lineRule="exact"/>
        <w:ind w:left="0" w:right="0" w:firstLine="576"/>
        <w:jc w:val="left"/>
      </w:pPr>
      <w:r>
        <w:rPr>
          <w:u w:val="single"/>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rPr>
          <w:u w:val="single"/>
        </w:rPr>
        <w:t xml:space="preserve">(c) Any contractor of the department who may have unsupervised access to vulnerable adults.</w:t>
      </w:r>
    </w:p>
    <w:p>
      <w:pPr>
        <w:spacing w:before="0" w:after="0" w:line="408" w:lineRule="exact"/>
        <w:ind w:left="0" w:right="0" w:firstLine="576"/>
        <w:jc w:val="left"/>
      </w:pP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2018 c 59 s 1 and 2018 c 58 s 69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u w:val="single"/>
        </w:rPr>
        <w:t xml:space="preserve">(b) The department may not deny or delay a license to provide child care and early learning services under this chapter to an individual solely because of a founded finding of physical abuse or negligent treatment or maltreatment involving the individual revealed in the background check process or solely because the individual's child was found by a court to be dependent as a result of a finding that the individual abused or neglected their child pursuant to RCW 13.34.030(6)(b) when that founded finding or court finding is accompanied by a certificate of parental improvement as defined in chapter 74.13 RCW related to the same incident.</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child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child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child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 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The fee requirements applicable to this section also apply to background clearance renewal applications.</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child care shall submit a new background check application to the department, on a form and by a date as determined by the department.</w:t>
      </w:r>
    </w:p>
    <w:p>
      <w:pPr>
        <w:spacing w:before="0" w:after="0" w:line="408" w:lineRule="exact"/>
        <w:ind w:left="0" w:right="0" w:firstLine="576"/>
        <w:jc w:val="left"/>
      </w:pPr>
      <w:r>
        <w:rPr/>
        <w:t xml:space="preserve">(h) The payment requirements applicable to (a) through (g) of this subsection do not apply to persons who:</w:t>
      </w:r>
    </w:p>
    <w:p>
      <w:pPr>
        <w:spacing w:before="0" w:after="0" w:line="408" w:lineRule="exact"/>
        <w:ind w:left="0" w:right="0" w:firstLine="576"/>
        <w:jc w:val="left"/>
      </w:pPr>
      <w:r>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t xml:space="preserve">(ii) Receive child care subsidies; and</w:t>
      </w:r>
    </w:p>
    <w:p>
      <w:pPr>
        <w:spacing w:before="0" w:after="0" w:line="408" w:lineRule="exact"/>
        <w:ind w:left="0" w:right="0" w:firstLine="576"/>
        <w:jc w:val="left"/>
      </w:pPr>
      <w:r>
        <w:rPr/>
        <w:t xml:space="preserve">(iii) Are exempt from licensing under this chapter.</w:t>
      </w:r>
    </w:p>
    <w:p>
      <w:pPr>
        <w:spacing w:before="0" w:after="0" w:line="408" w:lineRule="exact"/>
        <w:ind w:left="0" w:right="0" w:firstLine="576"/>
        <w:jc w:val="left"/>
      </w:pPr>
      <w:r>
        <w:rPr/>
        <w:t xml:space="preserve">(i) The applicant and agency shall maintain on-site for inspection a copy of the background check clearance card or certificate.</w:t>
      </w:r>
    </w:p>
    <w:p>
      <w:pPr>
        <w:spacing w:before="0" w:after="0" w:line="408" w:lineRule="exact"/>
        <w:ind w:left="0" w:right="0" w:firstLine="576"/>
        <w:jc w:val="left"/>
      </w:pPr>
      <w:r>
        <w:rPr/>
        <w:t xml:space="preserve">(j)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(k)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710</w:t>
      </w:r>
      <w:r>
        <w:rPr/>
        <w:t xml:space="preserve"> and 2014 c 88 s 2 are each amended to read as follows:</w:t>
      </w:r>
    </w:p>
    <w:p>
      <w:pPr>
        <w:spacing w:before="0" w:after="0" w:line="408" w:lineRule="exact"/>
        <w:ind w:left="0" w:right="0" w:firstLine="576"/>
        <w:jc w:val="left"/>
      </w:pPr>
      <w:r>
        <w:rPr/>
        <w:t xml:space="preserve">(1) The secretary shall investigate the conviction records, pending charges and disciplinary board final decisions of:</w:t>
      </w:r>
    </w:p>
    <w:p>
      <w:pPr>
        <w:spacing w:before="0" w:after="0" w:line="408" w:lineRule="exact"/>
        <w:ind w:left="0" w:right="0" w:firstLine="576"/>
        <w:jc w:val="left"/>
      </w:pPr>
      <w:r>
        <w:rPr/>
        <w:t xml:space="preserve">(a) Any current employee or applicant seeking or being considered for any position with the department who will or may have unsupervised access to children, vulnerable adults, or individuals with mental illness or developmental disabilities.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(b) Individual providers </w:t>
      </w:r>
      <w:r>
        <w:t>((</w:t>
      </w:r>
      <w:r>
        <w:rPr>
          <w:strike/>
        </w:rPr>
        <w:t xml:space="preserve">who are paid by the state</w:t>
      </w:r>
      <w:r>
        <w:t>))</w:t>
      </w:r>
      <w:r>
        <w:rPr/>
        <w:t xml:space="preserve"> </w:t>
      </w:r>
      <w:r>
        <w:rPr>
          <w:u w:val="single"/>
        </w:rPr>
        <w:t xml:space="preserve">as defined in RCW 74.39A.240</w:t>
      </w:r>
      <w:r>
        <w:rPr/>
        <w:t xml:space="preserve"> and providers who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 and</w:t>
      </w:r>
    </w:p>
    <w:p>
      <w:pPr>
        <w:spacing w:before="0" w:after="0" w:line="408" w:lineRule="exact"/>
        <w:ind w:left="0" w:right="0" w:firstLine="576"/>
        <w:jc w:val="left"/>
      </w:pPr>
      <w:r>
        <w:rPr/>
        <w:t xml:space="preserve">(c) Individuals or businesses or organizations for the care, supervision, case management, or treatment of children, persons with developmental disabilities,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Except as provided in subsection (4) of this section, an individual provider or home care agency provider who has resided in the state less than three years before applying for employment involving unsupervised access to a vulnerable adult as defined in chapter 74.34 RCW must be fingerprinted for the purpose of investigating conviction records through both the Washington state patrol and the federal bureau of investigation. This subsection applies only with respect to the provision of in-home services funded by medicaid personal care under RCW 74.09.520, community options program entry system waiver services under RCW 74.39A.030, or chore services under RCW 74.39A.110. However, this subsection does not supersede RCW 74.15.030(2)</w:t>
      </w:r>
      <w:r>
        <w:t>((</w:t>
      </w:r>
      <w:r>
        <w:rPr>
          <w:strike/>
        </w:rPr>
        <w:t xml:space="preserve">(b)</w:t>
      </w:r>
      <w:r>
        <w:t>))</w:t>
      </w:r>
      <w:r>
        <w:rPr/>
        <w:t xml:space="preserve">.</w:t>
      </w:r>
    </w:p>
    <w:p>
      <w:pPr>
        <w:spacing w:before="0" w:after="0" w:line="408" w:lineRule="exact"/>
        <w:ind w:left="0" w:right="0" w:firstLine="576"/>
        <w:jc w:val="left"/>
      </w:pPr>
      <w:r>
        <w:rPr/>
        <w:t xml:space="preserve">(4) Long-term care workers, as defined in RCW 74.39A.009, who are hired after January 7, 2012, are subject to background checks under RCW 74.39A.056, except that the department may require a background check at any time under RCW 43.43.837. For the purposes of this subsection, "background check" includes, but is not limited to, a fingerprint check submitted for the purpose of investigating conviction records through both the Washington state patrol and the federal bureau of investigation.</w:t>
      </w:r>
    </w:p>
    <w:p>
      <w:pPr>
        <w:spacing w:before="0" w:after="0" w:line="408" w:lineRule="exact"/>
        <w:ind w:left="0" w:right="0" w:firstLine="576"/>
        <w:jc w:val="left"/>
      </w:pPr>
      <w:r>
        <w:rPr/>
        <w:t xml:space="preserve">(5) An individual provider or home care agency provider hired to provide in-home care for and having unsupervised access to a vulnerable adult as defined in chapter 74.34 RCW must have no conviction for a disqualifying crime under RCW 43.43.830 and 43.43.842. An individual or home care agency provider must also have no conviction for a crime relating to drugs as defined in RCW 43.43.830. This subsection applies only with respect to the provision of in-home services funded by medicaid personal care under RCW 74.09.520, community options program entry system waiver services under RCW 74.39A.030, or chore services under RCW 74.39A.110.</w:t>
      </w:r>
    </w:p>
    <w:p>
      <w:pPr>
        <w:spacing w:before="0" w:after="0" w:line="408" w:lineRule="exact"/>
        <w:ind w:left="0" w:right="0" w:firstLine="576"/>
        <w:jc w:val="left"/>
      </w:pPr>
      <w:r>
        <w:rPr/>
        <w:t xml:space="preserve">(6) The secretary shall provide the results of the state background check on long-term care workers, including individual providers, to the persons hiring them or to their legal guardians, if any, for their determination of the character, suitability, and competence of the applicants. If the person elects to hire or retain an individual provider after receiving notice from the department that the applicant has a conviction for an offense that would disqualify the applicant from having unsupervised access to persons with physical, mental, or developmental disabilities or mental illness, or to vulnerable adults as defined in chapter 74.34 RCW, then the secretary shall deny payment for any subsequent services rendered by the disqualified individual provider.</w:t>
      </w:r>
    </w:p>
    <w:p>
      <w:pPr>
        <w:spacing w:before="0" w:after="0" w:line="408" w:lineRule="exact"/>
        <w:ind w:left="0" w:right="0" w:firstLine="576"/>
        <w:jc w:val="left"/>
      </w:pPr>
      <w:r>
        <w:rPr/>
        <w:t xml:space="preserve">(7)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(8) Any person whose criminal history would otherwise disqualify the person under this section from a position which will or may have unsupervised access to children, vulnerable adults, or persons with mental illness or developmental disabilities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0" w:after="0" w:line="408" w:lineRule="exact"/>
        <w:ind w:left="0" w:right="0" w:firstLine="576"/>
        <w:jc w:val="left"/>
      </w:pPr>
      <w:r>
        <w:rPr>
          <w:u w:val="single"/>
        </w:rPr>
        <w:t xml:space="preserve">(9) The department may not consider any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74.39A.056 or 43.43.832,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010</w:t>
      </w:r>
      <w:r>
        <w:rPr/>
        <w:t xml:space="preserve"> and 2017 3rd sp.s. c 6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children, youth, and families.</w:t>
      </w:r>
    </w:p>
    <w:p>
      <w:pPr>
        <w:spacing w:before="0" w:after="0" w:line="408" w:lineRule="exact"/>
        <w:ind w:left="0" w:right="0" w:firstLine="576"/>
        <w:jc w:val="left"/>
      </w:pPr>
      <w:r>
        <w:rPr/>
        <w:t xml:space="preserve">(6)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(7)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(8)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(9)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43.216.085;</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(10)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(11)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(12) "Enforcement action" means denial, suspension, revocation, modification, or nonrenewal of a license pursuant to RCW 43.216.325(1) or assessment of civil monetary penalties pursuant to RCW 43.216.325(3).</w:t>
      </w:r>
    </w:p>
    <w:p>
      <w:pPr>
        <w:spacing w:before="0" w:after="0" w:line="408" w:lineRule="exact"/>
        <w:ind w:left="0" w:right="0" w:firstLine="576"/>
        <w:jc w:val="left"/>
      </w:pPr>
      <w:r>
        <w:rPr/>
        <w:t xml:space="preserve">(13) "Extended day program" means an early childhood education and assistance program that offers early learning education for at least ten hours per day, a minimum of two thousand hours per year, at least four days per week, and operates year-round.</w:t>
      </w:r>
    </w:p>
    <w:p>
      <w:pPr>
        <w:spacing w:before="0" w:after="0" w:line="408" w:lineRule="exact"/>
        <w:ind w:left="0" w:right="0" w:firstLine="576"/>
        <w:jc w:val="left"/>
      </w:pPr>
      <w:r>
        <w:rPr/>
        <w:t xml:space="preserve">(14)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(15)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(16)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(17)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(18)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(19) "Nonschool age child" means a child who is age six years or younger and who is not enrolled in a public or private school.</w:t>
      </w:r>
    </w:p>
    <w:p>
      <w:pPr>
        <w:spacing w:before="0" w:after="0" w:line="408" w:lineRule="exact"/>
        <w:ind w:left="0" w:right="0" w:firstLine="576"/>
        <w:jc w:val="left"/>
      </w:pPr>
      <w:r>
        <w:rPr/>
        <w:t xml:space="preserve">(20)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(21) "Private school" means a private school approved by the state under chapter 28A.195 RCW.</w:t>
      </w:r>
    </w:p>
    <w:p>
      <w:pPr>
        <w:spacing w:before="0" w:after="0" w:line="408" w:lineRule="exact"/>
        <w:ind w:left="0" w:right="0" w:firstLine="576"/>
        <w:jc w:val="left"/>
      </w:pPr>
      <w:r>
        <w:rPr/>
        <w:t xml:space="preserve">(22)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(23) "Requirement" means any rule, regulation, or standard of care to be maintained by an agency.</w:t>
      </w:r>
    </w:p>
    <w:p>
      <w:pPr>
        <w:spacing w:before="0" w:after="0" w:line="408" w:lineRule="exact"/>
        <w:ind w:left="0" w:right="0" w:firstLine="576"/>
        <w:jc w:val="left"/>
      </w:pPr>
      <w:r>
        <w:rPr/>
        <w:t xml:space="preserve">(24)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(25) "Secretary" means the secretary of the department.</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0" w:after="0" w:line="408" w:lineRule="exact"/>
        <w:ind w:left="0" w:right="0" w:firstLine="576"/>
        <w:jc w:val="left"/>
      </w:pPr>
      <w:r>
        <w:rPr>
          <w:u w:val="single"/>
        </w:rPr>
        <w:t xml:space="preserve">(27) "Certificate of parental improvement" means a certificate issued under section 1 of this act to an individual who has a founded finding of physical abuse or negligent treatment or maltreatment, or a court finding that the individual's child was dependent as a result of a finding that the individual abused or neglected their child pursuant to RCW 13.34.030(6)(b).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381e83ce40f645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04b1e5f91e4bfb" /><Relationship Type="http://schemas.openxmlformats.org/officeDocument/2006/relationships/footer" Target="/word/footer1.xml" Id="R381e83ce40f645fd" /></Relationships>
</file>