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68134cb826406d" /></Relationships>
</file>

<file path=word/document.xml><?xml version="1.0" encoding="utf-8"?>
<w:document xmlns:w="http://schemas.openxmlformats.org/wordprocessingml/2006/main">
  <w:body>
    <w:p>
      <w:r>
        <w:t>H-2207.1</w:t>
      </w:r>
    </w:p>
    <w:p>
      <w:pPr>
        <w:jc w:val="center"/>
      </w:pPr>
      <w:r>
        <w:t>_______________________________________________</w:t>
      </w:r>
    </w:p>
    <w:p/>
    <w:p>
      <w:pPr>
        <w:jc w:val="center"/>
      </w:pPr>
      <w:r>
        <w:rPr>
          <w:b/>
        </w:rPr>
        <w:t>SECOND SUBSTITUTE HOUSE BILL 1311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Bergquist, Ortiz-Self, Stonier, Dolan, Frame, Paul, Ryu, Sells, Valdez, Lekanoff, Stanford, Leavitt, Thai, and Wylie)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college bound scholarship eligible students; amending RCW 28B.118.040, 28B.118.090, and 28B.92.060; reenacting and amending RCW 28B.118.010;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2018 c 204 s 1 and 2018 c 12 s 1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w:t>
      </w:r>
    </w:p>
    <w:p>
      <w:pPr>
        <w:spacing w:before="0" w:after="0" w:line="408" w:lineRule="exact"/>
        <w:ind w:left="0" w:right="0" w:firstLine="576"/>
        <w:jc w:val="left"/>
      </w:pPr>
      <w:r>
        <w:rPr>
          <w:u w:val="single"/>
        </w:rPr>
        <w:t xml:space="preserve">(i)</w:t>
      </w:r>
      <w:r>
        <w:rPr/>
        <w:t xml:space="preserve"> If a student qualifies in the seventh </w:t>
      </w:r>
      <w:r>
        <w:rPr>
          <w:u w:val="single"/>
        </w:rPr>
        <w:t xml:space="preserve">or eighth</w:t>
      </w:r>
      <w:r>
        <w:rPr/>
        <w:t xml:space="preserve"> grade, the student remains eligible even if the student does not receive free or reduced-price lunches thereafter;</w:t>
      </w:r>
    </w:p>
    <w:p>
      <w:pPr>
        <w:spacing w:before="0" w:after="0" w:line="408" w:lineRule="exact"/>
        <w:ind w:left="0" w:right="0" w:firstLine="576"/>
        <w:jc w:val="left"/>
      </w:pPr>
      <w:r>
        <w:rPr>
          <w:u w:val="single"/>
        </w:rPr>
        <w:t xml:space="preserve">(ii) Beginning in the 2019-20 academic year, if a student qualifies for free or reduced-price lunches in the ninth grade and was previously ineligible during the seventh or eighth grade while he or she was a student in Washington, the student is eligible for the college bound scholarship program; or</w:t>
      </w:r>
    </w:p>
    <w:p>
      <w:pPr>
        <w:spacing w:before="0" w:after="0" w:line="408" w:lineRule="exact"/>
        <w:ind w:left="0" w:right="0" w:firstLine="576"/>
        <w:jc w:val="left"/>
      </w:pPr>
      <w:r>
        <w:rPr>
          <w:u w:val="single"/>
        </w:rPr>
        <w:t xml:space="preserve">(iii) Beginning in the 2020-21 academic year, if a student qualifies for free or reduced-price lunches in the tenth grade and was previously ineligible during the seventh or eighth grade while he or she was a student in Washington, the student is eligible for the college bound scholarship program;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and the students' parents or guardians shall be notified of the student's eligibility for the Washington college bound scholarship program </w:t>
      </w:r>
      <w:r>
        <w:t>((</w:t>
      </w:r>
      <w:r>
        <w:rPr>
          <w:strike/>
        </w:rPr>
        <w:t xml:space="preserve">beginning in the student's seventh grade year</w:t>
      </w:r>
      <w:r>
        <w:t>))</w:t>
      </w:r>
      <w:r>
        <w:rPr/>
        <w:t xml:space="preserve">. Students and the students' parents or guardians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w:t>
      </w:r>
      <w:r>
        <w:rPr>
          <w:u w:val="single"/>
        </w:rPr>
        <w:t xml:space="preserve">(i)</w:t>
      </w:r>
      <w:r>
        <w:rPr/>
        <w:t xml:space="preserve"> of this section must sign a pledge during seventh or eighth grade </w:t>
      </w:r>
      <w:r>
        <w:t>((</w:t>
      </w:r>
      <w:r>
        <w:rPr>
          <w:strike/>
        </w:rPr>
        <w:t xml:space="preserve">that includes</w:t>
      </w:r>
      <w:r>
        <w:t>))</w:t>
      </w:r>
      <w:r>
        <w:rPr/>
        <w:t xml:space="preserve"> </w:t>
      </w:r>
      <w:r>
        <w:rPr>
          <w:u w:val="single"/>
        </w:rPr>
        <w:t xml:space="preserve">or a student eligible under subsection (1)(a)(ii) or (iii) of this section must sign a pledge during ninth or tenth grade. The pledge must include</w:t>
      </w:r>
      <w:r>
        <w:rPr/>
        <w:t xml:space="preserve">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(b)(i) Beginning in the 2018-19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 All attempts to contact the parent or guardian must be documented and maintained in the student's official file.</w:t>
      </w:r>
    </w:p>
    <w:p>
      <w:pPr>
        <w:spacing w:before="0" w:after="0" w:line="408" w:lineRule="exact"/>
        <w:ind w:left="0" w:right="0" w:firstLine="576"/>
        <w:jc w:val="left"/>
      </w:pPr>
      <w:r>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t xml:space="preserve">(c) A student eligible under subsection (1)(b) of this section shall be automatically enrolled, with no action necessary by the student or the student's family, and the enrollment form must be forwarded by the department of social and health services to the office of student financial assistance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 </w:t>
      </w:r>
      <w:r>
        <w:t>((</w:t>
      </w:r>
      <w:r>
        <w:rPr>
          <w:strike/>
        </w:rPr>
        <w:t xml:space="preserve">(6)</w:t>
      </w:r>
      <w:r>
        <w:t>))</w:t>
      </w:r>
      <w:r>
        <w:rPr/>
        <w:t xml:space="preserve">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u w:val="single"/>
        </w:rPr>
        <w:t xml:space="preserve">(6)</w:t>
      </w: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2018 c 12 s 2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w:t>
      </w:r>
      <w:r>
        <w:rPr>
          <w:u w:val="single"/>
        </w:rPr>
        <w:t xml:space="preserve">s</w:t>
      </w:r>
      <w:r>
        <w:rPr/>
        <w:t xml:space="preserve"> seven </w:t>
      </w:r>
      <w:r>
        <w:t>((</w:t>
      </w:r>
      <w:r>
        <w:rPr>
          <w:strike/>
        </w:rPr>
        <w:t xml:space="preserve">or eight</w:t>
      </w:r>
      <w:r>
        <w:t>))</w:t>
      </w:r>
      <w:r>
        <w:rPr/>
        <w:t xml:space="preserve"> </w:t>
      </w:r>
      <w:r>
        <w:rPr>
          <w:u w:val="single"/>
        </w:rPr>
        <w:t xml:space="preserve">through ten</w:t>
      </w:r>
      <w:r>
        <w:rPr/>
        <w:t xml:space="preserve">,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 which includes working with other state agencies, law enforcement, or the court system to verify that eligible students do not have felony convictions;</w:t>
      </w:r>
    </w:p>
    <w:p>
      <w:pPr>
        <w:spacing w:before="0" w:after="0" w:line="408" w:lineRule="exact"/>
        <w:ind w:left="0" w:right="0" w:firstLine="576"/>
        <w:jc w:val="left"/>
      </w:pPr>
      <w:r>
        <w:rPr/>
        <w:t xml:space="preserve">(4) Annually in March, with the assistance of the office of the superintendent of public instruction, distribute to tenth grade college bound scholarship students and their families: (a) Notification that, to qualify for the scholarship, a student's family income may not exceed sixty-five percent of the state median family income at graduation from high school; (b) the current year's value for sixty-five percent of the state median family income; and (c) a statement that a student should consult their school counselor if their family makes, or is projected to make, more than this value before the student graduates;</w:t>
      </w:r>
    </w:p>
    <w:p>
      <w:pPr>
        <w:spacing w:before="0" w:after="0" w:line="408" w:lineRule="exact"/>
        <w:ind w:left="0" w:right="0" w:firstLine="576"/>
        <w:jc w:val="left"/>
      </w:pPr>
      <w:r>
        <w:rPr/>
        <w:t xml:space="preserve">(5) 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spacing w:before="0" w:after="0" w:line="408" w:lineRule="exact"/>
        <w:ind w:left="0" w:right="0" w:firstLine="576"/>
        <w:jc w:val="left"/>
      </w:pPr>
      <w:r>
        <w:rPr/>
        <w:t xml:space="preserve">(6) Track scholarship recipients to ensure continued eligibility and determine student compliance for awarding of scholarships;</w:t>
      </w:r>
    </w:p>
    <w:p>
      <w:pPr>
        <w:spacing w:before="0" w:after="0" w:line="408" w:lineRule="exact"/>
        <w:ind w:left="0" w:right="0" w:firstLine="576"/>
        <w:jc w:val="left"/>
      </w:pPr>
      <w:r>
        <w:rPr/>
        <w:t xml:space="preserve">(7) Within existing resources, collaborate with college access providers and K-12, postsecondary, and youth-serving organizations to map and coordinate mentoring and advising resources across the state;</w:t>
      </w:r>
    </w:p>
    <w:p>
      <w:pPr>
        <w:spacing w:before="0" w:after="0" w:line="408" w:lineRule="exact"/>
        <w:ind w:left="0" w:right="0" w:firstLine="576"/>
        <w:jc w:val="left"/>
      </w:pPr>
      <w:r>
        <w:rPr/>
        <w:t xml:space="preserve">(8) Subject to appropriation, deposit funds into the state educational trust fund;</w:t>
      </w:r>
    </w:p>
    <w:p>
      <w:pPr>
        <w:spacing w:before="0" w:after="0" w:line="408" w:lineRule="exact"/>
        <w:ind w:left="0" w:right="0" w:firstLine="576"/>
        <w:jc w:val="left"/>
      </w:pPr>
      <w:r>
        <w:rPr/>
        <w:t xml:space="preserve">(9) Purchase tuition units under the advanced college tuition payment program in chapter 28B.95 RCW to be owned and held in trust by the office of student financial assistance, for the purpose of scholarship awards as provided for in this section; and</w:t>
      </w:r>
    </w:p>
    <w:p>
      <w:pPr>
        <w:spacing w:before="0" w:after="0" w:line="408" w:lineRule="exact"/>
        <w:ind w:left="0" w:right="0" w:firstLine="576"/>
        <w:jc w:val="left"/>
      </w:pPr>
      <w:r>
        <w:rPr/>
        <w:t xml:space="preserve">(10)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090</w:t>
      </w:r>
      <w:r>
        <w:rPr/>
        <w:t xml:space="preserve"> and 2015 c 244 s 6 are each amended to read as follows:</w:t>
      </w:r>
    </w:p>
    <w:p>
      <w:pPr>
        <w:spacing w:before="0" w:after="0" w:line="408" w:lineRule="exact"/>
        <w:ind w:left="0" w:right="0" w:firstLine="576"/>
        <w:jc w:val="left"/>
      </w:pPr>
      <w:r>
        <w:rPr/>
        <w:t xml:space="preserve">(1) Beginning January 1, 2015, and at a minimum every year thereafter, the student achievement council and all institutions of higher education eligible to participate in the college bound scholarship program shall ensure data needed to analyze and evaluate the effectiveness of the college bound scholarship program is promptly transmitted to the education data center created in RCW 43.41.400 so that it is available and easily accessible. The data to be reported should include but not be limited to:</w:t>
      </w:r>
    </w:p>
    <w:p>
      <w:pPr>
        <w:spacing w:before="0" w:after="0" w:line="408" w:lineRule="exact"/>
        <w:ind w:left="0" w:right="0" w:firstLine="576"/>
        <w:jc w:val="left"/>
      </w:pPr>
      <w:r>
        <w:rPr/>
        <w:t xml:space="preserve">(a) The number of students who sign up for the college bound scholarship program in seventh </w:t>
      </w:r>
      <w:r>
        <w:t>((</w:t>
      </w:r>
      <w:r>
        <w:rPr>
          <w:strike/>
        </w:rPr>
        <w:t xml:space="preserve">or</w:t>
      </w:r>
      <w:r>
        <w:t>))</w:t>
      </w:r>
      <w:r>
        <w:rPr>
          <w:u w:val="single"/>
        </w:rPr>
        <w:t xml:space="preserve">,</w:t>
      </w:r>
      <w:r>
        <w:rPr/>
        <w:t xml:space="preserve"> eighth</w:t>
      </w:r>
      <w:r>
        <w:rPr>
          <w:u w:val="single"/>
        </w:rPr>
        <w:t xml:space="preserve">, ninth, or tenth</w:t>
      </w:r>
      <w:r>
        <w:rPr/>
        <w:t xml:space="preserve"> grade;</w:t>
      </w:r>
    </w:p>
    <w:p>
      <w:pPr>
        <w:spacing w:before="0" w:after="0" w:line="408" w:lineRule="exact"/>
        <w:ind w:left="0" w:right="0" w:firstLine="576"/>
        <w:jc w:val="left"/>
      </w:pPr>
      <w:r>
        <w:rPr/>
        <w:t xml:space="preserve">(b) The number of college bound scholarship students who graduate from high school;</w:t>
      </w:r>
    </w:p>
    <w:p>
      <w:pPr>
        <w:spacing w:before="0" w:after="0" w:line="408" w:lineRule="exact"/>
        <w:ind w:left="0" w:right="0" w:firstLine="576"/>
        <w:jc w:val="left"/>
      </w:pPr>
      <w:r>
        <w:rPr/>
        <w:t xml:space="preserve">(c) The number of college bound scholarship students who enroll in postsecondary education;</w:t>
      </w:r>
    </w:p>
    <w:p>
      <w:pPr>
        <w:spacing w:before="0" w:after="0" w:line="408" w:lineRule="exact"/>
        <w:ind w:left="0" w:right="0" w:firstLine="576"/>
        <w:jc w:val="left"/>
      </w:pPr>
      <w:r>
        <w:rPr/>
        <w:t xml:space="preserve">(d) Persistence and completion rates of college bound scholarship recipients disaggregated by institutions of higher education;</w:t>
      </w:r>
    </w:p>
    <w:p>
      <w:pPr>
        <w:spacing w:before="0" w:after="0" w:line="408" w:lineRule="exact"/>
        <w:ind w:left="0" w:right="0" w:firstLine="576"/>
        <w:jc w:val="left"/>
      </w:pPr>
      <w:r>
        <w:rPr/>
        <w:t xml:space="preserve">(e) College bound scholarship recipient grade point averages;</w:t>
      </w:r>
    </w:p>
    <w:p>
      <w:pPr>
        <w:spacing w:before="0" w:after="0" w:line="408" w:lineRule="exact"/>
        <w:ind w:left="0" w:right="0" w:firstLine="576"/>
        <w:jc w:val="left"/>
      </w:pPr>
      <w:r>
        <w:rPr/>
        <w:t xml:space="preserve">(f) The number of college bound scholarship recipients who did not remain eligible and reasons for ineligibility;</w:t>
      </w:r>
    </w:p>
    <w:p>
      <w:pPr>
        <w:spacing w:before="0" w:after="0" w:line="408" w:lineRule="exact"/>
        <w:ind w:left="0" w:right="0" w:firstLine="576"/>
        <w:jc w:val="left"/>
      </w:pPr>
      <w:r>
        <w:rPr/>
        <w:t xml:space="preserve">(g) College bound scholarship program costs; and</w:t>
      </w:r>
    </w:p>
    <w:p>
      <w:pPr>
        <w:spacing w:before="0" w:after="0" w:line="408" w:lineRule="exact"/>
        <w:ind w:left="0" w:right="0" w:firstLine="576"/>
        <w:jc w:val="left"/>
      </w:pPr>
      <w:r>
        <w:rPr/>
        <w:t xml:space="preserve">(h) Impacts to the state need grant program.</w:t>
      </w:r>
    </w:p>
    <w:p>
      <w:pPr>
        <w:spacing w:before="0" w:after="0" w:line="408" w:lineRule="exact"/>
        <w:ind w:left="0" w:right="0" w:firstLine="576"/>
        <w:jc w:val="left"/>
      </w:pPr>
      <w:r>
        <w:rPr/>
        <w:t xml:space="preserve">(2) Beginning May 12, 2015, and at a minimum every December 1st thereafter, the student achievement council shall submit student unit record data for the college bound scholarship program applicants and recipients to the education data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w:t>
      </w:r>
      <w:r>
        <w:rPr>
          <w:u w:val="single"/>
        </w:rPr>
        <w:t xml:space="preserve">College bound scholarship eligibility. Eligible students as defined in RCW 28B.118.010 who meet the requirements in RCW 28B.118.010(4)(b)(i) for the college bound scholarship may not be denied state need grant funding due to institutional policies or delayed awarding of college bound scholarship students. College bound scholarship eligible students whose family income does not exceed seventy percent of the state median family income, shall be prioritized and awarded the maximum state need grant for which the student is eligible;</w:t>
      </w:r>
    </w:p>
    <w:p>
      <w:pPr>
        <w:spacing w:before="0" w:after="0" w:line="408" w:lineRule="exact"/>
        <w:ind w:left="0" w:right="0" w:firstLine="576"/>
        <w:jc w:val="left"/>
      </w:pPr>
      <w:r>
        <w:rPr>
          <w:u w:val="single"/>
        </w:rPr>
        <w:t xml:space="preserve">(b)</w:t>
      </w:r>
      <w:r>
        <w:rPr/>
        <w:t xml:space="preserve"> Financial need as determined by the amount of the family contribution; and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rPr/>
        <w:t xml:space="preserve">(6) As used in this section, "former foster youth" means a person who is at least eighteen years of age, but not more than twenty-four years of age, who was a dependent of the department of social and health services at the time he or she attained the age of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f771a852554b4f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86020835f6467f" /><Relationship Type="http://schemas.openxmlformats.org/officeDocument/2006/relationships/footer" Target="/word/footer1.xml" Id="Rf771a852554b4f86" /></Relationships>
</file>