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2e66074534e70" /></Relationships>
</file>

<file path=word/document.xml><?xml version="1.0" encoding="utf-8"?>
<w:document xmlns:w="http://schemas.openxmlformats.org/wordprocessingml/2006/main">
  <w:body>
    <w:p>
      <w:r>
        <w:t>H-3857.3</w:t>
      </w:r>
    </w:p>
    <w:p>
      <w:pPr>
        <w:jc w:val="center"/>
      </w:pPr>
      <w:r>
        <w:t>_______________________________________________</w:t>
      </w:r>
    </w:p>
    <w:p/>
    <w:p>
      <w:pPr>
        <w:jc w:val="center"/>
      </w:pPr>
      <w:r>
        <w:rPr>
          <w:b/>
        </w:rPr>
        <w:t>SECOND SUBSTITUTE HOUSE BILL 1191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Goodman and Frame)</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notifications; amending RCW 28A.320.128, 9A.44.138, 13.04.155, 13.40.215, 28A.225.330, and 72.09.730; adding a new section to chapter 28A.320 RCW; adding a new section to chapter 28A.195 RCW; adding a new section to chapter 28A.710 RCW; and adding a new section to chapter 42.56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 school district superintendent, a designee of the superintendent, or a principal of a school who receives information pursuant to RCW 28A.225.330, 9A.44.138, 13.04.155, 13.40.215, or 72.09.730 shall comply with the notification provisions described in this section.</w:t>
      </w:r>
    </w:p>
    <w:p>
      <w:pPr>
        <w:spacing w:before="0" w:after="0" w:line="408" w:lineRule="exact"/>
        <w:ind w:left="0" w:right="0" w:firstLine="576"/>
        <w:jc w:val="left"/>
      </w:pPr>
      <w:r>
        <w:rPr/>
        <w:t xml:space="preserve">(2) Upon receipt of information described in subsection (1) of this section, a school district superintendent or a designee of the superintendent must provide the received information to the principal of the school where the student is enrolled or will enroll, or if not known, where the student was most recently enrolled.</w:t>
      </w:r>
    </w:p>
    <w:p>
      <w:pPr>
        <w:spacing w:before="0" w:after="0" w:line="408" w:lineRule="exact"/>
        <w:ind w:left="0" w:right="0" w:firstLine="576"/>
        <w:jc w:val="left"/>
      </w:pPr>
      <w:r>
        <w:rPr/>
        <w:t xml:space="preserve">(3)(a) Upon receipt of information about a sex offense as defined in RCW 9.94A.030, the principal must comply with the notification requirements in RCW 9A.44.138.</w:t>
      </w:r>
    </w:p>
    <w:p>
      <w:pPr>
        <w:spacing w:before="0" w:after="0" w:line="408" w:lineRule="exact"/>
        <w:ind w:left="0" w:right="0" w:firstLine="576"/>
        <w:jc w:val="left"/>
      </w:pPr>
      <w:r>
        <w:rPr/>
        <w:t xml:space="preserve">(b) Upon receipt of information about a violent offense as defined in RCW 9.94A.030, any crime under chapter 9.41 RCW, unlawful possession or delivery, or both, of a controlled substance in violation of chapter 69.50 RCW, or a school disciplinary action, the principal, subject to requirements of subsection (4) of this section, has discretion to share the information with a school district staff member if, in the principal's judgment, the information is necessary for:</w:t>
      </w:r>
    </w:p>
    <w:p>
      <w:pPr>
        <w:spacing w:before="0" w:after="0" w:line="408" w:lineRule="exact"/>
        <w:ind w:left="0" w:right="0" w:firstLine="576"/>
        <w:jc w:val="left"/>
      </w:pPr>
      <w:r>
        <w:rPr/>
        <w:t xml:space="preserve">(i) The staff member to supervise the student;</w:t>
      </w:r>
    </w:p>
    <w:p>
      <w:pPr>
        <w:spacing w:before="0" w:after="0" w:line="408" w:lineRule="exact"/>
        <w:ind w:left="0" w:right="0" w:firstLine="576"/>
        <w:jc w:val="left"/>
      </w:pPr>
      <w:r>
        <w:rPr/>
        <w:t xml:space="preserve">(ii) The staff member to provide or refer the student to therapeutic or behavioral health services; or</w:t>
      </w:r>
    </w:p>
    <w:p>
      <w:pPr>
        <w:spacing w:before="0" w:after="0" w:line="408" w:lineRule="exact"/>
        <w:ind w:left="0" w:right="0" w:firstLine="576"/>
        <w:jc w:val="left"/>
      </w:pPr>
      <w:r>
        <w:rPr/>
        <w:t xml:space="preserve">(iii) Security purposes.</w:t>
      </w:r>
    </w:p>
    <w:p>
      <w:pPr>
        <w:spacing w:before="0" w:after="0" w:line="408" w:lineRule="exact"/>
        <w:ind w:left="0" w:right="0" w:firstLine="576"/>
        <w:jc w:val="left"/>
      </w:pPr>
      <w:r>
        <w:rPr/>
        <w:t xml:space="preserve">(4)(a) Upon receipt of information about an adjudication in juvenile court for an unlawful possession of a controlled substance in violation of chapter 69.50 RCW, the principal must notify the student and the parent or legal guardian at least five days before sharing the information with a school district staff member.</w:t>
      </w:r>
    </w:p>
    <w:p>
      <w:pPr>
        <w:spacing w:before="0" w:after="0" w:line="408" w:lineRule="exact"/>
        <w:ind w:left="0" w:right="0" w:firstLine="576"/>
        <w:jc w:val="left"/>
      </w:pPr>
      <w:r>
        <w:rPr/>
        <w:t xml:space="preserve">(b) If either the student or the student's parent or legal guardian objects to the proposed sharing of the information, the student, the student's parent or legal guardian, or both, may, within five business days of receiving notice from the principal, appeal the decision to share the information with staff to the superintendent of the school district in accordance with procedures adopted by the district.</w:t>
      </w:r>
    </w:p>
    <w:p>
      <w:pPr>
        <w:spacing w:before="0" w:after="0" w:line="408" w:lineRule="exact"/>
        <w:ind w:left="0" w:right="0" w:firstLine="576"/>
        <w:jc w:val="left"/>
      </w:pPr>
      <w:r>
        <w:rPr/>
        <w:t xml:space="preserve">(c) The superintendent shall have five business days after receiving an appeal under (b) of this subsection to make a written determination on the matter. Determinations by superintendents under this subsection are final and not subject to further appeal.</w:t>
      </w:r>
    </w:p>
    <w:p>
      <w:pPr>
        <w:spacing w:before="0" w:after="0" w:line="408" w:lineRule="exact"/>
        <w:ind w:left="0" w:right="0" w:firstLine="576"/>
        <w:jc w:val="left"/>
      </w:pPr>
      <w:r>
        <w:rPr/>
        <w:t xml:space="preserve">(d) A principal may not share adjudication information under this subsection with a school district staff member while an appeal is pending.</w:t>
      </w:r>
    </w:p>
    <w:p>
      <w:pPr>
        <w:spacing w:before="0" w:after="0" w:line="408" w:lineRule="exact"/>
        <w:ind w:left="0" w:right="0" w:firstLine="576"/>
        <w:jc w:val="left"/>
      </w:pPr>
      <w:r>
        <w:rPr/>
        <w:t xml:space="preserve">(5) Any information received by school district staff under this section is exempt from disclosure under chapter 42.56 RCW and may not be further disseminated except as provided in RCW 28A.225.330, other statutes or case law, and the family and educational and privacy rights act of 1994 (20 U.S.C. Sec. 1232g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195</w:t>
      </w:r>
      <w:r>
        <w:rPr/>
        <w:t xml:space="preserve"> RCW</w:t>
      </w:r>
      <w:r>
        <w:rPr/>
        <w:t xml:space="preserve"> to read as follows:</w:t>
      </w:r>
    </w:p>
    <w:p>
      <w:pPr>
        <w:spacing w:before="0" w:after="0" w:line="408" w:lineRule="exact"/>
        <w:ind w:left="0" w:right="0" w:firstLine="576"/>
        <w:jc w:val="left"/>
      </w:pPr>
      <w:r>
        <w:rPr/>
        <w:t xml:space="preserve">The administrator of a private school approved under this chapter must comply with the notification provisions of section 1 of this act that apply to superintendents, designees of superintendents, and principals.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administrator of a charter public school governed by this chapter must comply with the notification provisions of section 1 of this act that apply to superintendents, designees of superintendents, and principals.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128</w:t>
      </w:r>
      <w:r>
        <w:rPr/>
        <w:t xml:space="preserve"> and 2002 c 206 s 1 are each amended to read as follows:</w:t>
      </w:r>
    </w:p>
    <w:p>
      <w:pPr>
        <w:spacing w:before="0" w:after="0" w:line="408" w:lineRule="exact"/>
        <w:ind w:left="0" w:right="0" w:firstLine="576"/>
        <w:jc w:val="left"/>
      </w:pPr>
      <w:r>
        <w:rPr/>
        <w:t xml:space="preserve">(1) By September 1, </w:t>
      </w:r>
      <w:r>
        <w:t>((</w:t>
      </w:r>
      <w:r>
        <w:rPr>
          <w:strike/>
        </w:rPr>
        <w:t xml:space="preserve">2003</w:t>
      </w:r>
      <w:r>
        <w:t>))</w:t>
      </w:r>
      <w:r>
        <w:rPr/>
        <w:t xml:space="preserve"> </w:t>
      </w:r>
      <w:r>
        <w:rPr>
          <w:u w:val="single"/>
        </w:rPr>
        <w:t xml:space="preserve">2020</w:t>
      </w:r>
      <w:r>
        <w:rPr/>
        <w:t xml:space="preserve">, each school district board of directors shall adopt a policy that addresses the following issues:</w:t>
      </w:r>
    </w:p>
    <w:p>
      <w:pPr>
        <w:spacing w:before="0" w:after="0" w:line="408" w:lineRule="exact"/>
        <w:ind w:left="0" w:right="0" w:firstLine="576"/>
        <w:jc w:val="left"/>
      </w:pPr>
      <w:r>
        <w:rPr/>
        <w:t xml:space="preserve">(a) Procedures for providing notice of threats of violence or harm to the student or school employee who is the subject of the threat. The policy shall define "threats of violence or harm"; </w:t>
      </w:r>
      <w:r>
        <w:rPr>
          <w:u w:val="single"/>
        </w:rPr>
        <w:t xml:space="preserve">and</w:t>
      </w:r>
    </w:p>
    <w:p>
      <w:pPr>
        <w:spacing w:before="0" w:after="0" w:line="408" w:lineRule="exact"/>
        <w:ind w:left="0" w:right="0" w:firstLine="576"/>
        <w:jc w:val="left"/>
      </w:pPr>
      <w:r>
        <w:rPr/>
        <w:t xml:space="preserve">(b) Procedures for </w:t>
      </w:r>
      <w:r>
        <w:t>((</w:t>
      </w:r>
      <w:r>
        <w:rPr>
          <w:strike/>
        </w:rPr>
        <w:t xml:space="preserve">disclosing information that is provided to the school administrators about a student's conduct, including but not limited to the student's prior disciplinary records, official juvenile court records, and history of violence, to classroom teachers, school staff, and school security who, in the judgment of the principal, should be notified ; and</w:t>
      </w:r>
    </w:p>
    <w:p>
      <w:pPr>
        <w:spacing w:before="0" w:after="0" w:line="408" w:lineRule="exact"/>
        <w:ind w:left="0" w:right="0" w:firstLine="576"/>
        <w:jc w:val="left"/>
      </w:pPr>
      <w:r>
        <w:rPr>
          <w:strike/>
        </w:rPr>
        <w:t xml:space="preserve">(c) Procedures for determining whether or not any threats or conduct established in the policy may be grounds for suspension or expulsion of the student</w:t>
      </w:r>
      <w:r>
        <w:t>))</w:t>
      </w:r>
      <w:r>
        <w:rPr/>
        <w:t xml:space="preserve"> </w:t>
      </w:r>
      <w:r>
        <w:rPr>
          <w:u w:val="single"/>
        </w:rPr>
        <w:t xml:space="preserve">complying with the notification provisions in section 1 of this act</w:t>
      </w:r>
      <w:r>
        <w:rPr/>
        <w:t xml:space="preserve">.</w:t>
      </w:r>
    </w:p>
    <w:p>
      <w:pPr>
        <w:spacing w:before="0" w:after="0" w:line="408" w:lineRule="exact"/>
        <w:ind w:left="0" w:right="0" w:firstLine="576"/>
        <w:jc w:val="left"/>
      </w:pPr>
      <w:r>
        <w:rPr/>
        <w:t xml:space="preserve">(2) The </w:t>
      </w:r>
      <w:r>
        <w:t>((</w:t>
      </w:r>
      <w:r>
        <w:rPr>
          <w:strike/>
        </w:rPr>
        <w:t xml:space="preserve">superintendent of public instruction</w:t>
      </w:r>
      <w:r>
        <w:t>))</w:t>
      </w:r>
      <w:r>
        <w:rPr/>
        <w:t xml:space="preserve"> </w:t>
      </w:r>
      <w:r>
        <w:rPr>
          <w:u w:val="single"/>
        </w:rPr>
        <w:t xml:space="preserve">Washington state school directors' association</w:t>
      </w:r>
      <w:r>
        <w:rPr/>
        <w:t xml:space="preserve">, in consultation with educators and representatives of law enforcement, classified staff, </w:t>
      </w:r>
      <w:r>
        <w:t>((</w:t>
      </w:r>
      <w:r>
        <w:rPr>
          <w:strike/>
        </w:rPr>
        <w:t xml:space="preserve">and</w:t>
      </w:r>
      <w:r>
        <w:t>))</w:t>
      </w:r>
      <w:r>
        <w:rPr/>
        <w:t xml:space="preserve"> organizations with expertise in violence prevention and intervention, </w:t>
      </w:r>
      <w:r>
        <w:rPr>
          <w:u w:val="single"/>
        </w:rPr>
        <w:t xml:space="preserve">and organizations that provide free legal services for youth,</w:t>
      </w:r>
      <w:r>
        <w:rPr/>
        <w:t xml:space="preserve"> shall adopt</w:t>
      </w:r>
      <w:r>
        <w:rPr>
          <w:u w:val="single"/>
        </w:rPr>
        <w:t xml:space="preserve">, and revise as necessary,</w:t>
      </w:r>
      <w:r>
        <w:rPr/>
        <w:t xml:space="preserve"> a model policy that includes the issues listed in subsection (1) of this section </w:t>
      </w:r>
      <w:r>
        <w:t>((</w:t>
      </w:r>
      <w:r>
        <w:rPr>
          <w:strike/>
        </w:rPr>
        <w:t xml:space="preserve">by January 1, 2003</w:t>
      </w:r>
      <w:r>
        <w:t>))</w:t>
      </w:r>
      <w:r>
        <w:rPr/>
        <w:t xml:space="preserve">. The model policy shall be </w:t>
      </w:r>
      <w:r>
        <w:t>((</w:t>
      </w:r>
      <w:r>
        <w:rPr>
          <w:strike/>
        </w:rPr>
        <w:t xml:space="preserve">posted on the superintendent of public instruction's</w:t>
      </w:r>
      <w:r>
        <w:t>))</w:t>
      </w:r>
      <w:r>
        <w:rPr/>
        <w:t xml:space="preserve"> </w:t>
      </w:r>
      <w:r>
        <w:rPr>
          <w:u w:val="single"/>
        </w:rPr>
        <w:t xml:space="preserve">disseminated by the Washington state school directors' association and made available to the public on its</w:t>
      </w:r>
      <w:r>
        <w:rPr/>
        <w:t xml:space="preserve"> web site. </w:t>
      </w:r>
      <w:r>
        <w:t>((</w:t>
      </w:r>
      <w:r>
        <w:rPr>
          <w:strike/>
        </w:rPr>
        <w:t xml:space="preserve">The</w:t>
      </w:r>
      <w:r>
        <w:t>))</w:t>
      </w:r>
      <w:r>
        <w:rPr/>
        <w:t xml:space="preserve"> </w:t>
      </w:r>
      <w:r>
        <w:rPr>
          <w:u w:val="single"/>
        </w:rPr>
        <w:t xml:space="preserve">Each</w:t>
      </w:r>
      <w:r>
        <w:rPr/>
        <w:t xml:space="preserve"> school district</w:t>
      </w:r>
      <w:r>
        <w:t>((</w:t>
      </w:r>
      <w:r>
        <w:rPr>
          <w:strike/>
        </w:rPr>
        <w:t xml:space="preserve">s, in drafting their own policies,</w:t>
      </w:r>
      <w:r>
        <w:t>))</w:t>
      </w:r>
      <w:r>
        <w:rPr/>
        <w:t xml:space="preserve"> shall </w:t>
      </w:r>
      <w:r>
        <w:t>((</w:t>
      </w:r>
      <w:r>
        <w:rPr>
          <w:strike/>
        </w:rPr>
        <w:t xml:space="preserve">review</w:t>
      </w:r>
      <w:r>
        <w:t>))</w:t>
      </w:r>
      <w:r>
        <w:rPr/>
        <w:t xml:space="preserve"> </w:t>
      </w:r>
      <w:r>
        <w:rPr>
          <w:u w:val="single"/>
        </w:rPr>
        <w:t xml:space="preserve">adopt</w:t>
      </w:r>
      <w:r>
        <w:rPr/>
        <w:t xml:space="preserve"> the model policy </w:t>
      </w:r>
      <w:r>
        <w:rPr>
          <w:u w:val="single"/>
        </w:rPr>
        <w:t xml:space="preserve">required by this subsection unless it has a compelling reason to develop and adopt a different policy that also addresses the issues identified in subsection (1) of this section</w:t>
      </w:r>
      <w:r>
        <w:rPr/>
        <w:t xml:space="preserve">.</w:t>
      </w:r>
    </w:p>
    <w:p>
      <w:pPr>
        <w:spacing w:before="0" w:after="0" w:line="408" w:lineRule="exact"/>
        <w:ind w:left="0" w:right="0" w:firstLine="576"/>
        <w:jc w:val="left"/>
      </w:pPr>
      <w:r>
        <w:rPr/>
        <w:t xml:space="preserve">(3) School districts, school district boards of directors, school officials, and school employees providing notice in good faith as required and consistent with the board's policies adopted under this section are immune from any liability arising out of such notification.</w:t>
      </w:r>
    </w:p>
    <w:p>
      <w:pPr>
        <w:spacing w:before="0" w:after="0" w:line="408" w:lineRule="exact"/>
        <w:ind w:left="0" w:right="0" w:firstLine="576"/>
        <w:jc w:val="left"/>
      </w:pPr>
      <w:r>
        <w:rPr/>
        <w:t xml:space="preserve">(4) A person who intentionally and in bad faith or maliciously, knowingly makes a false notification of a threat under this section is guilty of a misdemeanor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138</w:t>
      </w:r>
      <w:r>
        <w:rPr/>
        <w:t xml:space="preserve"> and 2011 c 337 s 4 are each amended to read as follows:</w:t>
      </w:r>
    </w:p>
    <w:p>
      <w:pPr>
        <w:spacing w:before="0" w:after="0" w:line="408" w:lineRule="exact"/>
        <w:ind w:left="0" w:right="0" w:firstLine="576"/>
        <w:jc w:val="left"/>
      </w:pPr>
      <w:r>
        <w:rPr/>
        <w:t xml:space="preserve">(1) Upon receiving notice from a registered person pursuant to RCW 9A.44.130 that the person will be attending a school </w:t>
      </w:r>
      <w:r>
        <w:rPr>
          <w:u w:val="single"/>
        </w:rPr>
        <w:t xml:space="preserve">enrolling students in grades kindergarten through twelve</w:t>
      </w:r>
      <w:r>
        <w:rPr/>
        <w:t xml:space="preserve"> or </w:t>
      </w:r>
      <w:r>
        <w:rPr>
          <w:u w:val="single"/>
        </w:rPr>
        <w:t xml:space="preserve">an</w:t>
      </w:r>
      <w:r>
        <w:rPr/>
        <w:t xml:space="preserve"> institution of higher education</w:t>
      </w:r>
      <w:r>
        <w:rPr>
          <w:u w:val="single"/>
        </w:rPr>
        <w:t xml:space="preserve">,</w:t>
      </w:r>
      <w:r>
        <w:rPr/>
        <w:t xml:space="preserve"> or will be employed with an institution of higher education, the sheriff must promptly notify the </w:t>
      </w:r>
      <w:r>
        <w:rPr>
          <w:u w:val="single"/>
        </w:rPr>
        <w:t xml:space="preserve">designated recipient of the</w:t>
      </w:r>
      <w:r>
        <w:rPr/>
        <w:t xml:space="preserve"> school </w:t>
      </w:r>
      <w:r>
        <w:t>((</w:t>
      </w:r>
      <w:r>
        <w:rPr>
          <w:strike/>
        </w:rPr>
        <w:t xml:space="preserve">district and the school principal</w:t>
      </w:r>
      <w:r>
        <w:t>))</w:t>
      </w:r>
      <w:r>
        <w:rPr/>
        <w:t xml:space="preserve"> or institution</w:t>
      </w:r>
      <w:r>
        <w:t>((</w:t>
      </w:r>
      <w:r>
        <w:rPr>
          <w:strike/>
        </w:rPr>
        <w:t xml:space="preserve">'s department</w:t>
      </w:r>
      <w:r>
        <w:t>))</w:t>
      </w:r>
      <w:r>
        <w:rPr/>
        <w:t xml:space="preserve"> of </w:t>
      </w:r>
      <w:r>
        <w:t>((</w:t>
      </w:r>
      <w:r>
        <w:rPr>
          <w:strike/>
        </w:rPr>
        <w:t xml:space="preserve">public safety and shall provide that school or department with</w:t>
      </w:r>
      <w:r>
        <w:t>))</w:t>
      </w:r>
      <w:r>
        <w:rPr/>
        <w:t xml:space="preserve"> the person's: (a) Name and any aliases used; (b) complete residential address; (c) date and place of birth; (d) place of employment; (e) crime for which convicted; (f) date and place of conviction; (g) </w:t>
      </w:r>
      <w:r>
        <w:t>((</w:t>
      </w:r>
      <w:r>
        <w:rPr>
          <w:strike/>
        </w:rPr>
        <w:t xml:space="preserve">social security number; (h)</w:t>
      </w:r>
      <w:r>
        <w:t>))</w:t>
      </w:r>
      <w:r>
        <w:rPr/>
        <w:t xml:space="preserve"> photograph; and </w:t>
      </w:r>
      <w:r>
        <w:t>((</w:t>
      </w:r>
      <w:r>
        <w:rPr>
          <w:strike/>
        </w:rPr>
        <w:t xml:space="preserve">(i)</w:t>
      </w:r>
      <w:r>
        <w:t>))</w:t>
      </w:r>
      <w:r>
        <w:rPr/>
        <w:t xml:space="preserve"> </w:t>
      </w:r>
      <w:r>
        <w:rPr>
          <w:u w:val="single"/>
        </w:rPr>
        <w:t xml:space="preserve">(h)</w:t>
      </w:r>
      <w:r>
        <w:rPr/>
        <w:t xml:space="preserve"> risk level classification.</w:t>
      </w:r>
    </w:p>
    <w:p>
      <w:pPr>
        <w:spacing w:before="0" w:after="0" w:line="408" w:lineRule="exact"/>
        <w:ind w:left="0" w:right="0" w:firstLine="576"/>
        <w:jc w:val="left"/>
      </w:pPr>
      <w:r>
        <w:rPr/>
        <w:t xml:space="preserve">(2) </w:t>
      </w:r>
      <w:r>
        <w:t>((</w:t>
      </w:r>
      <w:r>
        <w:rPr>
          <w:strike/>
        </w:rPr>
        <w:t xml:space="preserve">A principal or department</w:t>
      </w:r>
      <w:r>
        <w:t>))</w:t>
      </w:r>
      <w:r>
        <w:rPr/>
        <w:t xml:space="preserve"> </w:t>
      </w:r>
      <w:r>
        <w:rPr>
          <w:u w:val="single"/>
        </w:rPr>
        <w:t xml:space="preserve">Except as provided in subsection (3) of this section, a designated recipient</w:t>
      </w:r>
      <w:r>
        <w:rPr/>
        <w:t xml:space="preserve"> receiving notice under this </w:t>
      </w:r>
      <w:r>
        <w:t>((</w:t>
      </w:r>
      <w:r>
        <w:rPr>
          <w:strike/>
        </w:rPr>
        <w:t xml:space="preserve">subsection</w:t>
      </w:r>
      <w:r>
        <w:t>))</w:t>
      </w:r>
      <w:r>
        <w:rPr/>
        <w:t xml:space="preserve"> </w:t>
      </w:r>
      <w:r>
        <w:rPr>
          <w:u w:val="single"/>
        </w:rPr>
        <w:t xml:space="preserve">section</w:t>
      </w:r>
      <w:r>
        <w:rPr/>
        <w:t xml:space="preserve"> must disclose the information received from the sheriff as follows:</w:t>
      </w:r>
    </w:p>
    <w:p>
      <w:pPr>
        <w:spacing w:before="0" w:after="0" w:line="408" w:lineRule="exact"/>
        <w:ind w:left="0" w:right="0" w:firstLine="576"/>
        <w:jc w:val="left"/>
      </w:pPr>
      <w:r>
        <w:rPr/>
        <w:t xml:space="preserve">(a) If the student is classified as a risk level II or III, the </w:t>
      </w:r>
      <w:r>
        <w:t>((</w:t>
      </w:r>
      <w:r>
        <w:rPr>
          <w:strike/>
        </w:rPr>
        <w:t xml:space="preserve">principal</w:t>
      </w:r>
      <w:r>
        <w:t>))</w:t>
      </w:r>
      <w:r>
        <w:rPr/>
        <w:t xml:space="preserve"> </w:t>
      </w:r>
      <w:r>
        <w:rPr>
          <w:u w:val="single"/>
        </w:rPr>
        <w:t xml:space="preserve">designated recipient</w:t>
      </w:r>
      <w:r>
        <w:rPr/>
        <w:t xml:space="preserve"> shall provide the information received to every teacher of the student and to any other personnel who, in the judgment of the </w:t>
      </w:r>
      <w:r>
        <w:t>((</w:t>
      </w:r>
      <w:r>
        <w:rPr>
          <w:strike/>
        </w:rPr>
        <w:t xml:space="preserve">principal</w:t>
      </w:r>
      <w:r>
        <w:t>))</w:t>
      </w:r>
      <w:r>
        <w:rPr/>
        <w:t xml:space="preserve"> </w:t>
      </w:r>
      <w:r>
        <w:rPr>
          <w:u w:val="single"/>
        </w:rPr>
        <w:t xml:space="preserve">designated recipient</w:t>
      </w:r>
      <w:r>
        <w:rPr/>
        <w:t xml:space="preserve">, supervises the student or for security purposes should be aware of the student's record;</w:t>
      </w:r>
    </w:p>
    <w:p>
      <w:pPr>
        <w:spacing w:before="0" w:after="0" w:line="408" w:lineRule="exact"/>
        <w:ind w:left="0" w:right="0" w:firstLine="576"/>
        <w:jc w:val="left"/>
      </w:pPr>
      <w:r>
        <w:rPr/>
        <w:t xml:space="preserve">(b) If the student is classified as a risk level I, the </w:t>
      </w:r>
      <w:r>
        <w:t>((</w:t>
      </w:r>
      <w:r>
        <w:rPr>
          <w:strike/>
        </w:rPr>
        <w:t xml:space="preserve">principal or department</w:t>
      </w:r>
      <w:r>
        <w:t>))</w:t>
      </w:r>
      <w:r>
        <w:rPr/>
        <w:t xml:space="preserve"> </w:t>
      </w:r>
      <w:r>
        <w:rPr>
          <w:u w:val="single"/>
        </w:rPr>
        <w:t xml:space="preserve">designated recipient</w:t>
      </w:r>
      <w:r>
        <w:rPr/>
        <w:t xml:space="preserve"> shall provide the information received only to personnel who, in the judgment of the </w:t>
      </w:r>
      <w:r>
        <w:t>((</w:t>
      </w:r>
      <w:r>
        <w:rPr>
          <w:strike/>
        </w:rPr>
        <w:t xml:space="preserve">principal or department</w:t>
      </w:r>
      <w:r>
        <w:t>))</w:t>
      </w:r>
      <w:r>
        <w:rPr/>
        <w:t xml:space="preserve"> </w:t>
      </w:r>
      <w:r>
        <w:rPr>
          <w:u w:val="single"/>
        </w:rPr>
        <w:t xml:space="preserve">designated recipient</w:t>
      </w:r>
      <w:r>
        <w:rPr/>
        <w:t xml:space="preserve">, for security purposes should be aware of the student's record.</w:t>
      </w:r>
    </w:p>
    <w:p>
      <w:pPr>
        <w:spacing w:before="0" w:after="0" w:line="408" w:lineRule="exact"/>
        <w:ind w:left="0" w:right="0" w:firstLine="576"/>
        <w:jc w:val="left"/>
      </w:pPr>
      <w:r>
        <w:rPr/>
        <w:t xml:space="preserve">(3) </w:t>
      </w:r>
      <w:r>
        <w:rPr>
          <w:u w:val="single"/>
        </w:rPr>
        <w:t xml:space="preserve">When the designated recipient is the administrator of a school district, the designated recipient must disclose the information to the principal of the school that the registered person will be attending, whether the school is a common school as defined in RCW 28A.150.020 or a school that is the subject of a state-tribal education compact under chapter 28A.715 RCW. The principal must then disclose the information as provided in subsection (2) of this section.</w:t>
      </w:r>
    </w:p>
    <w:p>
      <w:pPr>
        <w:spacing w:before="0" w:after="0" w:line="408" w:lineRule="exact"/>
        <w:ind w:left="0" w:right="0" w:firstLine="576"/>
        <w:jc w:val="left"/>
      </w:pPr>
      <w:r>
        <w:rPr>
          <w:u w:val="single"/>
        </w:rPr>
        <w:t xml:space="preserve">(4)</w:t>
      </w:r>
      <w:r>
        <w:rPr/>
        <w:t xml:space="preserve"> The sheriff shall notify the applicable </w:t>
      </w:r>
      <w:r>
        <w:t>((</w:t>
      </w:r>
      <w:r>
        <w:rPr>
          <w:strike/>
        </w:rPr>
        <w:t xml:space="preserve">school district and school principal or institution's department of public safety</w:t>
      </w:r>
      <w:r>
        <w:t>))</w:t>
      </w:r>
      <w:r>
        <w:rPr/>
        <w:t xml:space="preserve"> </w:t>
      </w:r>
      <w:r>
        <w:rPr>
          <w:u w:val="single"/>
        </w:rPr>
        <w:t xml:space="preserve">designated recipient</w:t>
      </w:r>
      <w:r>
        <w:rPr/>
        <w:t xml:space="preserve"> whenever a student's risk level classification is changed or the sheriff is notified of a change in the student's address.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information received by school or institution personnel under this </w:t>
      </w:r>
      <w:r>
        <w:t>((</w:t>
      </w:r>
      <w:r>
        <w:rPr>
          <w:strike/>
        </w:rPr>
        <w:t xml:space="preserve">subsection</w:t>
      </w:r>
      <w:r>
        <w:t>))</w:t>
      </w:r>
      <w:r>
        <w:rPr/>
        <w:t xml:space="preserve"> </w:t>
      </w:r>
      <w:r>
        <w:rPr>
          <w:u w:val="single"/>
        </w:rPr>
        <w:t xml:space="preserve">section</w:t>
      </w:r>
      <w:r>
        <w:rPr/>
        <w:t xml:space="preserve"> is </w:t>
      </w:r>
      <w:r>
        <w:t>((</w:t>
      </w:r>
      <w:r>
        <w:rPr>
          <w:strike/>
        </w:rPr>
        <w:t xml:space="preserve">confidential</w:t>
      </w:r>
      <w:r>
        <w:t>))</w:t>
      </w:r>
      <w:r>
        <w:rPr/>
        <w:t xml:space="preserve"> </w:t>
      </w:r>
      <w:r>
        <w:rPr>
          <w:u w:val="single"/>
        </w:rPr>
        <w:t xml:space="preserve">exempt from disclosure under chapter 42.56 RCW</w:t>
      </w:r>
      <w:r>
        <w:rPr/>
        <w:t xml:space="preserve">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(6) For the purposes of this 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(c) the administrator of a private school approved under chapter 28A.195 RCW; or (d) the director of the department of public safety at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155</w:t>
      </w:r>
      <w:r>
        <w:rPr/>
        <w:t xml:space="preserve"> and 2000 c 27 s 1 are each amended to read as follows:</w:t>
      </w:r>
    </w:p>
    <w:p>
      <w:pPr>
        <w:spacing w:before="0" w:after="0" w:line="408" w:lineRule="exact"/>
        <w:ind w:left="0" w:right="0" w:firstLine="576"/>
        <w:jc w:val="left"/>
      </w:pPr>
      <w:r>
        <w:rPr/>
        <w:t xml:space="preserve">(1) </w:t>
      </w:r>
      <w:r>
        <w:t>((</w:t>
      </w:r>
      <w:r>
        <w:rPr>
          <w:strike/>
        </w:rPr>
        <w:t xml:space="preserve">Whenever a minor enrolled in any common school is</w:t>
      </w:r>
      <w:r>
        <w:t>))</w:t>
      </w:r>
      <w:r>
        <w:rPr/>
        <w:t xml:space="preserve"> </w:t>
      </w:r>
      <w:r>
        <w:rPr>
          <w:u w:val="single"/>
        </w:rPr>
        <w:t xml:space="preserve">The provisions of this section apply only to persons who:</w:t>
      </w:r>
    </w:p>
    <w:p>
      <w:pPr>
        <w:spacing w:before="0" w:after="0" w:line="408" w:lineRule="exact"/>
        <w:ind w:left="0" w:right="0" w:firstLine="576"/>
        <w:jc w:val="left"/>
      </w:pPr>
      <w:r>
        <w:rPr>
          <w:u w:val="single"/>
        </w:rPr>
        <w:t xml:space="preserve">(a) Were adjudicated in juvenile court or</w:t>
      </w:r>
      <w:r>
        <w:rPr/>
        <w:t xml:space="preserve"> convicted in adult criminal court</w:t>
      </w:r>
      <w:r>
        <w:t>((</w:t>
      </w:r>
      <w:r>
        <w:rPr>
          <w:strike/>
        </w:rPr>
        <w:t xml:space="preserve">, or adjudicated or entered into a diversion agreement with the juvenile court on any</w:t>
      </w:r>
      <w:r>
        <w:t>))</w:t>
      </w:r>
      <w:r>
        <w:rPr/>
        <w:t xml:space="preserve"> of </w:t>
      </w:r>
      <w:r>
        <w:t>((</w:t>
      </w:r>
      <w:r>
        <w:rPr>
          <w:strike/>
        </w:rPr>
        <w:t xml:space="preserve">the following offenses, the court must notify the principal of the student's school of the disposition of the case, after first notifying the parent or legal guardian that such notification will be made</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violent offense as defined in RCW 9.94A.030;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as defined in RCW 9.94A.030;</w:t>
      </w:r>
    </w:p>
    <w:p>
      <w:pPr>
        <w:spacing w:before="0" w:after="0" w:line="408" w:lineRule="exact"/>
        <w:ind w:left="0" w:right="0" w:firstLine="576"/>
        <w:jc w:val="left"/>
      </w:pPr>
      <w:r>
        <w:t>((</w:t>
      </w:r>
      <w:r>
        <w:rPr>
          <w:strike/>
        </w:rPr>
        <w:t xml:space="preserve">(c) Inhaling toxic fumes under chapter 9.47A RCW;</w:t>
      </w:r>
    </w:p>
    <w:p>
      <w:pPr>
        <w:spacing w:before="0" w:after="0" w:line="408" w:lineRule="exact"/>
        <w:ind w:left="0" w:right="0" w:firstLine="576"/>
        <w:jc w:val="left"/>
      </w:pPr>
      <w:r>
        <w:rPr>
          <w:strike/>
        </w:rPr>
        <w:t xml:space="preserve">(d) A controlled substances violation under chapter 69.50 RCW;</w:t>
      </w:r>
    </w:p>
    <w:p>
      <w:pPr>
        <w:spacing w:before="0" w:after="0" w:line="408" w:lineRule="exact"/>
        <w:ind w:left="0" w:right="0" w:firstLine="576"/>
        <w:jc w:val="left"/>
      </w:pPr>
      <w:r>
        <w:rPr>
          <w:strike/>
        </w:rPr>
        <w:t xml:space="preserve">(e) A liquor violation under RCW 66.44.270; and</w:t>
      </w:r>
    </w:p>
    <w:p>
      <w:pPr>
        <w:spacing w:before="0" w:after="0" w:line="408" w:lineRule="exact"/>
        <w:ind w:left="0" w:right="0" w:firstLine="576"/>
        <w:jc w:val="left"/>
      </w:pPr>
      <w:r>
        <w:rPr>
          <w:strike/>
        </w:rPr>
        <w:t xml:space="preserve">(f) Any crime under chapters 9.41, 9A.36, 9A.40, 9A.46, and 9A.48 RCW.</w:t>
      </w:r>
    </w:p>
    <w:p>
      <w:pPr>
        <w:spacing w:before="0" w:after="0" w:line="408" w:lineRule="exact"/>
        <w:ind w:left="0" w:right="0" w:firstLine="576"/>
        <w:jc w:val="left"/>
      </w:pPr>
      <w:r>
        <w:rPr>
          <w:strike/>
        </w:rPr>
        <w:t xml:space="preserve">(2) The principal must provide the information received under subsection (1) of this section to every teacher of any student who qualifies under subsection (1) of this section and any other personnel who, in the judgment of the principal, supervises the student or for security purposes should be aware of the student's record. The principal must provide the information to teachers and other personnel based on any written records that the principal maintains or receives from a juvenile court administrator or a law enforcement agency regarding the student.</w:t>
      </w:r>
      <w:r>
        <w:t>))</w:t>
      </w:r>
    </w:p>
    <w:p>
      <w:pPr>
        <w:spacing w:before="0" w:after="0" w:line="408" w:lineRule="exact"/>
        <w:ind w:left="0" w:right="0" w:firstLine="576"/>
        <w:jc w:val="left"/>
      </w:pPr>
      <w:r>
        <w:rPr>
          <w:u w:val="single"/>
        </w:rPr>
        <w:t xml:space="preserve">(iii) Any crime under chapter 9.41 RCW; or</w:t>
      </w:r>
    </w:p>
    <w:p>
      <w:pPr>
        <w:spacing w:before="0" w:after="0" w:line="408" w:lineRule="exact"/>
        <w:ind w:left="0" w:right="0" w:firstLine="576"/>
        <w:jc w:val="left"/>
      </w:pPr>
      <w:r>
        <w:rPr>
          <w:u w:val="single"/>
        </w:rPr>
        <w:t xml:space="preserve">(iv) Unlawful possession or delivery, or both, of a controlled substance in violation of chapter 69.50 RCW;</w:t>
      </w:r>
    </w:p>
    <w:p>
      <w:pPr>
        <w:spacing w:before="0" w:after="0" w:line="408" w:lineRule="exact"/>
        <w:ind w:left="0" w:right="0" w:firstLine="576"/>
        <w:jc w:val="left"/>
      </w:pPr>
      <w:r>
        <w:rPr>
          <w:u w:val="single"/>
        </w:rPr>
        <w:t xml:space="preserve">(b) Are twenty</w:t>
      </w:r>
      <w:r>
        <w:rPr>
          <w:u w:val="single"/>
        </w:rPr>
        <w:t xml:space="preserve">-one years of age or younger; and</w:t>
      </w:r>
    </w:p>
    <w:p>
      <w:pPr>
        <w:spacing w:before="0" w:after="0" w:line="408" w:lineRule="exact"/>
        <w:ind w:left="0" w:right="0" w:firstLine="576"/>
        <w:jc w:val="left"/>
      </w:pPr>
      <w:r>
        <w:rPr>
          <w:u w:val="single"/>
        </w:rPr>
        <w:t xml:space="preserve">(c) Have not received a high school diploma or its equivalent.</w:t>
      </w:r>
    </w:p>
    <w:p>
      <w:pPr>
        <w:spacing w:before="0" w:after="0" w:line="408" w:lineRule="exact"/>
        <w:ind w:left="0" w:right="0" w:firstLine="576"/>
        <w:jc w:val="left"/>
      </w:pPr>
      <w:r>
        <w:rPr>
          <w:u w:val="single"/>
        </w:rPr>
        <w:t xml:space="preserve">(2) The court must provide written notification</w:t>
      </w:r>
      <w:r>
        <w:rPr>
          <w:u w:val="single"/>
        </w:rPr>
        <w:t xml:space="preserve"> of the juvenile court adjudication or adult criminal court conviction of a person described in subsection (1) of this section to the designated recipient of the school where the person:</w:t>
      </w:r>
    </w:p>
    <w:p>
      <w:pPr>
        <w:spacing w:before="0" w:after="0" w:line="408" w:lineRule="exact"/>
        <w:ind w:left="0" w:right="0" w:firstLine="576"/>
        <w:jc w:val="left"/>
      </w:pPr>
      <w:r>
        <w:rPr>
          <w:u w:val="single"/>
        </w:rPr>
        <w:t xml:space="preserve">(a) Was enrolled prior to adjudication or conviction; or</w:t>
      </w:r>
    </w:p>
    <w:p>
      <w:pPr>
        <w:spacing w:before="0" w:after="0" w:line="408" w:lineRule="exact"/>
        <w:ind w:left="0" w:right="0" w:firstLine="576"/>
        <w:jc w:val="left"/>
      </w:pPr>
      <w:r>
        <w:rPr>
          <w:u w:val="single"/>
        </w:rPr>
        <w:t xml:space="preserve">(b) Has expressed an intention to enroll following adjudication or conviction.</w:t>
      </w:r>
    </w:p>
    <w:p>
      <w:pPr>
        <w:spacing w:before="0" w:after="0" w:line="408" w:lineRule="exact"/>
        <w:ind w:left="0" w:right="0" w:firstLine="576"/>
        <w:jc w:val="left"/>
      </w:pPr>
      <w:r>
        <w:rPr/>
        <w:t xml:space="preserve">(3) Any information received by a </w:t>
      </w:r>
      <w:r>
        <w:t>((</w:t>
      </w:r>
      <w:r>
        <w:rPr>
          <w:strike/>
        </w:rPr>
        <w:t xml:space="preserve">principal or school personnel</w:t>
      </w:r>
      <w:r>
        <w:t>))</w:t>
      </w:r>
      <w:r>
        <w:rPr/>
        <w:t xml:space="preserve"> </w:t>
      </w:r>
      <w:r>
        <w:rPr>
          <w:u w:val="single"/>
        </w:rPr>
        <w:t xml:space="preserve">designated recipient</w:t>
      </w:r>
      <w:r>
        <w:rPr/>
        <w:t xml:space="preserve"> under this section is </w:t>
      </w:r>
      <w:r>
        <w:t>((</w:t>
      </w:r>
      <w:r>
        <w:rPr>
          <w:strike/>
        </w:rPr>
        <w:t xml:space="preserve">confidential</w:t>
      </w:r>
      <w:r>
        <w:t>))</w:t>
      </w:r>
      <w:r>
        <w:rPr/>
        <w:t xml:space="preserve"> </w:t>
      </w:r>
      <w:r>
        <w:rPr>
          <w:u w:val="single"/>
        </w:rPr>
        <w:t xml:space="preserve">exempt from disclosure under chapter 42.56 RCW</w:t>
      </w:r>
      <w:r>
        <w:rPr/>
        <w:t xml:space="preserve">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(4) For the purposes of this 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1999 c 198 s 1 are each amended to read as follows:</w:t>
      </w:r>
    </w:p>
    <w:p>
      <w:pPr>
        <w:spacing w:before="0" w:after="0" w:line="408" w:lineRule="exact"/>
        <w:ind w:left="0" w:right="0" w:firstLine="576"/>
        <w:jc w:val="left"/>
      </w:pPr>
      <w:r>
        <w:rPr/>
        <w:t xml:space="preserve">(1)(a) Except as provided in subsection (2) of this section, at the earliest </w:t>
      </w:r>
      <w:r>
        <w:t>((</w:t>
      </w:r>
      <w:r>
        <w:rPr>
          <w:strike/>
        </w:rPr>
        <w:t xml:space="preserve">possible</w:t>
      </w:r>
      <w:r>
        <w:t>))</w:t>
      </w:r>
      <w:r>
        <w:rPr/>
        <w:t xml:space="preserve"> </w:t>
      </w:r>
      <w:r>
        <w:rPr>
          <w:u w:val="single"/>
        </w:rPr>
        <w:t xml:space="preserve">practicable</w:t>
      </w:r>
      <w:r>
        <w:rPr/>
        <w:t xml:space="preserve"> date, and in no event later than thirty days before discharge, parole, or any other authorized leave or release, or before transfer to a community residential facility,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w:t>
      </w:r>
      <w:r>
        <w:rPr>
          <w:u w:val="single"/>
        </w:rPr>
        <w:t xml:space="preserve">and</w:t>
      </w:r>
    </w:p>
    <w:p>
      <w:pPr>
        <w:spacing w:before="0" w:after="0" w:line="408" w:lineRule="exact"/>
        <w:ind w:left="0" w:right="0" w:firstLine="576"/>
        <w:jc w:val="left"/>
      </w:pPr>
      <w:r>
        <w:rPr/>
        <w:t xml:space="preserve">(ii) The sheriff of the county in which the juvenile will reside</w:t>
      </w:r>
      <w:r>
        <w:t>((</w:t>
      </w:r>
      <w:r>
        <w:rPr>
          <w:strike/>
        </w:rPr>
        <w:t xml:space="preserve">; and</w:t>
      </w:r>
    </w:p>
    <w:p>
      <w:pPr>
        <w:spacing w:before="0" w:after="0" w:line="408" w:lineRule="exact"/>
        <w:ind w:left="0" w:right="0" w:firstLine="576"/>
        <w:jc w:val="left"/>
      </w:pPr>
      <w:r>
        <w:rPr>
          <w:strike/>
        </w:rPr>
        <w:t xml:space="preserve">(iii) The approved private schools and the common school district board of directors of the district in which the juvenile intends to reside or the approved private school or public school district in which the juvenile last attended school, whichever is appropriate, except when it has been determined by the department that the juvenile is twenty-one years old or will be in the community for less than seven consecutive days on approved leave and will not be attending school during that time</w:t>
      </w:r>
      <w:r>
        <w:t>))</w:t>
      </w:r>
      <w:r>
        <w:rPr/>
        <w:t xml:space="preserve">.</w:t>
      </w:r>
    </w:p>
    <w:p>
      <w:pPr>
        <w:spacing w:before="0" w:after="0" w:line="408" w:lineRule="exact"/>
        <w:ind w:left="0" w:right="0" w:firstLine="576"/>
        <w:jc w:val="left"/>
      </w:pPr>
      <w:r>
        <w:rPr/>
        <w:t xml:space="preserve">(b) </w:t>
      </w:r>
      <w:r>
        <w:t>((</w:t>
      </w:r>
      <w:r>
        <w:rPr>
          <w:strike/>
        </w:rPr>
        <w:t xml:space="preserve">After July 25, 1999, the department shall send a written notice to approved private and public schools under the same conditions identified in subsection (1)(a)(iii) of this section when a juvenile adjudicated of any offense is transferred to a community residential facility, discharged, paroled, released, or granted a leave.</w:t>
      </w:r>
      <w:r>
        <w:t>))</w:t>
      </w:r>
      <w:r>
        <w:rPr/>
        <w:t xml:space="preserve"> </w:t>
      </w:r>
      <w:r>
        <w:rPr>
          <w:u w:val="single"/>
        </w:rPr>
        <w:t xml:space="preserve">(i) Except as provided in subsection (2) of this section, at the earliest practicable date, and in no event later than thirty days before discharge, parole, or any other authorized leave or release, or before transfer to a community residential facility, the secretary shall send written notice of the discharge, parole, authorized leave or release, or transfer of an individual who is found to have committed a violent offense or a sex offense, is twenty-one years of age or younger, and has not received a high school diploma or its equivalent, to the designated recipient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u w:val="single"/>
        </w:rPr>
        <w:t xml:space="preserve">(ii)</w:t>
      </w:r>
      <w:r>
        <w:rPr/>
        <w:t xml:space="preserve"> The community residential facility shall provide written notice of the offender's criminal history to </w:t>
      </w:r>
      <w:r>
        <w:rPr>
          <w:u w:val="single"/>
        </w:rPr>
        <w:t xml:space="preserve">the designated recipient of</w:t>
      </w:r>
      <w:r>
        <w:rPr/>
        <w:t xml:space="preserve">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u w:val="single"/>
        </w:rPr>
        <w:t xml:space="preserve">(iii)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 </w:t>
      </w:r>
      <w:r>
        <w:t>((</w:t>
      </w:r>
      <w:r>
        <w:rPr>
          <w:strike/>
        </w:rPr>
        <w:t xml:space="preserve">Upon discharge, parole, transfer to a community residential facility, or other authorized leave or release of a convicted juvenile sex offender, the secretary shall send written notice of the discharge, parole, or other authorized leave or release and the requirements of this subsection to the common school district board of directors of the district in which the sex offender intends to reside or the district in which the sex offender last attended school, whichever is appropriate. The secretary shall send a similar notice to any approved private school the juvenile will attend, if known, or if unknown, to the approved private schools within the district the juvenile resides or intends to reside.</w:t>
      </w:r>
      <w:r>
        <w: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2013 c 182 s 10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w:t>
      </w:r>
      <w:r>
        <w:t>((</w:t>
      </w:r>
      <w:r>
        <w:rPr>
          <w:strike/>
        </w:rPr>
        <w:t xml:space="preserve">the school the student previously attended to send</w:t>
      </w:r>
      <w:r>
        <w:t>))</w:t>
      </w:r>
      <w:r>
        <w:rPr/>
        <w:t xml:space="preserve"> the student's permanent record including records of disciplinary action, history of violent behavior or behavior listed in RCW 13.04.155, attendance, immunization records, and academic performance </w:t>
      </w:r>
      <w:r>
        <w:rPr>
          <w:u w:val="single"/>
        </w:rPr>
        <w:t xml:space="preserve">from the school the student previously attended</w:t>
      </w:r>
      <w:r>
        <w:rPr/>
        <w:t xml:space="preserve">. If the student has not paid a fine or fee under RCW 28A.635.060, or tuition, fees, or fines at approved private schools the school may withhold the student's official transcript, but shall transmit information about the student's academic performance, special placement, immunization records, records of disciplinary action, and history of violent behavior or behavior listed in RCW 13.04.155. If the official transcript is not sent due to unpaid tuition, fees, or fines, the enrolling school shall notify both the student and parent or guardian that the official transcript will not be sent until the obligation is met, and failure to have an official transcript may result in exclusion from extracurricular activities or failure to graduate.</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ten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 </w:t>
      </w:r>
      <w:r>
        <w:t>((</w:t>
      </w:r>
      <w:r>
        <w:rPr>
          <w:strike/>
        </w:rPr>
        <w:t xml:space="preserve">When a school receives information under this section or RCW 13.40.215 that a student has a history of disciplinary actions, criminal or violent behavior, or other behavior that indicates the student could be a threat to the safety of educational staff or other students, the school shall provide this information to the student's teachers and security personnel.</w:t>
      </w:r>
    </w:p>
    <w:p>
      <w:pPr>
        <w:spacing w:before="0" w:after="0" w:line="408" w:lineRule="exact"/>
        <w:ind w:left="0" w:right="0" w:firstLine="576"/>
        <w:jc w:val="left"/>
      </w:pPr>
      <w:r>
        <w:rPr>
          <w:strike/>
        </w:rPr>
        <w:t xml:space="preserve">(7)</w:t>
      </w:r>
      <w:r>
        <w:t>))</w:t>
      </w:r>
      <w:r>
        <w:rPr/>
        <w:t xml:space="preserve"> A school may not prevent a student who is dependent pursuant to chapter 13.34 RCW from enrolling if there is incomplete information as enumerated in subsection (1) of this section during the ten business days that the department of social and health services has to obtain that information under RCW 74.13.631. In addition, upon enrollment of a student who is dependent pursuant to chapter 13.34 RCW, the school district must make reasonable efforts to obtain and assess that child's educational history in order to meet the child's unique needs within two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730</w:t>
      </w:r>
      <w:r>
        <w:rPr/>
        <w:t xml:space="preserve"> and 2011 c 107 s 1 are each amended to read as follows:</w:t>
      </w:r>
    </w:p>
    <w:p>
      <w:pPr>
        <w:spacing w:before="0" w:after="0" w:line="408" w:lineRule="exact"/>
        <w:ind w:left="0" w:right="0" w:firstLine="576"/>
        <w:jc w:val="left"/>
      </w:pPr>
      <w:r>
        <w:rPr/>
        <w:t xml:space="preserve">(1) </w:t>
      </w:r>
      <w:r>
        <w:t>((</w:t>
      </w:r>
      <w:r>
        <w:rPr>
          <w:strike/>
        </w:rPr>
        <w:t xml:space="preserve">At the earliest possible date and in no event later than thirty days before</w:t>
      </w:r>
      <w:r>
        <w:t>))</w:t>
      </w:r>
      <w:r>
        <w:rPr/>
        <w:t xml:space="preserve"> </w:t>
      </w:r>
      <w:r>
        <w:rPr>
          <w:u w:val="single"/>
        </w:rPr>
        <w:t xml:space="preserve">The provisions of this section apply only to</w:t>
      </w:r>
      <w:r>
        <w:rPr/>
        <w:t xml:space="preserve"> an offender </w:t>
      </w:r>
      <w:r>
        <w:t>((</w:t>
      </w:r>
      <w:r>
        <w:rPr>
          <w:strike/>
        </w:rPr>
        <w:t xml:space="preserve">is</w:t>
      </w:r>
      <w:r>
        <w:t>))</w:t>
      </w:r>
      <w:r>
        <w:rPr/>
        <w:t xml:space="preserve"> released from confinement</w:t>
      </w:r>
      <w:r>
        <w:t>((</w:t>
      </w:r>
      <w:r>
        <w:rPr>
          <w:strike/>
        </w:rPr>
        <w:t xml:space="preserve">, the department shall provide notice to the school district board of directors of the district in which the offender last attended school if the offender</w:t>
      </w:r>
      <w:r>
        <w:t>))</w:t>
      </w:r>
      <w:r>
        <w:rPr/>
        <w:t xml:space="preserve"> </w:t>
      </w:r>
      <w:r>
        <w:rPr>
          <w:u w:val="single"/>
        </w:rPr>
        <w:t xml:space="preserve">who</w:t>
      </w:r>
      <w:r>
        <w:rPr/>
        <w:t xml:space="preserve">:</w:t>
      </w:r>
    </w:p>
    <w:p>
      <w:pPr>
        <w:spacing w:before="0" w:after="0" w:line="408" w:lineRule="exact"/>
        <w:ind w:left="0" w:right="0" w:firstLine="576"/>
        <w:jc w:val="left"/>
      </w:pPr>
      <w:r>
        <w:rPr/>
        <w:t xml:space="preserve">(a) </w:t>
      </w:r>
      <w:r>
        <w:rPr>
          <w:u w:val="single"/>
        </w:rPr>
        <w:t xml:space="preserve">Was convicted of a violent offense or sex offense as those terms are defined in RCW 9.94A.030;</w:t>
      </w:r>
    </w:p>
    <w:p>
      <w:pPr>
        <w:spacing w:before="0" w:after="0" w:line="408" w:lineRule="exact"/>
        <w:ind w:left="0" w:right="0" w:firstLine="576"/>
        <w:jc w:val="left"/>
      </w:pPr>
      <w:r>
        <w:rPr>
          <w:u w:val="single"/>
        </w:rPr>
        <w:t xml:space="preserve">(b)</w:t>
      </w:r>
      <w:r>
        <w:rPr/>
        <w:t xml:space="preserve"> Is twenty</w:t>
      </w:r>
      <w:r>
        <w:rPr/>
        <w:noBreakHyphen/>
      </w:r>
      <w:r>
        <w:rPr/>
        <w:t xml:space="preserve">one years of age or younger at the time of release</w:t>
      </w:r>
      <w:r>
        <w:t>((</w:t>
      </w:r>
      <w:r>
        <w:rPr>
          <w:strike/>
        </w:rPr>
        <w:t xml:space="preserve">;</w:t>
      </w:r>
    </w:p>
    <w:p>
      <w:pPr>
        <w:spacing w:before="0" w:after="0" w:line="408" w:lineRule="exact"/>
        <w:ind w:left="0" w:right="0" w:firstLine="576"/>
        <w:jc w:val="left"/>
      </w:pPr>
      <w:r>
        <w:rPr>
          <w:strike/>
        </w:rPr>
        <w:t xml:space="preserve">(b) Has been convicted of a violent offense, a sex offense, or stalking</w:t>
      </w:r>
      <w:r>
        <w:t>))</w:t>
      </w:r>
      <w:r>
        <w:rPr/>
        <w:t xml:space="preserve">; and</w:t>
      </w:r>
    </w:p>
    <w:p>
      <w:pPr>
        <w:spacing w:before="0" w:after="0" w:line="408" w:lineRule="exact"/>
        <w:ind w:left="0" w:right="0" w:firstLine="576"/>
        <w:jc w:val="left"/>
      </w:pPr>
      <w:r>
        <w:rPr/>
        <w:t xml:space="preserve">(c) </w:t>
      </w:r>
      <w:r>
        <w:t>((</w:t>
      </w:r>
      <w:r>
        <w:rPr>
          <w:strike/>
        </w:rPr>
        <w:t xml:space="preserve">Last attended</w:t>
      </w:r>
      <w:r>
        <w:t>))</w:t>
      </w:r>
      <w:r>
        <w:rPr/>
        <w:t xml:space="preserve"> </w:t>
      </w:r>
      <w:r>
        <w:rPr>
          <w:u w:val="single"/>
        </w:rPr>
        <w:t xml:space="preserve">Has not received a high</w:t>
      </w:r>
      <w:r>
        <w:rPr/>
        <w:t xml:space="preserve"> school </w:t>
      </w:r>
      <w:r>
        <w:t>((</w:t>
      </w:r>
      <w:r>
        <w:rPr>
          <w:strike/>
        </w:rPr>
        <w:t xml:space="preserve">in this state</w:t>
      </w:r>
      <w:r>
        <w:t>))</w:t>
      </w:r>
      <w:r>
        <w:rPr/>
        <w:t xml:space="preserve"> </w:t>
      </w:r>
      <w:r>
        <w:rPr>
          <w:u w:val="single"/>
        </w:rPr>
        <w:t xml:space="preserve">diploma or its equivalent</w:t>
      </w:r>
      <w:r>
        <w:rPr/>
        <w:t xml:space="preserve">.</w:t>
      </w:r>
    </w:p>
    <w:p>
      <w:pPr>
        <w:spacing w:before="0" w:after="0" w:line="408" w:lineRule="exact"/>
        <w:ind w:left="0" w:right="0" w:firstLine="576"/>
        <w:jc w:val="left"/>
      </w:pPr>
      <w:r>
        <w:rPr/>
        <w:t xml:space="preserve">(2) </w:t>
      </w:r>
      <w:r>
        <w:rPr>
          <w:u w:val="single"/>
        </w:rPr>
        <w:t xml:space="preserve">At the earliest practicable date, and in no event later than thirty days before release from confinement, the department must provide written notification of the release of an offender described in subsection (1) of this section to the designated recipient of the school where the offender:</w:t>
      </w:r>
    </w:p>
    <w:p>
      <w:pPr>
        <w:spacing w:before="0" w:after="0" w:line="408" w:lineRule="exact"/>
        <w:ind w:left="0" w:right="0" w:firstLine="576"/>
        <w:jc w:val="left"/>
      </w:pPr>
      <w:r>
        <w:rPr>
          <w:u w:val="single"/>
        </w:rPr>
        <w:t xml:space="preserve">(a) Was enrolled prior to incarceration or detention; or</w:t>
      </w:r>
    </w:p>
    <w:p>
      <w:pPr>
        <w:spacing w:before="0" w:after="0" w:line="408" w:lineRule="exact"/>
        <w:ind w:left="0" w:right="0" w:firstLine="576"/>
        <w:jc w:val="left"/>
      </w:pPr>
      <w:r>
        <w:rPr>
          <w:u w:val="single"/>
        </w:rPr>
        <w:t xml:space="preserve">(b) Has expressed an intention to enroll following his or her release.</w:t>
      </w:r>
    </w:p>
    <w:p>
      <w:pPr>
        <w:spacing w:before="0" w:after="0" w:line="408" w:lineRule="exact"/>
        <w:ind w:left="0" w:right="0" w:firstLine="576"/>
        <w:jc w:val="left"/>
      </w:pPr>
      <w:r>
        <w:rPr>
          <w:u w:val="single"/>
        </w:rPr>
        <w:t xml:space="preserve">(3) If after providing notification as required under subsection (2) of this section, the release of an offender described in subsection (1) of this section is delayed, the department must inform the designated recipient of the modified release date.</w:t>
      </w:r>
    </w:p>
    <w:p>
      <w:pPr>
        <w:spacing w:before="0" w:after="0" w:line="408" w:lineRule="exact"/>
        <w:ind w:left="0" w:right="0" w:firstLine="576"/>
        <w:jc w:val="left"/>
      </w:pPr>
      <w:r>
        <w:rPr>
          <w:u w:val="single"/>
        </w:rPr>
        <w:t xml:space="preserve">(4)</w:t>
      </w:r>
      <w:r>
        <w:rPr/>
        <w:t xml:space="preserve"> This section applies whenever an offender is being released from total confinement, regardless if the release is to parole, community custody, work release placement, or furlough.</w:t>
      </w:r>
    </w:p>
    <w:p>
      <w:pPr>
        <w:spacing w:before="0" w:after="0" w:line="408" w:lineRule="exact"/>
        <w:ind w:left="0" w:right="0" w:firstLine="576"/>
        <w:jc w:val="left"/>
      </w:pPr>
      <w:r>
        <w:rPr>
          <w:u w:val="single"/>
        </w:rPr>
        <w:t xml:space="preserve">(5) For the purposes of this 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received by a school district superintendent, a designee of the superintendent, or a principal pursuant to RCW 28A.225.330, 9A.44.138, 13.04.155, 13.40.215, or 72.09.730 is exempt from disclosure under this chapter.</w:t>
      </w:r>
    </w:p>
    <w:p/>
    <w:p>
      <w:pPr>
        <w:jc w:val="center"/>
      </w:pPr>
      <w:r>
        <w:rPr>
          <w:b/>
        </w:rPr>
        <w:t>--- END ---</w:t>
      </w:r>
    </w:p>
    <w:sectPr>
      <w:pgNumType w:start="1"/>
      <w:footerReference xmlns:r="http://schemas.openxmlformats.org/officeDocument/2006/relationships" r:id="Re4d6ba2803d849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9416a3b1004dcf" /><Relationship Type="http://schemas.openxmlformats.org/officeDocument/2006/relationships/footer" Target="/word/footer1.xml" Id="Re4d6ba2803d84928" /></Relationships>
</file>