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0569fee11479f" /></Relationships>
</file>

<file path=word/document.xml><?xml version="1.0" encoding="utf-8"?>
<w:document xmlns:w="http://schemas.openxmlformats.org/wordprocessingml/2006/main">
  <w:body>
    <w:p>
      <w:r>
        <w:t>H-4785.1</w:t>
      </w:r>
    </w:p>
    <w:p>
      <w:pPr>
        <w:jc w:val="center"/>
      </w:pPr>
      <w:r>
        <w:t>_______________________________________________</w:t>
      </w:r>
    </w:p>
    <w:p/>
    <w:p>
      <w:pPr>
        <w:jc w:val="center"/>
      </w:pPr>
      <w:r>
        <w:rPr>
          <w:b/>
        </w:rPr>
        <w:t>SECOND SUBSTITUTE HOUSE BILL 1182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Santos, Steele, Dolan, Ortiz-Self, and Slatter)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learning assistance program to balance local control and state accountability by making the allowable uses of program funds more flexible and requiring that the expenditure of funds be consistent with the Washington integrated student supports protocol; amending RCW 28A.165.055, 28A.165.005, 28A.165.035, 28A.165.035, 28A.165.100, 28A.165.065, 28A.300.139, 28A.320.190, and 28A.710.280; adding a new section to chapter 28A.630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learning assistance program was developed to provide supplemental services for public school students who are not meeting academic standards. Initially, school districts were allowed to use learning assistance program funds in a flexible manner to support participating students. Over time, the legislature restricted, and established priorities for, the use of learning assistance program funds. The legislature finds that it is time to restore flexibility to the use of learning assistance program funds; however, local control must be balanced with local accountability for improvement in student academic achievement.</w:t>
      </w:r>
    </w:p>
    <w:p>
      <w:pPr>
        <w:spacing w:before="0" w:after="0" w:line="408" w:lineRule="exact"/>
        <w:ind w:left="0" w:right="0" w:firstLine="576"/>
        <w:jc w:val="left"/>
      </w:pPr>
      <w:r>
        <w:rPr/>
        <w:t xml:space="preserve">(2)(a) The legislature acknowledges that it established the Washington integrated student supports protocol in 2016 to, among other things: (i) Support a school-based approach to promoting the success of all students by coordinating academic and nonacademic supports to reduce barriers to academic achievement and educational attainment; (ii) fulfill a vision of public education where educators focus on education, students focus on learning, and auxiliary supports enable teaching and learning to occur unimpeded; and (iii) support the integration of high quality, evidence-based, student-centered, coordinated school-based approaches throughout the state.</w:t>
      </w:r>
    </w:p>
    <w:p>
      <w:pPr>
        <w:spacing w:before="0" w:after="0" w:line="408" w:lineRule="exact"/>
        <w:ind w:left="0" w:right="0" w:firstLine="576"/>
        <w:jc w:val="left"/>
      </w:pPr>
      <w:r>
        <w:rPr/>
        <w:t xml:space="preserve">(b) The protocol developed by the center for the improvement of student learning, within the office of the superintendent of public instruction, includes the following components: (i) Student-level and system-level needs and strengths assessments; (ii) community partners that provide nonacademic supports; (iii) coordination and integration of academic and nonacademic supports with the school district and schools; and (iv) analysis of school-level and student-level data to determine the efficiency of the activities, practices, and programs funded by the district's learning assistance program.</w:t>
      </w:r>
    </w:p>
    <w:p>
      <w:pPr>
        <w:spacing w:before="0" w:after="0" w:line="408" w:lineRule="exact"/>
        <w:ind w:left="0" w:right="0" w:firstLine="576"/>
        <w:jc w:val="left"/>
      </w:pPr>
      <w:r>
        <w:rPr/>
        <w:t xml:space="preserve">(3)(a) During a four-year pilot project, the legislature intends to restore flexibility to the use of learning assistance program funds, but to require that school districts budget and expend learning assistance program funds at both the district and school levels in a manner consistent with the Washington integrated student supports protocol. Before engaging in the budgeting process, it is expected that school districts will use needs assessments and data to map the resources of the district, each school, and the community; identify gaps in the coordination and integration of academic and nonacademic supports; and engage community partners in strategic planning that prioritizes the needs of students. It is also expected that each school will use needs assessments and data to determine how to best engage community partners to address the academic and nonacademic needs of its students in an integrated and coordinated manner. Data must be used in an iterative process to drive decisions about how learning assistance program funds are used in the district and schools, and to determine whether decisions about the use of program funds resulted in improvement in students' academic achievement.</w:t>
      </w:r>
    </w:p>
    <w:p>
      <w:pPr>
        <w:spacing w:before="0" w:after="0" w:line="408" w:lineRule="exact"/>
        <w:ind w:left="0" w:right="0" w:firstLine="576"/>
        <w:jc w:val="left"/>
      </w:pPr>
      <w:r>
        <w:rPr/>
        <w:t xml:space="preserve">(b) In addition, the legislature intends to require monitoring of school district learning assistance programs to ensure fidelity in implementing best practices in a manner consistent with the Washington integrated student supports protocol. School districts and schools should be able to demonstrate the link between the results of the various needs assessments, the learning assistance program budget and expenditures, and the improvement in participating students' academic achievement. At the end of the four-year period, the legislature intends to review innovations made after the implementation of this act by school districts to reduce barriers to student achievement. The legislature intends to continue to allow flexible use of learning assistance program funds, as described under this act, as long as that use results in greater student academic growth gains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preparation for the required implementation of the Washington integrated student supports protocol as described in this act, school districts are encouraged to expend the appropriations for the learning assistance program, under RCW 28A.165.005 through 28A.165.065, in a manner consistent with the Washington integrated student supports protocol, established under RCW 28A.300.139. Plans for district expenditures should consider the needs of participating students at the school district's various schools, and prioritize student needs based on system-level, including district, school, and community, needs assessments and student-level needs assessments performed as part of the Washington integrated student supports protocol.</w:t>
      </w:r>
    </w:p>
    <w:p>
      <w:pPr>
        <w:spacing w:before="0" w:after="0" w:line="408" w:lineRule="exact"/>
        <w:ind w:left="0" w:right="0" w:firstLine="576"/>
        <w:jc w:val="left"/>
      </w:pPr>
      <w:r>
        <w:rPr/>
        <w:t xml:space="preserve">(2) This section expires August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2018 c 266 s 104 are each amended to read as follows:</w:t>
      </w:r>
    </w:p>
    <w:p>
      <w:pPr>
        <w:spacing w:before="0" w:after="0" w:line="408" w:lineRule="exact"/>
        <w:ind w:left="0" w:right="0" w:firstLine="576"/>
        <w:jc w:val="left"/>
      </w:pPr>
      <w:r>
        <w:rPr/>
        <w:t xml:space="preserve">(1) </w:t>
      </w:r>
      <w:r>
        <w:rPr>
          <w:u w:val="single"/>
        </w:rPr>
        <w:t xml:space="preserve">While the state allocations for the learning assistance program under this chapter are intended to be flexible dollars within the control of the public school and school district, this local control must be balanced with local accountability for improvement in student achievement. Therefore, the expenditure of learning assistance program funds must be consistent with the Washington integrated student supports protocol, established under RCW 28A.300.139. Plans for district expenditures must address the needs of participating students at the school district's various schools, and prioritize student needs based on system-level, including district, school, and community, needs assessments and student-level needs assessments performed as part of the Washington integrated student supports protocol, established under RCW 28A.300.139.</w:t>
      </w:r>
    </w:p>
    <w:p>
      <w:pPr>
        <w:spacing w:before="0" w:after="0" w:line="408" w:lineRule="exact"/>
        <w:ind w:left="0" w:right="0" w:firstLine="576"/>
        <w:jc w:val="left"/>
      </w:pPr>
      <w:r>
        <w:rPr>
          <w:u w:val="single"/>
        </w:rPr>
        <w:t xml:space="preserve">(2)</w:t>
      </w:r>
      <w:r>
        <w:rPr/>
        <w:t xml:space="preserve">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district's high poverty-based allocation is generated by its qualifying schools as defined in RCW 28A.150.260(10) and must be expended by the district for those schools. This funding must supplement and not supplant the district's expenditures under this chapter for those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2017 3rd sp.s. c 13 s 403 are each amended to read as follows:</w:t>
      </w:r>
    </w:p>
    <w:p>
      <w:pPr>
        <w:spacing w:before="0" w:after="0" w:line="408" w:lineRule="exact"/>
        <w:ind w:left="0" w:right="0" w:firstLine="576"/>
        <w:jc w:val="left"/>
      </w:pPr>
      <w:r>
        <w:t>((</w:t>
      </w:r>
      <w:r>
        <w:rPr>
          <w:strike/>
        </w:rPr>
        <w:t xml:space="preserve">(1)</w:t>
      </w:r>
      <w:r>
        <w:t>))</w:t>
      </w:r>
      <w:r>
        <w:rPr/>
        <w:t xml:space="preserve"> This chapter is designed to: </w:t>
      </w:r>
      <w:r>
        <w:t>((</w:t>
      </w:r>
      <w:r>
        <w:rPr>
          <w:strike/>
        </w:rPr>
        <w:t xml:space="preserve">(a)</w:t>
      </w:r>
      <w:r>
        <w:t>))</w:t>
      </w:r>
      <w:r>
        <w:rPr/>
        <w:t xml:space="preserve"> </w:t>
      </w:r>
      <w:r>
        <w:rPr>
          <w:u w:val="single"/>
        </w:rPr>
        <w:t xml:space="preserve">(1)</w:t>
      </w:r>
      <w:r>
        <w:rPr/>
        <w:t xml:space="preserve"> Promote the use of data when developing programs to assist students who are not meeting academic standards </w:t>
      </w:r>
      <w:r>
        <w:t>((</w:t>
      </w:r>
      <w:r>
        <w:rPr>
          <w:strike/>
        </w:rPr>
        <w:t xml:space="preserve">and reduce disruptive behaviors in the classroom</w:t>
      </w:r>
      <w:r>
        <w:t>))</w:t>
      </w:r>
      <w:r>
        <w:rPr/>
        <w:t xml:space="preserve">; and </w:t>
      </w:r>
      <w:r>
        <w:t>((</w:t>
      </w:r>
      <w:r>
        <w:rPr>
          <w:strike/>
        </w:rPr>
        <w:t xml:space="preserve">(b)</w:t>
      </w:r>
      <w:r>
        <w:t>))</w:t>
      </w:r>
      <w:r>
        <w:rPr/>
        <w:t xml:space="preserve"> </w:t>
      </w:r>
      <w:r>
        <w:rPr>
          <w:u w:val="single"/>
        </w:rPr>
        <w:t xml:space="preserve">(2)</w:t>
      </w:r>
      <w:r>
        <w:rPr/>
        <w:t xml:space="preserve"> guide school districts in providing the most effective and efficient practices when implementing supplemental instruction and services to assist students who are not meeting academic standards </w:t>
      </w:r>
      <w:r>
        <w:t>((</w:t>
      </w:r>
      <w:r>
        <w:rPr>
          <w:strike/>
        </w:rPr>
        <w:t xml:space="preserve">and reduce disruptive behaviors in the classroom</w:t>
      </w:r>
      <w:r>
        <w:t>))</w:t>
      </w:r>
      <w:r>
        <w:rPr/>
        <w:t xml:space="preserve">.</w:t>
      </w:r>
    </w:p>
    <w:p>
      <w:pPr>
        <w:spacing w:before="0" w:after="0" w:line="408" w:lineRule="exact"/>
        <w:ind w:left="0" w:right="0" w:firstLine="576"/>
        <w:jc w:val="left"/>
      </w:pPr>
      <w:r>
        <w:t>((</w:t>
      </w:r>
      <w:r>
        <w:rPr>
          <w:strike/>
        </w:rPr>
        <w:t xml:space="preserve">(2) School districts implementing a learning assistance program shall focus first on addressing the needs of students in grades kindergarten through four who are deficient in reading or reading readiness skills to improve reading literacy.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2018 c 75 s 7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Intensive reading and literacy improvement strategies under RCW 28A.655.235;</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w:t>
      </w:r>
      <w:r>
        <w:t>((</w:t>
      </w:r>
      <w:r>
        <w:rPr>
          <w:strike/>
        </w:rPr>
        <w:t xml:space="preserve">and</w:t>
      </w:r>
    </w:p>
    <w:p>
      <w:pPr>
        <w:spacing w:before="0" w:after="0" w:line="408" w:lineRule="exact"/>
        <w:ind w:left="0" w:right="0" w:firstLine="576"/>
        <w:jc w:val="left"/>
      </w:pPr>
      <w:r>
        <w:rPr>
          <w:strike/>
        </w:rPr>
        <w:t xml:space="preserve">(g) Up to five percent of a district's learning assistance program allocation may be used for development of</w:t>
      </w:r>
      <w:r>
        <w:t>))</w:t>
      </w:r>
    </w:p>
    <w:p>
      <w:pPr>
        <w:spacing w:before="0" w:after="0" w:line="408" w:lineRule="exact"/>
        <w:ind w:left="0" w:right="0" w:firstLine="576"/>
        <w:jc w:val="left"/>
      </w:pPr>
      <w:r>
        <w:rPr>
          <w:u w:val="single"/>
        </w:rPr>
        <w:t xml:space="preserve">(h) P</w:t>
      </w:r>
      <w:r>
        <w:rPr/>
        <w:t xml:space="preserve">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 </w:t>
      </w:r>
      <w:r>
        <w:rPr>
          <w:u w:val="single"/>
        </w:rPr>
        <w:t xml:space="preserve">for the purpose of partnerships under this subsection;</w:t>
      </w:r>
    </w:p>
    <w:p>
      <w:pPr>
        <w:spacing w:before="0" w:after="0" w:line="408" w:lineRule="exact"/>
        <w:ind w:left="0" w:right="0" w:firstLine="576"/>
        <w:jc w:val="left"/>
      </w:pPr>
      <w:r>
        <w:rPr>
          <w:u w:val="single"/>
        </w:rPr>
        <w:t xml:space="preserve">(i) Screening and intervention requirements under RCW 28A.320.260, even if the student being screened or provided with supports is not eligible to participate in the learning assistance program; and</w:t>
      </w:r>
    </w:p>
    <w:p>
      <w:pPr>
        <w:spacing w:before="0" w:after="0" w:line="408" w:lineRule="exact"/>
        <w:ind w:left="0" w:right="0" w:firstLine="576"/>
        <w:jc w:val="left"/>
      </w:pPr>
      <w:r>
        <w:rPr>
          <w:u w:val="single"/>
        </w:rPr>
        <w:t xml:space="preserve">(j) Staff trainings necessary to implement RCW 28A.320.260</w:t>
      </w:r>
      <w:r>
        <w:rPr/>
        <w:t xml:space="preserve">.</w:t>
      </w:r>
    </w:p>
    <w:p>
      <w:pPr>
        <w:spacing w:before="0" w:after="0" w:line="408" w:lineRule="exact"/>
        <w:ind w:left="0" w:right="0" w:firstLine="576"/>
        <w:jc w:val="left"/>
      </w:pPr>
      <w:r>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(4) School districts are encouraged to implement best practices and strategies from the state menus developed under this section and RCW 28A.655.235 before the use is required.</w:t>
      </w:r>
    </w:p>
    <w:p>
      <w:pPr>
        <w:spacing w:before="0" w:after="0" w:line="408" w:lineRule="exact"/>
        <w:ind w:left="0" w:right="0" w:firstLine="576"/>
        <w:jc w:val="left"/>
      </w:pPr>
      <w:r>
        <w:t>((</w:t>
      </w:r>
      <w:r>
        <w:rPr>
          <w:strike/>
        </w:rPr>
        <w:t xml:space="preserve">(5) School districts may use learning assistance program allocations to meet the screening and intervention requirements of RCW 28A.320.260, even if the student being screened or provided with supports is not eligible to participate in the learning assistance program. The learning assistance program allocations may also be used for school district staff trainings necessary to implement the provisions of RCW 28A.320.260.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2018 c 75 s 7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w:t>
      </w:r>
      <w:r>
        <w:t>((</w:t>
      </w:r>
      <w:r>
        <w:rPr>
          <w:strike/>
        </w:rPr>
        <w:t xml:space="preserve">To the extent they are included as a best practice or strategy in one of the state menus or an approved alternative under this section or RCW 28A.655.235,</w:t>
      </w:r>
      <w:r>
        <w:t>))</w:t>
      </w:r>
      <w:r>
        <w:rPr/>
        <w:t xml:space="preserve"> </w:t>
      </w:r>
      <w:r>
        <w:rPr>
          <w:u w:val="single"/>
        </w:rPr>
        <w:t xml:space="preserve">The office of the superintendent of public instruction shall convene a panel of experts to identify best practices and strategies that may be used to provide behavioral and other nonacademic supports to participating students or to assist them in meeting state standards in federally required state assessments. The office of the superintendent of public instruction shall publish the best practices and strategies by July 1, 2023, and update this publication by each July 1st thereafter.</w:t>
      </w:r>
    </w:p>
    <w:p>
      <w:pPr>
        <w:spacing w:before="0" w:after="0" w:line="408" w:lineRule="exact"/>
        <w:ind w:left="0" w:right="0" w:firstLine="576"/>
        <w:jc w:val="left"/>
      </w:pPr>
      <w:r>
        <w:rPr>
          <w:u w:val="single"/>
        </w:rPr>
        <w:t xml:space="preserve">(2) T</w:t>
      </w:r>
      <w:r>
        <w:rPr/>
        <w:t xml:space="preserve">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Intensive reading and literacy improvement strategies under RCW 28A.655.235;</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w:t>
      </w:r>
      <w:r>
        <w:t>((</w:t>
      </w:r>
      <w:r>
        <w:rPr>
          <w:strike/>
        </w:rPr>
        <w:t xml:space="preserve">and</w:t>
      </w:r>
    </w:p>
    <w:p>
      <w:pPr>
        <w:spacing w:before="0" w:after="0" w:line="408" w:lineRule="exact"/>
        <w:ind w:left="0" w:right="0" w:firstLine="576"/>
        <w:jc w:val="left"/>
      </w:pPr>
      <w:r>
        <w:rPr>
          <w:strike/>
        </w:rPr>
        <w:t xml:space="preserve">(g) Up to five percent of a district's learning assistance program allocation may be used for development of</w:t>
      </w:r>
      <w:r>
        <w:t>))</w:t>
      </w:r>
    </w:p>
    <w:p>
      <w:pPr>
        <w:spacing w:before="0" w:after="0" w:line="408" w:lineRule="exact"/>
        <w:ind w:left="0" w:right="0" w:firstLine="576"/>
        <w:jc w:val="left"/>
      </w:pPr>
      <w:r>
        <w:rPr>
          <w:u w:val="single"/>
        </w:rPr>
        <w:t xml:space="preserve">(h) P</w:t>
      </w:r>
      <w:r>
        <w:rPr/>
        <w:t xml:space="preserve">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w:t>
      </w:r>
      <w:r>
        <w:rPr>
          <w:u w:val="single"/>
        </w:rPr>
        <w:t xml:space="preserve">The academic and nonacademic supports must be identified through system-level, including district, school, and community, needs assessments and student-level needs assessments performed as part of the Washington integrated student supports protocol, established under RCW 28A.300.139.</w:t>
      </w:r>
      <w:r>
        <w:rPr/>
        <w:t xml:space="preserve"> The school board must approve in an open meeting any community-based organization or local agency before learning assistance funds may be expended </w:t>
      </w:r>
      <w:r>
        <w:rPr>
          <w:u w:val="single"/>
        </w:rPr>
        <w:t xml:space="preserve">for the purpose of partnerships under this subsection;</w:t>
      </w:r>
    </w:p>
    <w:p>
      <w:pPr>
        <w:spacing w:before="0" w:after="0" w:line="408" w:lineRule="exact"/>
        <w:ind w:left="0" w:right="0" w:firstLine="576"/>
        <w:jc w:val="left"/>
      </w:pPr>
      <w:r>
        <w:rPr>
          <w:u w:val="single"/>
        </w:rPr>
        <w:t xml:space="preserve">(i) Screening and intervention requirements under RCW 28A.320.260, even if the student being screened or provided with supports is not eligible to participate in the learning assistance program; and</w:t>
      </w:r>
    </w:p>
    <w:p>
      <w:pPr>
        <w:spacing w:before="0" w:after="0" w:line="408" w:lineRule="exact"/>
        <w:ind w:left="0" w:right="0" w:firstLine="576"/>
        <w:jc w:val="left"/>
      </w:pPr>
      <w:r>
        <w:rPr>
          <w:u w:val="single"/>
        </w:rPr>
        <w:t xml:space="preserve">(j) Staff trainings necessary to implement RCW 28A.320.260</w:t>
      </w:r>
      <w:r>
        <w:rPr/>
        <w:t xml:space="preserve">.</w:t>
      </w:r>
    </w:p>
    <w:p>
      <w:pPr>
        <w:spacing w:before="0" w:after="0" w:line="408" w:lineRule="exact"/>
        <w:ind w:left="0" w:right="0" w:firstLine="576"/>
        <w:jc w:val="left"/>
      </w:pPr>
      <w:r>
        <w:t>((</w:t>
      </w:r>
      <w:r>
        <w:rPr>
          <w:strike/>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strike/>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strike/>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strike/>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strike/>
        </w:rPr>
        <w:t xml:space="preserve">(4) School districts are encouraged to implement best practices and strategies from the state menus developed under this section and RCW 28A.655.235 before the use is required.</w:t>
      </w:r>
    </w:p>
    <w:p>
      <w:pPr>
        <w:spacing w:before="0" w:after="0" w:line="408" w:lineRule="exact"/>
        <w:ind w:left="0" w:right="0" w:firstLine="576"/>
        <w:jc w:val="left"/>
      </w:pPr>
      <w:r>
        <w:rPr>
          <w:strike/>
        </w:rPr>
        <w:t xml:space="preserve">(5) School districts may use learning assistance program allocations to meet the screening and intervention requirements of RCW 28A.320.260, even if the student being screened or provided with supports is not eligible to participate in the learning assistance program. The learning assistance program allocations may also be used for school district staff trainings necessary to implement the provisions of RCW 28A.320.260.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100</w:t>
      </w:r>
      <w:r>
        <w:rPr/>
        <w:t xml:space="preserve"> and 2019 c 208 s 1 are each amended to read as follows:</w:t>
      </w:r>
    </w:p>
    <w:p>
      <w:pPr>
        <w:spacing w:before="0" w:after="0" w:line="408" w:lineRule="exact"/>
        <w:ind w:left="0" w:right="0" w:firstLine="576"/>
        <w:jc w:val="left"/>
      </w:pPr>
      <w:r>
        <w:rPr/>
        <w:t xml:space="preserve">(1) School districts shall record in the statewide individual student data system annual entrance and exit performance data for each student participating in the learning assistance program according to specifications established by the office of the superintendent of public instruction.</w:t>
      </w:r>
    </w:p>
    <w:p>
      <w:pPr>
        <w:spacing w:before="0" w:after="0" w:line="408" w:lineRule="exact"/>
        <w:ind w:left="0" w:right="0" w:firstLine="576"/>
        <w:jc w:val="left"/>
      </w:pPr>
      <w:r>
        <w:rPr/>
        <w:t xml:space="preserve">(2) By August 1, 2014, and each September 30th thereafter, school districts shall report to the office of the superintendent of public instruction, using a common format prepared by the office:</w:t>
      </w:r>
    </w:p>
    <w:p>
      <w:pPr>
        <w:spacing w:before="0" w:after="0" w:line="408" w:lineRule="exact"/>
        <w:ind w:left="0" w:right="0" w:firstLine="576"/>
        <w:jc w:val="left"/>
      </w:pPr>
      <w:r>
        <w:rPr/>
        <w:t xml:space="preserve">(a) The amount of academic growth gained by students participating in the learning assistance program;</w:t>
      </w:r>
    </w:p>
    <w:p>
      <w:pPr>
        <w:spacing w:before="0" w:after="0" w:line="408" w:lineRule="exact"/>
        <w:ind w:left="0" w:right="0" w:firstLine="576"/>
        <w:jc w:val="left"/>
      </w:pPr>
      <w:r>
        <w:rPr/>
        <w:t xml:space="preserve">(b) The number of students who gain at least one year of academic growth;</w:t>
      </w:r>
    </w:p>
    <w:p>
      <w:pPr>
        <w:spacing w:before="0" w:after="0" w:line="408" w:lineRule="exact"/>
        <w:ind w:left="0" w:right="0" w:firstLine="576"/>
        <w:jc w:val="left"/>
      </w:pPr>
      <w:r>
        <w:rPr/>
        <w:t xml:space="preserve">(c) The specific practices, activities, and programs used by each school building that received learning assistance program funding; and</w:t>
      </w:r>
    </w:p>
    <w:p>
      <w:pPr>
        <w:spacing w:before="0" w:after="0" w:line="408" w:lineRule="exact"/>
        <w:ind w:left="0" w:right="0" w:firstLine="576"/>
        <w:jc w:val="left"/>
      </w:pPr>
      <w:r>
        <w:rPr/>
        <w:t xml:space="preserve">(d) Other data if required by the office of the superintendent of public instruction to demonstrate the efficacy of the learning assistance program expenditures to show student academic growth gains</w:t>
      </w:r>
      <w:r>
        <w:rPr>
          <w:u w:val="single"/>
        </w:rPr>
        <w:t xml:space="preserve">, including indicators aligned with the accountability framework for schools receiving support under RCW 28A.657.110</w:t>
      </w:r>
      <w:r>
        <w:rPr/>
        <w:t xml:space="preserve">.</w:t>
      </w:r>
    </w:p>
    <w:p>
      <w:pPr>
        <w:spacing w:before="0" w:after="0" w:line="408" w:lineRule="exact"/>
        <w:ind w:left="0" w:right="0" w:firstLine="576"/>
        <w:jc w:val="left"/>
      </w:pPr>
      <w:r>
        <w:rPr/>
        <w:t xml:space="preserve">(3) By January 1, 2020, and each January 1st thereafter, the office of the superintendent of public instruction shall compile the school district data reported as required by subsection (2) of this section, and report, in compliance with RCW 43.01.036, to the appropriate committees of the legislature with the annual and longitudinal gains for the specific practices, activities, and programs used by the school districts and schools to show which are the most effective. The data must be disaggregated by student subgroups.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065</w:t>
      </w:r>
      <w:r>
        <w:rPr/>
        <w:t xml:space="preserve"> and 2013 2nd sp.s. c 18 s 206 are each amended to read as follows:</w:t>
      </w:r>
    </w:p>
    <w:p>
      <w:pPr>
        <w:spacing w:before="0" w:after="0" w:line="408" w:lineRule="exact"/>
        <w:ind w:left="0" w:right="0" w:firstLine="576"/>
        <w:jc w:val="left"/>
      </w:pPr>
      <w:r>
        <w:rPr/>
        <w:t xml:space="preserve">To ensure that school districts are meeting the requirements of this chapter, the superintendent of public instruction shall monitor learning assistance programs no less than once every four years. The primary purpose of program monitoring is to evaluate the effectiveness of a district's allocation and expenditure of resources and monitor school district fidelity in implementing best practices. The office of the superintendent of public instruction may provide technical assistance to school districts </w:t>
      </w:r>
      <w:r>
        <w:rPr>
          <w:u w:val="single"/>
        </w:rPr>
        <w:t xml:space="preserve">identified, using data reported as required under RCW 28A.165.100, as needing</w:t>
      </w:r>
      <w:r>
        <w:rPr/>
        <w:t xml:space="preserve"> to improve the effectiveness of a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139</w:t>
      </w:r>
      <w:r>
        <w:rPr/>
        <w:t xml:space="preserve"> and 2016 c 72 s 801 are each amended to read as follows:</w:t>
      </w:r>
    </w:p>
    <w:p>
      <w:pPr>
        <w:spacing w:before="0" w:after="0" w:line="408" w:lineRule="exact"/>
        <w:ind w:left="0" w:right="0" w:firstLine="576"/>
        <w:jc w:val="left"/>
      </w:pPr>
      <w:r>
        <w:rPr/>
        <w:t xml:space="preserve">(1) Subject to the availability of amounts appropriated for this specific purpose,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w:t>
      </w:r>
      <w:r>
        <w:rPr>
          <w:u w:val="single"/>
        </w:rPr>
        <w:t xml:space="preserve">A system-level needs assessment with resource mapping must be conducted in order to identify academic and nonacademic supports that are currently available or lacking in schools, school districts, and the community.</w:t>
      </w:r>
      <w:r>
        <w:rPr/>
        <w:t xml:space="preserve"> A </w:t>
      </w:r>
      <w:r>
        <w:rPr>
          <w:u w:val="single"/>
        </w:rPr>
        <w:t xml:space="preserve">student-level</w:t>
      </w:r>
      <w:r>
        <w:rPr/>
        <w:t xml:space="preserve">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2019 c 252 s 113 are each amended to read as follows:</w:t>
      </w:r>
    </w:p>
    <w:p>
      <w:pPr>
        <w:spacing w:before="0" w:after="0" w:line="408" w:lineRule="exact"/>
        <w:ind w:left="0" w:right="0" w:firstLine="576"/>
        <w:jc w:val="left"/>
      </w:pPr>
      <w:r>
        <w:rPr/>
        <w:t xml:space="preserve">(1) The extended learning opportunities program is created for eligible </w:t>
      </w:r>
      <w:r>
        <w:t>((</w:t>
      </w:r>
      <w:r>
        <w:rPr>
          <w:strike/>
        </w:rPr>
        <w:t xml:space="preserve">eleventh and</w:t>
      </w:r>
      <w:r>
        <w:t>))</w:t>
      </w:r>
      <w:r>
        <w:rPr/>
        <w:t xml:space="preserve"> </w:t>
      </w:r>
      <w:r>
        <w:rPr>
          <w:u w:val="single"/>
        </w:rPr>
        <w:t xml:space="preserve">ninth through</w:t>
      </w:r>
      <w:r>
        <w:rPr/>
        <w:t xml:space="preserve">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28A.150.220(5).</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Attendance in a public high school or public alternative school classes or at a skill center;</w:t>
      </w:r>
    </w:p>
    <w:p>
      <w:pPr>
        <w:spacing w:before="0" w:after="0" w:line="408" w:lineRule="exact"/>
        <w:ind w:left="0" w:right="0" w:firstLine="576"/>
        <w:jc w:val="left"/>
      </w:pPr>
      <w:r>
        <w:rPr/>
        <w:t xml:space="preserve">(c) Inclusion in remediation programs, including summer school;</w:t>
      </w:r>
    </w:p>
    <w:p>
      <w:pPr>
        <w:spacing w:before="0" w:after="0" w:line="408" w:lineRule="exact"/>
        <w:ind w:left="0" w:right="0" w:firstLine="576"/>
        <w:jc w:val="left"/>
      </w:pPr>
      <w:r>
        <w:rPr/>
        <w:t xml:space="preserve">(d) Language development instruction for English language learners;</w:t>
      </w:r>
    </w:p>
    <w:p>
      <w:pPr>
        <w:spacing w:before="0" w:after="0" w:line="408" w:lineRule="exact"/>
        <w:ind w:left="0" w:right="0" w:firstLine="576"/>
        <w:jc w:val="left"/>
      </w:pPr>
      <w:r>
        <w:rPr/>
        <w:t xml:space="preserve">(e) Online curriculum and instructional support, including programs for credit retrieval and statewide student assessment preparatory classes; and</w:t>
      </w:r>
    </w:p>
    <w:p>
      <w:pPr>
        <w:spacing w:before="0" w:after="0" w:line="408" w:lineRule="exact"/>
        <w:ind w:left="0" w:right="0" w:firstLine="576"/>
        <w:jc w:val="left"/>
      </w:pPr>
      <w:r>
        <w:rPr/>
        <w:t xml:space="preserve">(f) Reading improvement specialists available at the educational service districts to serve eighth</w:t>
      </w:r>
      <w:r>
        <w:t>((</w:t>
      </w:r>
      <w:r>
        <w:rPr>
          <w:strike/>
        </w:rPr>
        <w:t xml:space="preserve">, eleventh, and</w:t>
      </w:r>
      <w:r>
        <w:t>))</w:t>
      </w:r>
      <w:r>
        <w:rPr/>
        <w:t xml:space="preserve"> </w:t>
      </w:r>
      <w:r>
        <w:rPr>
          <w:u w:val="single"/>
        </w:rPr>
        <w:t xml:space="preserve">through</w:t>
      </w:r>
      <w:r>
        <w:rPr/>
        <w:t xml:space="preserve">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2018 c 266 s 403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By December 1, 2023, and by December 1st annually for the next two years, and in compliance with RCW 43.01.036, the center for the improvement of student learning, established under RCW 28A.300.130, must:</w:t>
      </w:r>
    </w:p>
    <w:p>
      <w:pPr>
        <w:spacing w:before="0" w:after="0" w:line="408" w:lineRule="exact"/>
        <w:ind w:left="0" w:right="0" w:firstLine="576"/>
        <w:jc w:val="left"/>
      </w:pPr>
      <w:r>
        <w:rPr/>
        <w:t xml:space="preserve">(a) Review the learning assistance program data and reports submitted by school districts to the office of the superintendent of public instruction under RCW 28A.165.100 to determine which school districts have achieved the greatest student academic growth gains; and</w:t>
      </w:r>
    </w:p>
    <w:p>
      <w:pPr>
        <w:spacing w:before="0" w:after="0" w:line="408" w:lineRule="exact"/>
        <w:ind w:left="0" w:right="0" w:firstLine="576"/>
        <w:jc w:val="left"/>
      </w:pPr>
      <w:r>
        <w:rPr/>
        <w:t xml:space="preserve">(b) Report to the appropriate committees of the legislature with a summary of the innovations made by these school districts to reduce barriers to student academic achievement.</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August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4, and 6 through 10 of this act expire June 30, 2026.</w:t>
      </w:r>
    </w:p>
    <w:p/>
    <w:p>
      <w:pPr>
        <w:jc w:val="center"/>
      </w:pPr>
      <w:r>
        <w:rPr>
          <w:b/>
        </w:rPr>
        <w:t>--- END ---</w:t>
      </w:r>
    </w:p>
    <w:sectPr>
      <w:pgNumType w:start="1"/>
      <w:footerReference xmlns:r="http://schemas.openxmlformats.org/officeDocument/2006/relationships" r:id="R8ecfc18284ef42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7aef576a34a88" /><Relationship Type="http://schemas.openxmlformats.org/officeDocument/2006/relationships/footer" Target="/word/footer1.xml" Id="R8ecfc18284ef4222" /></Relationships>
</file>