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6d52f0c1bc4d4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1175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Kilduff, Irwin, Jinkins, Klippert, Valdez, and Ortiz-Self</w:t>
      </w:r>
    </w:p>
    <w:p/>
    <w:p>
      <w:r>
        <w:rPr>
          <w:t xml:space="preserve">Read first time 01/16/19.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authorization of health care decisions by an individual or designated person; and amending RCW 7.70.065 and 70.122.030.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065</w:t>
      </w:r>
      <w:r>
        <w:rPr/>
        <w:t xml:space="preserve"> and 2017 c 275 s 1 are each amended to read as follows:</w:t>
      </w:r>
    </w:p>
    <w:p>
      <w:pPr>
        <w:spacing w:before="0" w:after="0" w:line="408" w:lineRule="exact"/>
        <w:ind w:left="0" w:right="0" w:firstLine="576"/>
        <w:jc w:val="left"/>
      </w:pPr>
      <w:r>
        <w:rPr/>
        <w:t xml:space="preserve">(1) Informed consent for health care for a patient who is not competent, as defined in RCW 11.88.010(1)(e), to consent may be obtained from a person authorized to consent on behalf of such patient.</w:t>
      </w:r>
    </w:p>
    <w:p>
      <w:pPr>
        <w:spacing w:before="0" w:after="0" w:line="408" w:lineRule="exact"/>
        <w:ind w:left="0" w:right="0" w:firstLine="576"/>
        <w:jc w:val="left"/>
      </w:pPr>
      <w:r>
        <w:rPr/>
        <w:t xml:space="preserve">(a) Persons authorized to provide informed consent to health care on behalf of a patient who is not competent to consent, based upon a reason other than incapacity as defined in RCW 11.88.010(1)(d), shall be a member of one of the following classes of persons in the following order of priority:</w:t>
      </w:r>
    </w:p>
    <w:p>
      <w:pPr>
        <w:spacing w:before="0" w:after="0" w:line="408" w:lineRule="exact"/>
        <w:ind w:left="0" w:right="0" w:firstLine="576"/>
        <w:jc w:val="left"/>
      </w:pPr>
      <w:r>
        <w:rPr/>
        <w:t xml:space="preserve">(i) The appointed guardian of the patient, if any;</w:t>
      </w:r>
    </w:p>
    <w:p>
      <w:pPr>
        <w:spacing w:before="0" w:after="0" w:line="408" w:lineRule="exact"/>
        <w:ind w:left="0" w:right="0" w:firstLine="576"/>
        <w:jc w:val="left"/>
      </w:pPr>
      <w:r>
        <w:rPr/>
        <w:t xml:space="preserve">(ii) The individual, if any, to whom the patient has given a durable power of attorney that encompasses the authority to make health care decisions;</w:t>
      </w:r>
    </w:p>
    <w:p>
      <w:pPr>
        <w:spacing w:before="0" w:after="0" w:line="408" w:lineRule="exact"/>
        <w:ind w:left="0" w:right="0" w:firstLine="576"/>
        <w:jc w:val="left"/>
      </w:pPr>
      <w:r>
        <w:rPr/>
        <w:t xml:space="preserve">(iii) The patient's spouse or state registered domestic partner;</w:t>
      </w:r>
    </w:p>
    <w:p>
      <w:pPr>
        <w:spacing w:before="0" w:after="0" w:line="408" w:lineRule="exact"/>
        <w:ind w:left="0" w:right="0" w:firstLine="576"/>
        <w:jc w:val="left"/>
      </w:pPr>
      <w:r>
        <w:rPr/>
        <w:t xml:space="preserve">(iv) Children of the patient who are at least eighteen years of age;</w:t>
      </w:r>
    </w:p>
    <w:p>
      <w:pPr>
        <w:spacing w:before="0" w:after="0" w:line="408" w:lineRule="exact"/>
        <w:ind w:left="0" w:right="0" w:firstLine="576"/>
        <w:jc w:val="left"/>
      </w:pPr>
      <w:r>
        <w:rPr/>
        <w:t xml:space="preserve">(v) Parents of the patient; </w:t>
      </w:r>
      <w:r>
        <w:t>((</w:t>
      </w:r>
      <w:r>
        <w:rPr>
          <w:strike/>
        </w:rPr>
        <w:t xml:space="preserve">and</w:t>
      </w:r>
      <w:r>
        <w:t>))</w:t>
      </w:r>
    </w:p>
    <w:p>
      <w:pPr>
        <w:spacing w:before="0" w:after="0" w:line="408" w:lineRule="exact"/>
        <w:ind w:left="0" w:right="0" w:firstLine="576"/>
        <w:jc w:val="left"/>
      </w:pPr>
      <w:r>
        <w:rPr/>
        <w:t xml:space="preserve">(vi) Adult brothers and sisters of the patient</w:t>
      </w:r>
      <w:r>
        <w:rPr>
          <w:u w:val="single"/>
        </w:rPr>
        <w:t xml:space="preserve">;</w:t>
      </w:r>
    </w:p>
    <w:p>
      <w:pPr>
        <w:spacing w:before="0" w:after="0" w:line="408" w:lineRule="exact"/>
        <w:ind w:left="0" w:right="0" w:firstLine="576"/>
        <w:jc w:val="left"/>
      </w:pPr>
      <w:r>
        <w:rPr>
          <w:u w:val="single"/>
        </w:rPr>
        <w:t xml:space="preserve">(vii) Adult grandchildren of the patient who are familiar with the patient;</w:t>
      </w:r>
    </w:p>
    <w:p>
      <w:pPr>
        <w:spacing w:before="0" w:after="0" w:line="408" w:lineRule="exact"/>
        <w:ind w:left="0" w:right="0" w:firstLine="576"/>
        <w:jc w:val="left"/>
      </w:pPr>
      <w:r>
        <w:rPr>
          <w:u w:val="single"/>
        </w:rPr>
        <w:t xml:space="preserve">(viii) Adult nieces and nephews of the patient who are familiar with the patient;</w:t>
      </w:r>
    </w:p>
    <w:p>
      <w:pPr>
        <w:spacing w:before="0" w:after="0" w:line="408" w:lineRule="exact"/>
        <w:ind w:left="0" w:right="0" w:firstLine="576"/>
        <w:jc w:val="left"/>
      </w:pPr>
      <w:r>
        <w:rPr>
          <w:u w:val="single"/>
        </w:rPr>
        <w:t xml:space="preserve">(ix) Adult aunts and uncles of the patient who are familiar with the patient; and</w:t>
      </w:r>
    </w:p>
    <w:p>
      <w:pPr>
        <w:spacing w:before="0" w:after="0" w:line="408" w:lineRule="exact"/>
        <w:ind w:left="0" w:right="0" w:firstLine="576"/>
        <w:jc w:val="left"/>
      </w:pPr>
      <w:r>
        <w:rPr>
          <w:u w:val="single"/>
        </w:rPr>
        <w:t xml:space="preserve">(x)(A) An adult who:</w:t>
      </w:r>
    </w:p>
    <w:p>
      <w:pPr>
        <w:spacing w:before="0" w:after="0" w:line="408" w:lineRule="exact"/>
        <w:ind w:left="0" w:right="0" w:firstLine="576"/>
        <w:jc w:val="left"/>
      </w:pPr>
      <w:r>
        <w:rPr>
          <w:u w:val="single"/>
        </w:rPr>
        <w:t xml:space="preserve">(I) Has exhibited special care and concern for the patient;</w:t>
      </w:r>
    </w:p>
    <w:p>
      <w:pPr>
        <w:spacing w:before="0" w:after="0" w:line="408" w:lineRule="exact"/>
        <w:ind w:left="0" w:right="0" w:firstLine="576"/>
        <w:jc w:val="left"/>
      </w:pPr>
      <w:r>
        <w:rPr>
          <w:u w:val="single"/>
        </w:rPr>
        <w:t xml:space="preserve">(II) Is familiar with the patient's personal values;</w:t>
      </w:r>
    </w:p>
    <w:p>
      <w:pPr>
        <w:spacing w:before="0" w:after="0" w:line="408" w:lineRule="exact"/>
        <w:ind w:left="0" w:right="0" w:firstLine="576"/>
        <w:jc w:val="left"/>
      </w:pPr>
      <w:r>
        <w:rPr>
          <w:u w:val="single"/>
        </w:rPr>
        <w:t xml:space="preserve">(III) Is reasonably available to make health care decisions;</w:t>
      </w:r>
    </w:p>
    <w:p>
      <w:pPr>
        <w:spacing w:before="0" w:after="0" w:line="408" w:lineRule="exact"/>
        <w:ind w:left="0" w:right="0" w:firstLine="576"/>
        <w:jc w:val="left"/>
      </w:pPr>
      <w:r>
        <w:rPr>
          <w:u w:val="single"/>
        </w:rPr>
        <w:t xml:space="preserve">(IV) Is not any of the following: A physician to the patient or an employee of the physician; the owner, administrator, or employee of a health care facility, nursing home, or long-term care facility where the patient resides or receives care; or a person who receives compensation to provide care to the patient; and</w:t>
      </w:r>
    </w:p>
    <w:p>
      <w:pPr>
        <w:spacing w:before="0" w:after="0" w:line="408" w:lineRule="exact"/>
        <w:ind w:left="0" w:right="0" w:firstLine="576"/>
        <w:jc w:val="left"/>
      </w:pPr>
      <w:r>
        <w:rPr>
          <w:u w:val="single"/>
        </w:rPr>
        <w:t xml:space="preserve">(V) Provides a declaration under (a)(x)(B) of this subsection.</w:t>
      </w:r>
    </w:p>
    <w:p>
      <w:pPr>
        <w:spacing w:before="0" w:after="0" w:line="408" w:lineRule="exact"/>
        <w:ind w:left="0" w:right="0" w:firstLine="576"/>
        <w:jc w:val="left"/>
      </w:pPr>
      <w:r>
        <w:rPr>
          <w:u w:val="single"/>
        </w:rPr>
        <w:t xml:space="preserve">(B) An adult who meets the requirements of (a)(x)(A) of this subsection shall provide a declaration, which is effective for up to six months from the date of the declaration, signed and dated under penalty of perjury pursuant to RCW 9A.72.085, that recites facts and circumstances demonstrating that he or she is familiar with the patient and that he or she:</w:t>
      </w:r>
    </w:p>
    <w:p>
      <w:pPr>
        <w:spacing w:before="0" w:after="0" w:line="408" w:lineRule="exact"/>
        <w:ind w:left="0" w:right="0" w:firstLine="576"/>
        <w:jc w:val="left"/>
      </w:pPr>
      <w:r>
        <w:rPr>
          <w:u w:val="single"/>
        </w:rPr>
        <w:t xml:space="preserve">(I) Meets the requirements of (a)(x)(A) of this subsection;</w:t>
      </w:r>
    </w:p>
    <w:p>
      <w:pPr>
        <w:spacing w:before="0" w:after="0" w:line="408" w:lineRule="exact"/>
        <w:ind w:left="0" w:right="0" w:firstLine="576"/>
        <w:jc w:val="left"/>
      </w:pPr>
      <w:r>
        <w:rPr>
          <w:u w:val="single"/>
        </w:rPr>
        <w:t xml:space="preserve">(II) Is a close friend of the patient;</w:t>
      </w:r>
    </w:p>
    <w:p>
      <w:pPr>
        <w:spacing w:before="0" w:after="0" w:line="408" w:lineRule="exact"/>
        <w:ind w:left="0" w:right="0" w:firstLine="576"/>
        <w:jc w:val="left"/>
      </w:pPr>
      <w:r>
        <w:rPr>
          <w:u w:val="single"/>
        </w:rPr>
        <w:t xml:space="preserve">(III) Is willing and able to become involved in the patient's health care;</w:t>
      </w:r>
    </w:p>
    <w:p>
      <w:pPr>
        <w:spacing w:before="0" w:after="0" w:line="408" w:lineRule="exact"/>
        <w:ind w:left="0" w:right="0" w:firstLine="576"/>
        <w:jc w:val="left"/>
      </w:pPr>
      <w:r>
        <w:rPr>
          <w:u w:val="single"/>
        </w:rPr>
        <w:t xml:space="preserve">(IV) Has maintained such regular contact with the patient as to be familiar with the patient's activities, health, personal values, and morals; and</w:t>
      </w:r>
    </w:p>
    <w:p>
      <w:pPr>
        <w:spacing w:before="0" w:after="0" w:line="408" w:lineRule="exact"/>
        <w:ind w:left="0" w:right="0" w:firstLine="576"/>
        <w:jc w:val="left"/>
      </w:pPr>
      <w:r>
        <w:rPr>
          <w:u w:val="single"/>
        </w:rPr>
        <w:t xml:space="preserve">(V) Is not aware of a person in a higher priority class willing and able to provide informed consent to health care on behalf of the patient.</w:t>
      </w:r>
    </w:p>
    <w:p>
      <w:pPr>
        <w:spacing w:before="0" w:after="0" w:line="408" w:lineRule="exact"/>
        <w:ind w:left="0" w:right="0" w:firstLine="576"/>
        <w:jc w:val="left"/>
      </w:pPr>
      <w:r>
        <w:rPr>
          <w:u w:val="single"/>
        </w:rPr>
        <w:t xml:space="preserve">(C) A health care provider may, but is not required to, rely on a declaration provided under (a)(x)(B) of this subsection. The health care provider or health care facility where services are rendered is immune from suit in any action, civil or criminal, or from professional or other disciplinary action when such reliance is based on a declaration provided in compliance with (a)(x)(B) of this subsection</w:t>
      </w:r>
      <w:r>
        <w:rPr/>
        <w:t xml:space="preserve">.</w:t>
      </w:r>
    </w:p>
    <w:p>
      <w:pPr>
        <w:spacing w:before="0" w:after="0" w:line="408" w:lineRule="exact"/>
        <w:ind w:left="0" w:right="0" w:firstLine="576"/>
        <w:jc w:val="left"/>
      </w:pPr>
      <w:r>
        <w:rPr/>
        <w:t xml:space="preserve">(b) If the health care provider seeking informed consent for proposed health care of the patient who is not competent to consent under RCW 11.88.010(1)(e), other than a person determined to be incapacitated because he or she is under the age of majority and who is not otherwise authorized to provide informed consent, makes reasonable efforts to locate and secure authorization from a competent person in the first or succeeding class and finds no such person available, authorization may be given by any person in the next class in the order of descending priority. However, no person under this section may provide informed consent to health care:</w:t>
      </w:r>
    </w:p>
    <w:p>
      <w:pPr>
        <w:spacing w:before="0" w:after="0" w:line="408" w:lineRule="exact"/>
        <w:ind w:left="0" w:right="0" w:firstLine="576"/>
        <w:jc w:val="left"/>
      </w:pPr>
      <w:r>
        <w:rPr/>
        <w:t xml:space="preserve">(i) If a person of higher priority under this section has refused to give such authorization; or</w:t>
      </w:r>
    </w:p>
    <w:p>
      <w:pPr>
        <w:spacing w:before="0" w:after="0" w:line="408" w:lineRule="exact"/>
        <w:ind w:left="0" w:right="0" w:firstLine="576"/>
        <w:jc w:val="left"/>
      </w:pPr>
      <w:r>
        <w:rPr/>
        <w:t xml:space="preserve">(ii) If there are two or more individuals in the same class and the decision is not unanimous among all available members of that class.</w:t>
      </w:r>
    </w:p>
    <w:p>
      <w:pPr>
        <w:spacing w:before="0" w:after="0" w:line="408" w:lineRule="exact"/>
        <w:ind w:left="0" w:right="0" w:firstLine="576"/>
        <w:jc w:val="left"/>
      </w:pPr>
      <w:r>
        <w:rPr/>
        <w:t xml:space="preserve">(c) Before any person authorized to provide informed consent on behalf of a patient not competent to consent under RCW 11.88.010(1)(e), other than a person determined to be incapacitated because he or she is under the age of majority and who is not otherwise authorized to provide informed consent, exercises that authority, the person must first determine in good faith that that patient, if competent, would consent to the proposed health care. If such a determination cannot be made, the decision to consent to the proposed health care may be made only after determining that the proposed health care is in the patient's best interests.</w:t>
      </w:r>
    </w:p>
    <w:p>
      <w:pPr>
        <w:spacing w:before="0" w:after="0" w:line="408" w:lineRule="exact"/>
        <w:ind w:left="0" w:right="0" w:firstLine="576"/>
        <w:jc w:val="left"/>
      </w:pPr>
      <w:r>
        <w:rPr>
          <w:u w:val="single"/>
        </w:rPr>
        <w:t xml:space="preserve">(d) No rights under Washington's death with dignity act, chapter 70.245 RCW, may be exercised through a person authorized to provide informed consent to health care on behalf of a patient not competent to consent under RCW 11.88.010(1)(e).</w:t>
      </w:r>
    </w:p>
    <w:p>
      <w:pPr>
        <w:spacing w:before="0" w:after="0" w:line="408" w:lineRule="exact"/>
        <w:ind w:left="0" w:right="0" w:firstLine="576"/>
        <w:jc w:val="left"/>
      </w:pPr>
      <w:r>
        <w:rPr/>
        <w:t xml:space="preserve">(2) Informed consent for health care, including mental health care, for a patient who is not competent, as defined in RCW 11.88.010(1)(e), because he or she is under the age of majority and who is not otherwise authorized to provide informed consent, may be obtained from a person authorized to consent on behalf of such a patient.</w:t>
      </w:r>
    </w:p>
    <w:p>
      <w:pPr>
        <w:spacing w:before="0" w:after="0" w:line="408" w:lineRule="exact"/>
        <w:ind w:left="0" w:right="0" w:firstLine="576"/>
        <w:jc w:val="left"/>
      </w:pPr>
      <w:r>
        <w:rPr/>
        <w:t xml:space="preserve">(a) Persons authorized to provide informed consent to health care, including mental health care, on behalf of a patient who is incapacitated, as defined in RCW 11.88.010(1)(e), because he or she is under the age of majority and who is not otherwise authorized to provide informed consent, shall be a member of one of the following classes of persons in the following order of priority:</w:t>
      </w:r>
    </w:p>
    <w:p>
      <w:pPr>
        <w:spacing w:before="0" w:after="0" w:line="408" w:lineRule="exact"/>
        <w:ind w:left="0" w:right="0" w:firstLine="576"/>
        <w:jc w:val="left"/>
      </w:pPr>
      <w:r>
        <w:rPr/>
        <w:t xml:space="preserve">(i) The appointed guardian, or legal custodian authorized pursuant to Title 26 RCW, of the minor patient, if any;</w:t>
      </w:r>
    </w:p>
    <w:p>
      <w:pPr>
        <w:spacing w:before="0" w:after="0" w:line="408" w:lineRule="exact"/>
        <w:ind w:left="0" w:right="0" w:firstLine="576"/>
        <w:jc w:val="left"/>
      </w:pPr>
      <w:r>
        <w:rPr/>
        <w:t xml:space="preserve">(ii) A person authorized by the court to consent to medical care for a child in out-of-home placement pursuant to chapter 13.32A or 13.34 RCW, if any;</w:t>
      </w:r>
    </w:p>
    <w:p>
      <w:pPr>
        <w:spacing w:before="0" w:after="0" w:line="408" w:lineRule="exact"/>
        <w:ind w:left="0" w:right="0" w:firstLine="576"/>
        <w:jc w:val="left"/>
      </w:pPr>
      <w:r>
        <w:rPr/>
        <w:t xml:space="preserve">(iii) Parents of the minor patient;</w:t>
      </w:r>
    </w:p>
    <w:p>
      <w:pPr>
        <w:spacing w:before="0" w:after="0" w:line="408" w:lineRule="exact"/>
        <w:ind w:left="0" w:right="0" w:firstLine="576"/>
        <w:jc w:val="left"/>
      </w:pPr>
      <w:r>
        <w:rPr/>
        <w:t xml:space="preserve">(iv) The individual, if any, to whom the minor's parent has given a signed authorization to make health care decisions for the minor patient; and</w:t>
      </w:r>
    </w:p>
    <w:p>
      <w:pPr>
        <w:spacing w:before="0" w:after="0" w:line="408" w:lineRule="exact"/>
        <w:ind w:left="0" w:right="0" w:firstLine="576"/>
        <w:jc w:val="left"/>
      </w:pPr>
      <w:r>
        <w:rPr/>
        <w:t xml:space="preserve">(v) A competent adult representing himself or herself to be a relative responsible for the health care of such minor patient or a competent adult who has signed and dated a declaration under penalty of perjury pursuant to RCW 9A.72.085 stating that the adult person is a relative responsible for the health care of the minor patient. Such declaration shall be effective for up to six months from the date of the declaration.</w:t>
      </w:r>
    </w:p>
    <w:p>
      <w:pPr>
        <w:spacing w:before="0" w:after="0" w:line="408" w:lineRule="exact"/>
        <w:ind w:left="0" w:right="0" w:firstLine="576"/>
        <w:jc w:val="left"/>
      </w:pPr>
      <w:r>
        <w:rPr/>
        <w:t xml:space="preserve">(b)(i) Informed consent for health care on behalf of a patient who is incapacitated, as defined in RCW 11.88.010(1)(e), because he or she is under the age of majority and who is not otherwise authorized to provide informed consent may be obtained from a school nurse, school counselor, or homeless student liaison when:</w:t>
      </w:r>
    </w:p>
    <w:p>
      <w:pPr>
        <w:spacing w:before="0" w:after="0" w:line="408" w:lineRule="exact"/>
        <w:ind w:left="0" w:right="0" w:firstLine="576"/>
        <w:jc w:val="left"/>
      </w:pPr>
      <w:r>
        <w:rPr/>
        <w:t xml:space="preserve">(A)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t xml:space="preserve">(B) The minor patient meets the definition of a "homeless child or youth" under the federal McKinney-Vento homeless education assistance improvements act of 2001, P.L. 107-110, January 8, 2002, 115 Stat. 2005; and</w:t>
      </w:r>
    </w:p>
    <w:p>
      <w:pPr>
        <w:spacing w:before="0" w:after="0" w:line="408" w:lineRule="exact"/>
        <w:ind w:left="0" w:right="0" w:firstLine="576"/>
        <w:jc w:val="left"/>
      </w:pPr>
      <w:r>
        <w:rPr/>
        <w:t xml:space="preserve">(C) The minor patient is not under the supervision or control of a parent, custodian, or legal guardian, and is not in the care and custody of the department of social and health services.</w:t>
      </w:r>
    </w:p>
    <w:p>
      <w:pPr>
        <w:spacing w:before="0" w:after="0" w:line="408" w:lineRule="exact"/>
        <w:ind w:left="0" w:right="0" w:firstLine="576"/>
        <w:jc w:val="left"/>
      </w:pPr>
      <w:r>
        <w:rPr/>
        <w:t xml:space="preserve">(ii) A person authorized to consent to care under this subsection (2)(b) and the person's employing school or school district are not subject to administrative sanctions or civil damages resulting from the consent or nonconsent for care, any care, or payment for any care, rendered pursuant to this section. Nothing in this section prevents a health care facility or a health care provider from seeking reimbursement from other sources for care provided to a minor patient under this subsection (2)(b).</w:t>
      </w:r>
    </w:p>
    <w:p>
      <w:pPr>
        <w:spacing w:before="0" w:after="0" w:line="408" w:lineRule="exact"/>
        <w:ind w:left="0" w:right="0" w:firstLine="576"/>
        <w:jc w:val="left"/>
      </w:pPr>
      <w:r>
        <w:rPr/>
        <w:t xml:space="preserve">(iii) Upon request by a health care facility or a health care provider, a person authorized to consent to care under this subsection (2)(b) must provide to the person rendering care a declaration signed and dated under penalty of perjury pursuant to RCW 9A.72.085 stating that the person is a school nurse, school counselor, or homeless student liaison and that the minor patient meets the elements under (b)(i) of this subsection. The declaration must also include written notice of the exemption from liability under (b)(ii) of this subsection.</w:t>
      </w:r>
    </w:p>
    <w:p>
      <w:pPr>
        <w:spacing w:before="0" w:after="0" w:line="408" w:lineRule="exact"/>
        <w:ind w:left="0" w:right="0" w:firstLine="576"/>
        <w:jc w:val="left"/>
      </w:pPr>
      <w:r>
        <w:rPr/>
        <w:t xml:space="preserve">(c) A health care provider may, but is not required to, rely on the representations or declaration of a person claiming to be a relative responsible for the care of the minor patient, under (a)(v) of this subsection, or a person claiming to be authorized to consent to the health care of the minor patient under (b) of this subsection, if the health care provider does not have actual notice of the falsity of any of the statements made by the person claiming to be a relative responsible for the health care of the minor patient, or person claiming to be authorized to consent to the health care of the minor patient.</w:t>
      </w:r>
    </w:p>
    <w:p>
      <w:pPr>
        <w:spacing w:before="0" w:after="0" w:line="408" w:lineRule="exact"/>
        <w:ind w:left="0" w:right="0" w:firstLine="576"/>
        <w:jc w:val="left"/>
      </w:pPr>
      <w:r>
        <w:rPr/>
        <w:t xml:space="preserve">(d) A health care facility or a health care provider may, in its discretion, require documentation of a person's claimed status as being a relative responsible for the health care of the minor patient, or a person claiming to be authorized to consent to the health care of the minor patient under (b) of this subsection. However, there is no obligation to require such documentation.</w:t>
      </w:r>
    </w:p>
    <w:p>
      <w:pPr>
        <w:spacing w:before="0" w:after="0" w:line="408" w:lineRule="exact"/>
        <w:ind w:left="0" w:right="0" w:firstLine="576"/>
        <w:jc w:val="left"/>
      </w:pPr>
      <w:r>
        <w:rPr/>
        <w:t xml:space="preserve">(e) The health care provider or health care facility where services are rendered shall be immune from suit in any action, civil or criminal, or from professional or other disciplinary action when such reliance is based on a declaration signed under penalty of perjury pursuant to RCW 9A.72.085 stating that the adult person is a relative responsible for the health care of the minor patient under (a)(v) of this subsection, or a person claiming to be authorized to consent to the health care of the minor patient under (b) of this subsection.</w:t>
      </w:r>
    </w:p>
    <w:p>
      <w:pPr>
        <w:spacing w:before="0" w:after="0" w:line="408" w:lineRule="exact"/>
        <w:ind w:left="0" w:right="0" w:firstLine="576"/>
        <w:jc w:val="left"/>
      </w:pPr>
      <w:r>
        <w:rPr/>
        <w:t xml:space="preserve">(3) For the purposes of this section, "health care," "health care provider," and "health care facility" shall be defined as established in RCW 70.02.010.</w:t>
      </w:r>
    </w:p>
    <w:p>
      <w:pPr>
        <w:spacing w:before="0" w:after="0" w:line="408" w:lineRule="exact"/>
        <w:ind w:left="0" w:right="0" w:firstLine="576"/>
        <w:jc w:val="left"/>
      </w:pPr>
      <w:r>
        <w:rPr>
          <w:u w:val="single"/>
        </w:rPr>
        <w:t xml:space="preserve">(4) A person who knowingly provides a false declaration under this section shall be subject to criminal penalties under chapter 9A.72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122</w:t>
      </w:r>
      <w:r>
        <w:rPr/>
        <w:t xml:space="preserve">.</w:t>
      </w:r>
      <w:r>
        <w:t xml:space="preserve">030</w:t>
      </w:r>
      <w:r>
        <w:rPr/>
        <w:t xml:space="preserve"> and 1992 c 98 s 3 are each amended to read as follows:</w:t>
      </w:r>
    </w:p>
    <w:p>
      <w:pPr>
        <w:spacing w:before="0" w:after="0" w:line="408" w:lineRule="exact"/>
        <w:ind w:left="0" w:right="0" w:firstLine="576"/>
        <w:jc w:val="left"/>
      </w:pPr>
      <w:r>
        <w:rPr/>
        <w:t xml:space="preserve">(1) Any adult person may execute a directive directing the withholding or withdrawal of life-sustaining treatment in a terminal condition or permanent unconscious condition. The directive shall be </w:t>
      </w:r>
      <w:r>
        <w:rPr>
          <w:u w:val="single"/>
        </w:rPr>
        <w:t xml:space="preserve">signed by the declarer and acknowledged before a notary public or other individual authorized by law to take acknowledgments or</w:t>
      </w:r>
      <w:r>
        <w:rPr/>
        <w:t xml:space="preserve"> signed by the declarer in the presence of two witnesses not related to the declarer by blood or marriage and who would not be entitled to any portion of the estate of the declarer upon declarer's decease under any will of the declarer or codicil thereto then existing or, at the time of the directive, by operation of law then existing. In addition, a witness to a directive shall not be the attending physician, an employee of the attending physician or a health facility in which the declarer is a patient, or any person who has a claim against any portion of the estate of the declarer upon declarer's decease at the time of the execution of the directive. The directive, or a copy thereof, shall be made part of the patient's medical records retained by the attending physician, a copy of which shall be forwarded by the custodian of the records to the health facility when the withholding or withdrawal of life-support treatment is contemplated. The directive may be in the following form </w:t>
      </w:r>
      <w:r>
        <w:rPr>
          <w:u w:val="single"/>
        </w:rPr>
        <w:t xml:space="preserve">and may include a notarial certificate for an acknowledgment in an individual capacity in short form as permitted by state law</w:t>
      </w:r>
      <w:r>
        <w:rPr/>
        <w:t xml:space="preserve">, but in addition may include other specific directions:</w:t>
      </w:r>
    </w:p>
    <w:p>
      <w:pPr>
        <w:spacing w:before="120" w:after="0" w:line="408" w:lineRule="exact"/>
        <w:ind w:left="0" w:right="0" w:firstLine="0"/>
        <w:jc w:val="center"/>
      </w:pPr>
      <w:r>
        <w:rPr/>
        <w:t xml:space="preserve">Health Care Directive</w:t>
      </w:r>
    </w:p>
    <w:p>
      <w:pPr>
        <w:spacing w:before="120" w:after="0" w:line="408" w:lineRule="exact"/>
        <w:ind w:left="0" w:right="0" w:firstLine="576"/>
        <w:jc w:val="left"/>
      </w:pPr>
      <w:r>
        <w:rPr/>
        <w:t xml:space="preserve">Directive made this . . . . day of . . . . . . (month, year).</w:t>
      </w:r>
    </w:p>
    <w:p>
      <w:pPr>
        <w:spacing w:before="0" w:after="0" w:line="408" w:lineRule="exact"/>
        <w:ind w:left="0" w:right="0" w:firstLine="576"/>
        <w:jc w:val="left"/>
      </w:pPr>
      <w:r>
        <w:rPr/>
        <w:t xml:space="preserve">I . . . . . ., having the capacity to make health care decisions, willfully, and voluntarily make known my desire that my dying shall not be artificially prolonged under the circumstances set forth below, and do hereby declare that:</w:t>
      </w:r>
    </w:p>
    <w:p>
      <w:pPr>
        <w:spacing w:before="0" w:after="0" w:line="408" w:lineRule="exact"/>
        <w:ind w:left="0" w:right="0" w:firstLine="576"/>
        <w:jc w:val="left"/>
      </w:pPr>
      <w:r>
        <w:rPr/>
        <w:t xml:space="preserve">(a) If at any time I should be diagnosed in writing to be in a terminal condition by the attending physician, or in a permanent unconscious condition by two physicians, and where the application of life-sustaining treatment would serve only to artificially prolong the process of my dying, I direct that such treatment be withheld or withdrawn, and that I be permitted to die naturally. I understand by using this form that a terminal condition means an incurable and irreversible condition caused by injury, disease, or illness, that would within reasonable medical judgment cause death within a reasonable period of time in accordance with accepted medical standards, and where the application of life-sustaining treatment would serve only to prolong the process of dying. I further understand in using this form that a permanent unconscious condition means an incurable and irreversible condition in which I am medically assessed within reasonable medical judgment as having no reasonable probability of recovery from an irreversible coma or a persistent vegetative state.</w:t>
      </w:r>
    </w:p>
    <w:p>
      <w:pPr>
        <w:spacing w:before="0" w:after="0" w:line="408" w:lineRule="exact"/>
        <w:ind w:left="0" w:right="0" w:firstLine="576"/>
        <w:jc w:val="left"/>
      </w:pPr>
      <w:r>
        <w:rPr/>
        <w:t xml:space="preserve">(b) In the absence of my ability to give directions regarding the use of such life-sustaining treatment, it is my intention that this directive shall be honored by my family and physician(s) as the final expression of my legal right to refuse medical or surgical treatment and I accept the consequences of such refusal. If another person is appointed to make these decisions for me, whether through a durable power of attorney or otherwise, I request that the person be guided by this directive and any other clear expressions of my desires.</w:t>
      </w:r>
    </w:p>
    <w:p>
      <w:pPr>
        <w:spacing w:before="0" w:after="0" w:line="408" w:lineRule="exact"/>
        <w:ind w:left="0" w:right="0" w:firstLine="576"/>
        <w:jc w:val="left"/>
      </w:pPr>
      <w:r>
        <w:rPr/>
        <w:t xml:space="preserve">(c) If I am diagnosed to be in a terminal condition or in a permanent unconscious condition (check one):</w:t>
      </w:r>
    </w:p>
    <w:p>
      <w:pPr>
        <w:spacing w:before="0" w:after="0" w:line="408" w:lineRule="exact"/>
        <w:ind w:left="0" w:right="0" w:firstLine="576"/>
        <w:jc w:val="left"/>
      </w:pPr>
      <w:r>
        <w:rPr/>
        <w:t xml:space="preserve">I DO want to have artificially provided nutrition and hydration.</w:t>
      </w:r>
    </w:p>
    <w:p>
      <w:pPr>
        <w:spacing w:before="0" w:after="0" w:line="408" w:lineRule="exact"/>
        <w:ind w:left="0" w:right="0" w:firstLine="576"/>
        <w:jc w:val="left"/>
      </w:pPr>
      <w:r>
        <w:rPr/>
        <w:t xml:space="preserve">I DO NOT want to have artificially provided nutrition and hydration.</w:t>
      </w:r>
    </w:p>
    <w:p>
      <w:pPr>
        <w:spacing w:before="0" w:after="0" w:line="408" w:lineRule="exact"/>
        <w:ind w:left="0" w:right="0" w:firstLine="576"/>
        <w:jc w:val="left"/>
      </w:pPr>
      <w:r>
        <w:rPr/>
        <w:t xml:space="preserve">(d) If I have been diagnosed as pregnant and that diagnosis is known to my physician, this directive shall have no force or effect during the course of my pregnancy.</w:t>
      </w:r>
    </w:p>
    <w:p>
      <w:pPr>
        <w:spacing w:before="0" w:after="0" w:line="408" w:lineRule="exact"/>
        <w:ind w:left="0" w:right="0" w:firstLine="576"/>
        <w:jc w:val="left"/>
      </w:pPr>
      <w:r>
        <w:rPr/>
        <w:t xml:space="preserve">(e) I understand the full import of this directive and I am emotionally and mentally capable to make the health care decisions contained in this directive.</w:t>
      </w:r>
    </w:p>
    <w:p>
      <w:pPr>
        <w:spacing w:before="0" w:after="0" w:line="408" w:lineRule="exact"/>
        <w:ind w:left="0" w:right="0" w:firstLine="576"/>
        <w:jc w:val="left"/>
      </w:pPr>
      <w:r>
        <w:rPr/>
        <w:t xml:space="preserve">(f) I understand that before I sign this directive, I can add to or delete from or otherwise change the wording of this directive and that I may add to or delete from this directive at any time and that any changes shall be consistent with Washington state law or federal constitutional law to be legally valid.</w:t>
      </w:r>
    </w:p>
    <w:p>
      <w:pPr>
        <w:spacing w:before="0" w:after="0" w:line="408" w:lineRule="exact"/>
        <w:ind w:left="0" w:right="0" w:firstLine="576"/>
        <w:jc w:val="left"/>
      </w:pPr>
      <w:r>
        <w:rPr/>
        <w:t xml:space="preserve">(g) It is my wish that every part of this directive be fully implemented. If for any reason any part is held invalid it is my wish that the remainder of my directive be implemented.</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rPr>
                <w:rFonts w:ascii="Times New Roman" w:hAnsi="Times New Roman"/>
                <w:sz w:val="20"/>
              </w:rPr>
              <w:t xml:space="preserve">Signed </w:t>
            </w:r>
            <w:r>
              <w:tab/>
            </w:r>
          </w:p>
        </w:tc>
      </w:tr>
    </w:tbl>
    <w:p>
      <w:pPr>
        <w:spacing w:before="120" w:after="0" w:line="408" w:lineRule="exact"/>
        <w:ind w:left="0" w:right="0" w:firstLine="0"/>
        <w:jc w:val="center"/>
      </w:pPr>
      <w:r>
        <w:rPr/>
        <w:t xml:space="preserve">City, County, and State of Residence</w:t>
      </w:r>
    </w:p>
    <w:p>
      <w:pPr>
        <w:spacing w:before="0" w:after="0" w:line="408" w:lineRule="exact"/>
        <w:ind w:left="0" w:right="0" w:firstLine="0"/>
        <w:jc w:val="left"/>
      </w:pPr>
      <w:r>
        <w:rPr/>
        <w:t xml:space="preserve">The declarer has been personally known to me </w:t>
      </w:r>
      <w:r>
        <w:rPr>
          <w:u w:val="single"/>
        </w:rPr>
        <w:t xml:space="preserve">or has provided proof of identity</w:t>
      </w:r>
      <w:r>
        <w:rPr/>
        <w:t xml:space="preserve"> and I believe him or her to be capable of making health care decisions.</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rPr>
                <w:rFonts w:ascii="Times New Roman" w:hAnsi="Times New Roman"/>
                <w:sz w:val="20"/>
              </w:rPr>
              <w:t xml:space="preserve">Witness </w:t>
            </w: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rPr>
                <w:rFonts w:ascii="Times New Roman" w:hAnsi="Times New Roman"/>
                <w:sz w:val="20"/>
              </w:rPr>
              <w:t xml:space="preserve">Witness </w:t>
            </w:r>
            <w:r>
              <w:tab/>
            </w:r>
          </w:p>
        </w:tc>
      </w:tr>
    </w:tbl>
    <w:p>
      <w:pPr>
        <w:spacing w:before="120" w:after="0" w:line="408" w:lineRule="exact"/>
        <w:ind w:left="0" w:right="0" w:firstLine="576"/>
        <w:jc w:val="left"/>
      </w:pPr>
      <w:r>
        <w:rPr/>
        <w:t xml:space="preserve">(2) Prior to withholding or withdrawing life-sustaining treatment, the diagnosis of a terminal condition by the attending physician or the diagnosis of a permanent unconscious state by two physicians shall be entered in writing and made a permanent part of the patient's medical records.</w:t>
      </w:r>
    </w:p>
    <w:p>
      <w:pPr>
        <w:spacing w:before="0" w:after="0" w:line="408" w:lineRule="exact"/>
        <w:ind w:left="0" w:right="0" w:firstLine="576"/>
        <w:jc w:val="left"/>
      </w:pPr>
      <w:r>
        <w:rPr/>
        <w:t xml:space="preserve">(3) A directive executed in another political jurisdiction is valid to the extent permitted by Washington state law and federal constitutional law.</w:t>
      </w:r>
    </w:p>
    <w:p/>
    <w:p>
      <w:pPr>
        <w:jc w:val="center"/>
      </w:pPr>
      <w:r>
        <w:rPr>
          <w:b/>
        </w:rPr>
        <w:t>--- END ---</w:t>
      </w:r>
    </w:p>
    <w:sectPr>
      <w:pgNumType w:start="1"/>
      <w:footerReference xmlns:r="http://schemas.openxmlformats.org/officeDocument/2006/relationships" r:id="R3b140833ad3d4f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59239892394f78" /><Relationship Type="http://schemas.openxmlformats.org/officeDocument/2006/relationships/footer" Target="/word/footer1.xml" Id="R3b140833ad3d4fac" /></Relationships>
</file>