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6062c95e8041f9" /></Relationships>
</file>

<file path=word/document.xml><?xml version="1.0" encoding="utf-8"?>
<w:document xmlns:w="http://schemas.openxmlformats.org/wordprocessingml/2006/main">
  <w:body>
    <w:p>
      <w:r>
        <w:t>H-1617.1</w:t>
      </w:r>
    </w:p>
    <w:p>
      <w:pPr>
        <w:jc w:val="center"/>
      </w:pPr>
      <w:r>
        <w:t>_______________________________________________</w:t>
      </w:r>
    </w:p>
    <w:p/>
    <w:p>
      <w:pPr>
        <w:jc w:val="center"/>
      </w:pPr>
      <w:r>
        <w:rPr>
          <w:b/>
        </w:rPr>
        <w:t>SUBSTITUTE HOUSE BILL 1063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Representatives Bergquist, Stonier, and Paul)</w:t>
      </w:r>
    </w:p>
    <w:p/>
    <w:p>
      <w:r>
        <w:rPr>
          <w:t xml:space="preserve">READ FIRST TIME 02/13/19.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seventeen year olds to participate in primary elections; amending RCW 29A.04.061, 29A.08.170, 29A.08.172, 29A.08.174, 29A.08.210, 29A.08.230, 29A.08.330, 29A.08.710, 29A.08.760, 29A.08.770, 28A.230.150, 42.56.230, 42.56.250, and 46.20.155; reenacting and amending RCW 29A.08.720; adding new sections to chapter 29A.08 RCW; adding a new section to chapter 29A.40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is registered to vote pursuant to RCW 29A.08.110 and is not at least eighteen years of age at the time of a primary election held under RCW 29A.04.311 or a presidential primary election but is or will be at least eighteen years of age by the next general election must be permitted to vote in such primary election or presidential primary election. The person may vote only in those races the purpose of which is to winnow the field of candidates for the general election and may not vote in a special election for a candidate or measure that is held in conjunction with a primary election.</w:t>
      </w:r>
    </w:p>
    <w:p>
      <w:pPr>
        <w:spacing w:before="0" w:after="0" w:line="408" w:lineRule="exact"/>
        <w:ind w:left="0" w:right="0" w:firstLine="576"/>
        <w:jc w:val="left"/>
      </w:pPr>
      <w:r>
        <w:rPr/>
        <w:t xml:space="preserve">(2) For a primary election in which persons described in subsection (1) of this section may vote on one or more races, the county auditor must provide to such persons:</w:t>
      </w:r>
    </w:p>
    <w:p>
      <w:pPr>
        <w:spacing w:before="0" w:after="0" w:line="408" w:lineRule="exact"/>
        <w:ind w:left="0" w:right="0" w:firstLine="576"/>
        <w:jc w:val="left"/>
      </w:pPr>
      <w:r>
        <w:rPr/>
        <w:t xml:space="preserve">(a) The same ballot as provided to other persons. If necessary because there are races on the ballot in which such persons may not vote, the county auditor must include with each ballot mailed to such a person instructions explaining in which races the person may and may not vote and must mark each ballot and envelope to identify the ballot as one from a person described in subsection (1) of this section. The county auditor must segregate and review the returned ballots, and if a person voted in a race in which the voter was not eligible to vote, the county auditor must create a duplicate ballot and process the ballot in the same manner as other duplicate ballots are processed; or</w:t>
      </w:r>
    </w:p>
    <w:p>
      <w:pPr>
        <w:spacing w:before="0" w:after="0" w:line="408" w:lineRule="exact"/>
        <w:ind w:left="0" w:right="0" w:firstLine="576"/>
        <w:jc w:val="left"/>
      </w:pPr>
      <w:r>
        <w:rPr/>
        <w:t xml:space="preserve">(b) A ballot including only the races such persons are permitted to vote 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Information that is otherwise disclosable under this chapter may be disclosed only for any of the following persons:</w:t>
      </w:r>
    </w:p>
    <w:p>
      <w:pPr>
        <w:spacing w:before="0" w:after="0" w:line="408" w:lineRule="exact"/>
        <w:ind w:left="0" w:right="0" w:firstLine="576"/>
        <w:jc w:val="left"/>
      </w:pPr>
      <w:r>
        <w:rPr/>
        <w:t xml:space="preserve">(1) A person who is at least eighteen years old; and</w:t>
      </w:r>
    </w:p>
    <w:p>
      <w:pPr>
        <w:spacing w:before="0" w:after="0" w:line="408" w:lineRule="exact"/>
        <w:ind w:left="0" w:right="0" w:firstLine="576"/>
        <w:jc w:val="left"/>
      </w:pPr>
      <w:r>
        <w:rPr/>
        <w:t xml:space="preserve">(2) A person who will be eighteen years old by the next general election once they have voted in a primary election, not including presidential primary elections, except that information may be disclosed prior to this time for the purpose of processing and delivering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County auditors must follow the procedures described in section 1 of this act regarding mailing and processing ballots for persons described in section 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061</w:t>
      </w:r>
      <w:r>
        <w:rPr/>
        <w:t xml:space="preserve"> and 2003 c 111 s 111 are each amended to read as follows:</w:t>
      </w:r>
    </w:p>
    <w:p>
      <w:pPr>
        <w:spacing w:before="0" w:after="0" w:line="408" w:lineRule="exact"/>
        <w:ind w:left="0" w:right="0" w:firstLine="576"/>
        <w:jc w:val="left"/>
      </w:pPr>
      <w:r>
        <w:rPr/>
        <w:t xml:space="preserve">"Elector" means any person who possesses all of the qualifications to vote under Article VI of the state Constitution</w:t>
      </w:r>
      <w:r>
        <w:rPr>
          <w:u w:val="single"/>
        </w:rPr>
        <w:t xml:space="preserve">, including, for the purposes of voting in a primary election or presidential primary election, persons qualified to vote in a primary election or presidential primary election pursuant to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170</w:t>
      </w:r>
      <w:r>
        <w:rPr/>
        <w:t xml:space="preserve"> and 2018 c 109 s 5 are each amended to read as follows:</w:t>
      </w:r>
    </w:p>
    <w:p>
      <w:pPr>
        <w:spacing w:before="0" w:after="0" w:line="408" w:lineRule="exact"/>
        <w:ind w:left="0" w:right="0" w:firstLine="576"/>
        <w:jc w:val="left"/>
      </w:pPr>
      <w:r>
        <w:rPr/>
        <w:t xml:space="preserve">(1) A person may sign up to register to vote if he or she is sixteen or seventeen years of age, as part of the future voter program.</w:t>
      </w:r>
    </w:p>
    <w:p>
      <w:pPr>
        <w:spacing w:before="0" w:after="0" w:line="408" w:lineRule="exact"/>
        <w:ind w:left="0" w:right="0" w:firstLine="576"/>
        <w:jc w:val="left"/>
      </w:pPr>
      <w:r>
        <w:rPr/>
        <w:t xml:space="preserve">(2) </w:t>
      </w:r>
      <w:r>
        <w:rPr>
          <w:u w:val="single"/>
        </w:rPr>
        <w:t xml:space="preserve">Except for persons described in section 1 of this act, a</w:t>
      </w:r>
      <w:r>
        <w:rPr/>
        <w:t xml:space="preserve"> person who signs up to register to vote may not vote until reaching eighteen years of age</w:t>
      </w:r>
      <w:r>
        <w:t>((</w:t>
      </w:r>
      <w:r>
        <w:rPr>
          <w:strike/>
        </w:rPr>
        <w:t xml:space="preserve">, and his or her name</w:t>
      </w:r>
      <w:r>
        <w:t>))</w:t>
      </w:r>
      <w:r>
        <w:rPr>
          <w:u w:val="single"/>
        </w:rPr>
        <w:t xml:space="preserve">. A person who signs up to register to vote</w:t>
      </w:r>
      <w:r>
        <w:rPr/>
        <w:t xml:space="preserve"> may not be added to the statewide voter registration database list of voters until such time as he or she will be eighteen years of age by the next election. </w:t>
      </w:r>
      <w:r>
        <w:rPr>
          <w:u w:val="single"/>
        </w:rPr>
        <w:t xml:space="preserve">Information that is otherwise discloseable under this chapter is subject to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172</w:t>
      </w:r>
      <w:r>
        <w:rPr/>
        <w:t xml:space="preserve"> and 2018 c 109 s 6 are each amended to read as follows:</w:t>
      </w:r>
    </w:p>
    <w:p>
      <w:pPr>
        <w:spacing w:before="0" w:after="0" w:line="408" w:lineRule="exact"/>
        <w:ind w:left="0" w:right="0" w:firstLine="576"/>
        <w:jc w:val="left"/>
      </w:pPr>
      <w:r>
        <w:rPr/>
        <w:t xml:space="preserve">(1) A person who has attained sixteen years of age may sign up to register to vote, as part of the future voter program, by submitting a voter registration application by mail.</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by mail, the person must provide a signature for voter registration purposes.</w:t>
      </w:r>
    </w:p>
    <w:p>
      <w:pPr>
        <w:spacing w:before="0" w:after="0" w:line="408" w:lineRule="exact"/>
        <w:ind w:left="0" w:right="0" w:firstLine="576"/>
        <w:jc w:val="left"/>
      </w:pPr>
      <w:r>
        <w:rPr/>
        <w:t xml:space="preserve">(4) The applicant must affirmatively acknowledge that he or she will not vote </w:t>
      </w:r>
      <w:r>
        <w:rPr>
          <w:u w:val="single"/>
        </w:rPr>
        <w:t xml:space="preserve">in a special or general election</w:t>
      </w:r>
      <w:r>
        <w:rPr/>
        <w:t xml:space="preserve"> until his or her eighteenth birthday</w:t>
      </w:r>
      <w:r>
        <w:rPr>
          <w:u w:val="single"/>
        </w:rPr>
        <w:t xml:space="preserve">, and will only vote in a primary election or presidential primary election in accordance with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174</w:t>
      </w:r>
      <w:r>
        <w:rPr/>
        <w:t xml:space="preserve"> and 2018 c 109 s 14 are each amended to read as follows:</w:t>
      </w:r>
    </w:p>
    <w:p>
      <w:pPr>
        <w:spacing w:before="0" w:after="0" w:line="408" w:lineRule="exact"/>
        <w:ind w:left="0" w:right="0" w:firstLine="576"/>
        <w:jc w:val="left"/>
      </w:pPr>
      <w:r>
        <w:rPr/>
        <w:t xml:space="preserve">(1) A person who has attained sixteen years of age and has a valid Washington state driver's license or identicard may sign up to register to vote as part of the future voter program, by submitting a voter 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w:t>
      </w:r>
      <w:r>
        <w:rPr>
          <w:u w:val="single"/>
        </w:rPr>
        <w:t xml:space="preserve">in a special or general election</w:t>
      </w:r>
      <w:r>
        <w:rPr/>
        <w:t xml:space="preserve"> until his or her eighteenth birthday</w:t>
      </w:r>
      <w:r>
        <w:rPr>
          <w:u w:val="single"/>
        </w:rPr>
        <w:t xml:space="preserve">, and will only vote in a primary or presidential primary election in accordance with section 1 of this act</w:t>
      </w:r>
      <w:r>
        <w:rPr/>
        <w:t xml:space="preserve">.</w:t>
      </w:r>
    </w:p>
    <w:p>
      <w:pPr>
        <w:spacing w:before="0" w:after="0" w:line="408" w:lineRule="exact"/>
        <w:ind w:left="0" w:right="0" w:firstLine="576"/>
        <w:jc w:val="left"/>
      </w:pPr>
      <w:r>
        <w:rPr/>
        <w:t xml:space="preserve">(5)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(6)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2018 c 109 s 8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acknowledge that he or she is at least</w:t>
      </w:r>
      <w:r>
        <w:rPr>
          <w:u w:val="single"/>
        </w:rPr>
        <w:t xml:space="preserve">:</w:t>
      </w:r>
    </w:p>
    <w:p>
      <w:pPr>
        <w:spacing w:before="0" w:after="0" w:line="408" w:lineRule="exact"/>
        <w:ind w:left="0" w:right="0" w:firstLine="576"/>
        <w:jc w:val="left"/>
      </w:pPr>
      <w:r>
        <w:rPr>
          <w:u w:val="single"/>
        </w:rPr>
        <w:t xml:space="preserve">(a) E</w:t>
      </w:r>
      <w:r>
        <w:rPr/>
        <w:t xml:space="preserve">ighteen years old </w:t>
      </w:r>
      <w:r>
        <w:t>((</w:t>
      </w:r>
      <w:r>
        <w:rPr>
          <w:strike/>
        </w:rPr>
        <w:t xml:space="preserve">or is at least</w:t>
      </w:r>
      <w:r>
        <w:t>))</w:t>
      </w:r>
      <w:r>
        <w:rPr>
          <w:u w:val="single"/>
        </w:rPr>
        <w:t xml:space="preserve">; or</w:t>
      </w:r>
    </w:p>
    <w:p>
      <w:pPr>
        <w:spacing w:before="0" w:after="0" w:line="408" w:lineRule="exact"/>
        <w:ind w:left="0" w:right="0" w:firstLine="576"/>
        <w:jc w:val="left"/>
      </w:pPr>
      <w:r>
        <w:rPr>
          <w:u w:val="single"/>
        </w:rPr>
        <w:t xml:space="preserve">(b) S</w:t>
      </w:r>
      <w:r>
        <w:rPr/>
        <w:t xml:space="preserve">ixteen years old and will vote</w:t>
      </w:r>
      <w:r>
        <w:rPr>
          <w:u w:val="single"/>
        </w:rPr>
        <w:t xml:space="preserve">:</w:t>
      </w:r>
    </w:p>
    <w:p>
      <w:pPr>
        <w:spacing w:before="0" w:after="0" w:line="408" w:lineRule="exact"/>
        <w:ind w:left="0" w:right="0" w:firstLine="576"/>
        <w:jc w:val="left"/>
      </w:pPr>
      <w:r>
        <w:rPr>
          <w:u w:val="single"/>
        </w:rPr>
        <w:t xml:space="preserve">(i) In a special or general election</w:t>
      </w:r>
      <w:r>
        <w:rPr/>
        <w:t xml:space="preserve"> only after he or she reaches the age of eighteen</w:t>
      </w:r>
      <w:r>
        <w:rPr>
          <w:u w:val="single"/>
        </w:rPr>
        <w:t xml:space="preserve">; and</w:t>
      </w:r>
    </w:p>
    <w:p>
      <w:pPr>
        <w:spacing w:before="0" w:after="0" w:line="408" w:lineRule="exact"/>
        <w:ind w:left="0" w:right="0" w:firstLine="576"/>
        <w:jc w:val="left"/>
      </w:pPr>
      <w:r>
        <w:rPr>
          <w:u w:val="single"/>
        </w:rPr>
        <w:t xml:space="preserve">(ii) In a primary election or presidential primary election only in accordance with section 1 of this act</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230</w:t>
      </w:r>
      <w:r>
        <w:rPr/>
        <w:t xml:space="preserve"> and 2013 c 11 s 14 are each amended to read as follows:</w:t>
      </w:r>
    </w:p>
    <w:p>
      <w:pPr>
        <w:spacing w:before="0" w:after="0" w:line="408" w:lineRule="exact"/>
        <w:ind w:left="0" w:right="0" w:firstLine="576"/>
        <w:jc w:val="left"/>
      </w:pPr>
      <w:r>
        <w:rPr/>
        <w:t xml:space="preserve">For all voter registrations, the registrant shall sign the following oath:</w:t>
      </w:r>
    </w:p>
    <w:p>
      <w:pPr>
        <w:spacing w:before="120" w:after="0" w:line="408" w:lineRule="exact"/>
        <w:ind w:left="0" w:right="0" w:firstLine="576"/>
        <w:jc w:val="left"/>
      </w:pPr>
      <w:r>
        <w:rPr/>
        <w:t xml:space="preserve">"I declare that the facts on this voter registration form are true. I am a citizen of the United States, I will have lived at this address in Washington for at least thirty days immediately before the next election at which I vote, I will be at least eighteen years old when I vote </w:t>
      </w:r>
      <w:r>
        <w:rPr>
          <w:u w:val="single"/>
        </w:rPr>
        <w:t xml:space="preserve">in the general or special election, I will be at least eighteen years old by the general election immediately following a primary election or presidential primary election in which I vote</w:t>
      </w:r>
      <w:r>
        <w:rPr/>
        <w:t xml:space="preserve">, I am not disqualified from voting due to a court order, and I am not under department of corrections supervision for a Washington felony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2018 c 109 s 18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at least eighteen years old</w:t>
      </w:r>
      <w:r>
        <w:rPr>
          <w:u w:val="single"/>
        </w:rPr>
        <w:t xml:space="preserve">,</w:t>
      </w:r>
      <w:r>
        <w:rPr/>
        <w:t xml:space="preserve"> or are you at least sixteen years old and will you vote </w:t>
      </w:r>
      <w:r>
        <w:rPr>
          <w:u w:val="single"/>
        </w:rPr>
        <w:t xml:space="preserve">in the general or special election</w:t>
      </w:r>
      <w:r>
        <w:rPr/>
        <w:t xml:space="preserve"> only after you turn eighteen</w:t>
      </w:r>
      <w:r>
        <w:rPr>
          <w:u w:val="single"/>
        </w:rPr>
        <w:t xml:space="preserve">, and in a primary election or presidential primary election only if you will be at least eighteen years old by the general election that immediately follows the primary election or presidential primary election in which you will vote</w:t>
      </w:r>
      <w:r>
        <w:rPr/>
        <w:t xml:space="preserve">?"</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sign up to vote, register to vote, or update a voter registration. If the applicant answers in the negative to either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w:t>
      </w:r>
    </w:p>
    <w:p>
      <w:pPr>
        <w:spacing w:before="0" w:after="0" w:line="408" w:lineRule="exact"/>
        <w:ind w:left="0" w:right="0" w:firstLine="576"/>
        <w:jc w:val="left"/>
      </w:pPr>
      <w:r>
        <w:rPr/>
        <w:t xml:space="preserve">(6) Information that is otherwise disclosable under this chapter </w:t>
      </w:r>
      <w:r>
        <w:t>((</w:t>
      </w:r>
      <w:r>
        <w:rPr>
          <w:strike/>
        </w:rPr>
        <w:t xml:space="preserve">cannot be disclosed on the future voter until the person reaches eighteen years of age, except for the purpose of processing and delivering ballots</w:t>
      </w:r>
      <w:r>
        <w:t>))</w:t>
      </w:r>
      <w:r>
        <w:rPr/>
        <w:t xml:space="preserve"> </w:t>
      </w:r>
      <w:r>
        <w:rPr>
          <w:u w:val="single"/>
        </w:rPr>
        <w:t xml:space="preserve">is subject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date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The personally identifiable information of individuals </w:t>
      </w:r>
      <w:r>
        <w:t>((</w:t>
      </w:r>
      <w:r>
        <w:rPr>
          <w:strike/>
        </w:rPr>
        <w:t xml:space="preserve">who are under the age of eighteen are exempt from public inspection and copying until the subject of the record is eighteen years of age, except for the purpose of processing and delivering ballots</w:t>
      </w:r>
      <w:r>
        <w:t>))</w:t>
      </w:r>
      <w:r>
        <w:rPr/>
        <w:t xml:space="preserve"> </w:t>
      </w:r>
      <w:r>
        <w:rPr>
          <w:u w:val="single"/>
        </w:rPr>
        <w:t xml:space="preserve">that is otherwise disclosable under this chapter is subject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2018 c 110 s 206 and 2018 c 109 s 11 are each reenacted and amended to read as follows:</w:t>
      </w:r>
    </w:p>
    <w:p>
      <w:pPr>
        <w:spacing w:before="0" w:after="0" w:line="408" w:lineRule="exact"/>
        <w:ind w:left="0" w:right="0" w:firstLine="576"/>
        <w:jc w:val="left"/>
      </w:pPr>
      <w:r>
        <w:rPr/>
        <w:t xml:space="preserve">(1) In the case of voter registration records received through the health benefit exchange, the department of licensing, or an agency designated under RCW 29A.08.310, the identity of the office or agency at which any particular individual registered to vote must be used only for voter registration purposes,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Information that is otherwise disclosable under this chapter </w:t>
      </w:r>
      <w:r>
        <w:t>((</w:t>
      </w:r>
      <w:r>
        <w:rPr>
          <w:strike/>
        </w:rPr>
        <w:t xml:space="preserve">cannot be disclosed on the future voter until the person reaches eighteen years of age, except for the purpose of processing and delivering ballots</w:t>
      </w:r>
      <w:r>
        <w:t>))</w:t>
      </w:r>
      <w:r>
        <w:rPr/>
        <w:t xml:space="preserve"> </w:t>
      </w:r>
      <w:r>
        <w:rPr>
          <w:u w:val="single"/>
        </w:rPr>
        <w:t xml:space="preserve">is subject to section 2 of this act</w:t>
      </w:r>
      <w:r>
        <w:rPr/>
        <w:t xml:space="preserve">.</w:t>
      </w:r>
    </w:p>
    <w:p>
      <w:pPr>
        <w:spacing w:before="0" w:after="0" w:line="408" w:lineRule="exact"/>
        <w:ind w:left="0" w:right="0" w:firstLine="576"/>
        <w:jc w:val="left"/>
      </w:pPr>
      <w:r>
        <w:rPr/>
        <w:t xml:space="preserve">(2)(a) Subject to the restrictions of RCW 29A.08.710 and 40.24.060, and (b) of this subsection,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(b) The personally identifiable information of individuals </w:t>
      </w:r>
      <w:r>
        <w:t>((</w:t>
      </w:r>
      <w:r>
        <w:rPr>
          <w:strike/>
        </w:rPr>
        <w:t xml:space="preserve">who are under the age of eighteen are exempt from public inspection and copying until the subject of the record is eighteen years of age, except for the purpose of processing and delivering ballots</w:t>
      </w:r>
      <w:r>
        <w:t>))</w:t>
      </w:r>
      <w:r>
        <w:rPr/>
        <w:t xml:space="preserve"> </w:t>
      </w:r>
      <w:r>
        <w:rPr>
          <w:u w:val="single"/>
        </w:rPr>
        <w:t xml:space="preserve">that is otherwise disclosable under this chapter is subject to section 2 of this act</w:t>
      </w:r>
      <w:r>
        <w:rPr/>
        <w:t xml:space="preserve">.</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2018 c 109 s 12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The information contained in a voter registration application is exempt from inclusion until the applicant reaches age eighteen. Information that is otherwise disclosable under this chapter </w:t>
      </w:r>
      <w:r>
        <w:t>((</w:t>
      </w:r>
      <w:r>
        <w:rPr>
          <w:strike/>
        </w:rPr>
        <w:t xml:space="preserve">cannot be disclosed on the future voter until the person reaches eighteen years of age, except for the purpose of processing and delivering ballots</w:t>
      </w:r>
      <w:r>
        <w:t>))</w:t>
      </w:r>
      <w:r>
        <w:rPr/>
        <w:t xml:space="preserve"> </w:t>
      </w:r>
      <w:r>
        <w:rPr>
          <w:u w:val="single"/>
        </w:rPr>
        <w:t xml:space="preserve">is subject to section 2 of this act</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770</w:t>
      </w:r>
      <w:r>
        <w:rPr/>
        <w:t xml:space="preserve"> and 2018 c 109 s 19 are each amended to read as follows:</w:t>
      </w:r>
    </w:p>
    <w:p>
      <w:pPr>
        <w:spacing w:before="0" w:after="0" w:line="408" w:lineRule="exact"/>
        <w:ind w:left="0" w:right="0" w:firstLine="576"/>
        <w:jc w:val="left"/>
      </w:pPr>
      <w:r>
        <w:rPr/>
        <w:t xml:space="preserve">The secretary of state and each county auditor shall maintain for at least two years and shall make available for public inspection and copying all records concerning the implementation of programs and activities conducted for the purpose of insuring the accuracy and currency of official lists of eligible voters. These records must include lists of the names and addresses of all persons to whom notices are sent and information concerning whether or not each person has responded to the notices. These records must contain lists of all persons removed from the list of eligible voters and the reasons why the voters were removed. The personally identifiable information of individuals </w:t>
      </w:r>
      <w:r>
        <w:t>((</w:t>
      </w:r>
      <w:r>
        <w:rPr>
          <w:strike/>
        </w:rPr>
        <w:t xml:space="preserve">who are under the age of eighteen are exempt from public inspection and copying until the subject of the record is eighteen years of age, except for the purpose of processing and delivering ballots</w:t>
      </w:r>
      <w:r>
        <w:t>))</w:t>
      </w:r>
      <w:r>
        <w:rPr/>
        <w:t xml:space="preserve"> </w:t>
      </w:r>
      <w:r>
        <w:rPr>
          <w:u w:val="single"/>
        </w:rPr>
        <w:t xml:space="preserve">that is otherwise disclosable under this chapter is subject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2018 c 109 s 3 are each amended to read as follows:</w:t>
      </w:r>
    </w:p>
    <w:p>
      <w:pPr>
        <w:spacing w:before="0" w:after="0" w:line="408" w:lineRule="exact"/>
        <w:ind w:left="0" w:right="0" w:firstLine="576"/>
        <w:jc w:val="left"/>
      </w:pPr>
      <w:r>
        <w:rPr/>
        <w:t xml:space="preserve">(1) 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t xml:space="preserve">(2) Each year on "Temperance and Good Citizenship Day," social studies teachers must, as resources allow, coordinate a voter registration event in each history or social studies class attended by high school seniors. This event is part of the future voter program. Teachers must make voter sign up and registration available to all students.</w:t>
      </w:r>
    </w:p>
    <w:p>
      <w:pPr>
        <w:spacing w:before="0" w:after="0" w:line="408" w:lineRule="exact"/>
        <w:ind w:left="0" w:right="0" w:firstLine="576"/>
        <w:jc w:val="left"/>
      </w:pPr>
      <w:r>
        <w:rPr/>
        <w:t xml:space="preserve">(3) County auditors may, as resources allow, help coordinate elements of the future voter program, and participate in voter registration events for students on "Temperance and Good Citizenship Day."</w:t>
      </w:r>
    </w:p>
    <w:p>
      <w:pPr>
        <w:spacing w:before="0" w:after="0" w:line="408" w:lineRule="exact"/>
        <w:ind w:left="0" w:right="0" w:firstLine="576"/>
        <w:jc w:val="left"/>
      </w:pPr>
      <w:r>
        <w:rPr/>
        <w:t xml:space="preserve">(4) On each temperance and good citizenship day all students who will be eighteen years of age or older by the time of the next general election will be given the opportunity to register to vote online in the classroom. Paper registration must also be made available in the classroom. Students who do not possess a state identicard or driver's license must be provided a paper registration form. The event must include adequate time for students to complete the registration process in class.</w:t>
      </w:r>
    </w:p>
    <w:p>
      <w:pPr>
        <w:spacing w:before="0" w:after="0" w:line="408" w:lineRule="exact"/>
        <w:ind w:left="0" w:right="0" w:firstLine="576"/>
        <w:jc w:val="left"/>
      </w:pPr>
      <w:r>
        <w:rPr/>
        <w:t xml:space="preserve">(5) The superintendent of public instruction, in consultation with the secretary of state, must update and distribute youth voter registration materials annually, by December 1st, for eligible students to register to vote at school. Electronic notification of the availability of the materials must be distributed to high school principals and secondary social studies and history teachers.</w:t>
      </w:r>
    </w:p>
    <w:p>
      <w:pPr>
        <w:spacing w:before="0" w:after="0" w:line="408" w:lineRule="exact"/>
        <w:ind w:left="0" w:right="0" w:firstLine="576"/>
        <w:jc w:val="left"/>
      </w:pPr>
      <w:r>
        <w:rPr/>
        <w:t xml:space="preserve">(6) The superintendent of public instruction must consult with the secretary of state to provide registration methods that enable the electronic collection of information on the number of students who registered to vote on "Temperance and Good Citizenship Day," with the goal of achieving at least fifty thousand new voter registrations for seventeen and eighteen year olds annually, beginning in January 2020.</w:t>
      </w:r>
    </w:p>
    <w:p>
      <w:pPr>
        <w:spacing w:before="0" w:after="0" w:line="408" w:lineRule="exact"/>
        <w:ind w:left="0" w:right="0" w:firstLine="576"/>
        <w:jc w:val="left"/>
      </w:pPr>
      <w:r>
        <w:rPr/>
        <w:t xml:space="preserve">(7) Beginning March 1, 2020, and annually thereafter, the superintendent of public instruction must report on yearly progress toward the goal established in subsection (5) of this section, including the number of seventeen and eighteen year olds registered to vote by county and recommendations for increasing youth voter registration, to the governor and the appropriate standing committees of the legislature in accordance with RCW 43.01.036.</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"Future voter program" refers to the information that may be collected by a number of processes about a future voter. Information that is otherwise disclosable under chapter 29A.08 RCW </w:t>
      </w:r>
      <w:r>
        <w:t>((</w:t>
      </w:r>
      <w:r>
        <w:rPr>
          <w:strike/>
        </w:rPr>
        <w:t xml:space="preserve">cannot be disclosed on the future voter until the person reaches age eighteen, except for the purpose of processing and delivering ballots</w:t>
      </w:r>
      <w:r>
        <w:t>))</w:t>
      </w:r>
      <w:r>
        <w:rPr/>
        <w:t xml:space="preserve"> </w:t>
      </w:r>
      <w:r>
        <w:rPr>
          <w:u w:val="single"/>
        </w:rPr>
        <w:t xml:space="preserve">is subject to section 2 of this act</w:t>
      </w:r>
      <w:r>
        <w:rPr/>
        <w:t xml:space="preserve">.</w:t>
      </w:r>
    </w:p>
    <w:p>
      <w:pPr>
        <w:spacing w:before="0" w:after="0" w:line="408" w:lineRule="exact"/>
        <w:ind w:left="0" w:right="0" w:firstLine="576"/>
        <w:jc w:val="left"/>
      </w:pPr>
      <w:r>
        <w:rPr/>
        <w:t xml:space="preserve">(b) "Sign up" means the act of providing information relevant to eventual official voter registration, prior to such time that he or she will be eighteen years of age by the next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and</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w:t>
      </w:r>
      <w:r>
        <w:t>((</w:t>
      </w:r>
      <w:r>
        <w:rPr>
          <w:strike/>
        </w:rPr>
        <w:t xml:space="preserve">for the purpose of processing and delivering ballots</w:t>
      </w:r>
      <w:r>
        <w:t>))</w:t>
      </w:r>
      <w:r>
        <w:rPr/>
        <w:t xml:space="preserve"> </w:t>
      </w:r>
      <w:r>
        <w:rPr>
          <w:u w:val="single"/>
        </w:rPr>
        <w:t xml:space="preserve">as provided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2018 c 109 s 17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rPr/>
        <w:t xml:space="preserve">(11) Until the person reaches eighteen years of age, information, otherwise disclosable under chapter 29A.08 RCW, that relates to a future voter, except </w:t>
      </w:r>
      <w:r>
        <w:t>((</w:t>
      </w:r>
      <w:r>
        <w:rPr>
          <w:strike/>
        </w:rPr>
        <w:t xml:space="preserve">for the purpose of processing and delivering ballots</w:t>
      </w:r>
      <w:r>
        <w:t>))</w:t>
      </w:r>
      <w:r>
        <w:rPr/>
        <w:t xml:space="preserve"> </w:t>
      </w:r>
      <w:r>
        <w:rPr>
          <w:u w:val="single"/>
        </w:rPr>
        <w:t xml:space="preserve">as provided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2018 c 109 s 15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at least eighteen years old</w:t>
      </w:r>
      <w:r>
        <w:rPr>
          <w:u w:val="single"/>
        </w:rPr>
        <w:t xml:space="preserve">,</w:t>
      </w:r>
      <w:r>
        <w:rPr/>
        <w:t xml:space="preserve"> or are you at least sixteen years old and will you vote </w:t>
      </w:r>
      <w:r>
        <w:rPr>
          <w:u w:val="single"/>
        </w:rPr>
        <w:t xml:space="preserve">in a special or general election</w:t>
      </w:r>
      <w:r>
        <w:rPr/>
        <w:t xml:space="preserve"> only after you turn eighteen</w:t>
      </w:r>
      <w:r>
        <w:rPr>
          <w:u w:val="single"/>
        </w:rPr>
        <w:t xml:space="preserve">, and in a primary election or presidential primary election only if you will be at least eighteen years old by the general election that immediately follows the primary election or presidential primary election in which you will vote</w:t>
      </w:r>
      <w:r>
        <w:rPr/>
        <w:t xml:space="preserve">?"</w:t>
      </w:r>
    </w:p>
    <w:p>
      <w:pPr>
        <w:spacing w:before="120" w:after="0" w:line="408" w:lineRule="exact"/>
        <w:ind w:left="0" w:right="0" w:firstLine="576"/>
        <w:jc w:val="left"/>
      </w:pPr>
      <w:r>
        <w:rPr/>
        <w:t xml:space="preserve">If the applicant answers in the affirmative to both questions, the agent shall then submit the registration, sign up form, or update. If the applicant answers in the negative to either question, the agent shall not submit an application. Information that is otherwise disclosable under chapter 29A.08 RCW </w:t>
      </w:r>
      <w:r>
        <w:t>((</w:t>
      </w:r>
      <w:r>
        <w:rPr>
          <w:strike/>
        </w:rPr>
        <w:t xml:space="preserve">cannot be disclosed on the future voter until the person reaches eighteen years of age, except for the purpose of processing and delivering ballots</w:t>
      </w:r>
      <w:r>
        <w:t>))</w:t>
      </w:r>
      <w:r>
        <w:rPr/>
        <w:t xml:space="preserve"> </w:t>
      </w:r>
      <w:r>
        <w:rPr>
          <w:u w:val="single"/>
        </w:rPr>
        <w:t xml:space="preserve">is subject to section 2 of this act</w:t>
      </w:r>
      <w:r>
        <w:rPr/>
        <w:t xml:space="preserve">.</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08cc9bb2c3134a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57526827694e9a" /><Relationship Type="http://schemas.openxmlformats.org/officeDocument/2006/relationships/footer" Target="/word/footer1.xml" Id="R08cc9bb2c3134af1" /></Relationships>
</file>