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3a562cc94402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6592-S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S6368.2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6592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971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PULLED 02/18/2020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after line 20,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4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131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additional tourism promotion area charge established in section 2, chapter ..., Laws of 2020 (section 2 of this act) is terminated July 1, 2025, as provided in section 5 of this 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Each tourism promotion area must conduct a program review of the additional tourism promotion area charge established in sections 1 through 3, chapter ..., Laws of 2020 (sections 1 through 3 of this act). The review must be completed by January 1, 2024. The review must: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Analyze how tourism promotion area charge funds were used during the five-year period;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Identify additional marketing and promotional measures conducted or purchased with additional funds beyond the current two dollar charge;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Assess whether additional tourism promotion area charges above two dollars contributed to an actual increase in the number of tourists, as defined in RCW 35.101.010;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Assess the average additional cost per visit per tourist due to additional tourism promotion area charges above two dollars;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Analyze tourists gained and lost if the charge was removed during the five-year period.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131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following acts or parts of acts, as now existing or hereafter amended, are each repealed, effective July 1, 2026:</w:t>
      </w:r>
    </w:p>
    <w:p>
      <w:pPr>
        <w:spacing w:before="0" w:after="0" w:line="408" w:lineRule="exact"/>
        <w:ind w:left="0" w:right="0" w:firstLine="576"/>
        <w:jc w:val="left"/>
      </w:pPr>
      <w:r>
        <w:t>(1)</w:t>
      </w:r>
      <w:r>
        <w:rPr/>
        <w:t xml:space="preserve">2020 c ... s 1</w:t>
      </w:r>
      <w:r>
        <w:rPr/>
        <w:t xml:space="preserve"> (section 1 of this act);</w:t>
      </w:r>
    </w:p>
    <w:p>
      <w:pPr>
        <w:spacing w:before="0" w:after="0" w:line="408" w:lineRule="exact"/>
        <w:ind w:left="0" w:right="0" w:firstLine="576"/>
        <w:jc w:val="left"/>
      </w:pPr>
      <w:r>
        <w:t>(2)</w:t>
      </w:r>
      <w:r>
        <w:rPr/>
        <w:t xml:space="preserve">2020 c ... s 2</w:t>
      </w:r>
      <w:r>
        <w:rPr/>
        <w:t xml:space="preserve"> (section 2 of this act); and</w:t>
      </w:r>
    </w:p>
    <w:p>
      <w:pPr>
        <w:spacing w:before="0" w:after="0" w:line="408" w:lineRule="exact"/>
        <w:ind w:left="0" w:right="0" w:firstLine="576"/>
        <w:jc w:val="left"/>
      </w:pPr>
      <w:r>
        <w:t>(3)</w:t>
      </w:r>
      <w:r>
        <w:rPr/>
        <w:t xml:space="preserve">2020 c ... s 3</w:t>
      </w:r>
      <w:r>
        <w:rPr/>
        <w:t xml:space="preserve"> (section 3 of this act)."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6592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971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PULLED 02/18/2020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 of the title, after "authorities;" strike all material through "35.101.130" on line 2 and insert "amending RCW 35.101.010, 35.101.050, and 35.101.130; and adding new sections to chapter 43.131 RCW"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Establishes an expiration date of July 1, 2025, for the additional tourism promotion area charge. Establishes a sunset date of July 1, 2026, for the provisions of the act. Requires each tourism promotion area to conduct a program review of the additional tourism promotion area charge. The review must be completed by January 1, 2024, and must: (1) Analyze how tourism promotion area charge funds were used during the five-year period; (2) identify additional marketing and promotional measures conducted or purchased with additional funds beyond the current two dollar charge; (3) assess whether additional tourism promotion area charges above two dollars contributed to an actual increase in the number of tourists; (4) assess the average additional cost per visit per tourist due to additional tourism promotion area charges above two dollars; and (5) analyze tourists gained and lost if the charge was removed during the five-year period.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24cc3ce0440b4" /></Relationships>
</file>