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c09123efad4e6d" /></Relationships>
</file>

<file path=word/document.xml><?xml version="1.0" encoding="utf-8"?>
<w:document xmlns:w="http://schemas.openxmlformats.org/wordprocessingml/2006/main">
  <w:body>
    <w:p>
      <w:r>
        <w:rPr>
          <w:b/>
        </w:rPr>
        <w:r>
          <w:rPr/>
          <w:t xml:space="preserve">6536-S</w:t>
        </w:r>
      </w:r>
      <w:r>
        <w:rPr>
          <w:b/>
        </w:rPr>
        <w:t xml:space="preserve"> </w:t>
        <w:t xml:space="preserve">AMS</w:t>
      </w:r>
      <w:r>
        <w:rPr>
          <w:b/>
        </w:rPr>
        <w:t xml:space="preserve"> </w:t>
        <w:r>
          <w:rPr/>
          <w:t xml:space="preserve">VAND</w:t>
        </w:r>
      </w:r>
      <w:r>
        <w:rPr>
          <w:b/>
        </w:rPr>
        <w:t xml:space="preserve"> </w:t>
        <w:r>
          <w:rPr/>
          <w:t xml:space="preserve">S6678.2</w:t>
        </w:r>
      </w:r>
      <w:r>
        <w:rPr>
          <w:b/>
        </w:rPr>
        <w:t xml:space="preserve"> - NOT FOR FLOOR USE</w:t>
      </w:r>
    </w:p>
    <w:p>
      <w:pPr>
        <w:ind w:left="0" w:right="0" w:firstLine="576"/>
      </w:pPr>
    </w:p>
    <w:p>
      <w:pPr>
        <w:spacing w:before="480" w:after="0" w:line="408" w:lineRule="exact"/>
      </w:pPr>
      <w:r>
        <w:rPr>
          <w:b/>
          <w:u w:val="single"/>
        </w:rPr>
        <w:t xml:space="preserve">SSB 6536</w:t>
      </w:r>
      <w:r>
        <w:t xml:space="preserve"> -</w:t>
      </w:r>
      <w:r>
        <w:t xml:space="preserve"> </w:t>
        <w:t xml:space="preserve">S AMD</w:t>
      </w:r>
      <w:r>
        <w:t xml:space="preserve"> </w:t>
      </w:r>
      <w:r>
        <w:rPr>
          <w:b/>
        </w:rPr>
        <w:t xml:space="preserve">1058</w:t>
      </w:r>
    </w:p>
    <w:p>
      <w:pPr>
        <w:spacing w:before="0" w:after="0" w:line="408" w:lineRule="exact"/>
        <w:ind w:left="0" w:right="0" w:firstLine="576"/>
        <w:jc w:val="left"/>
      </w:pPr>
      <w:r>
        <w:rPr/>
        <w:t xml:space="preserve">By Senator Van De Wege</w:t>
      </w:r>
    </w:p>
    <w:p>
      <w:pPr>
        <w:jc w:val="right"/>
      </w:pPr>
    </w:p>
    <w:p>
      <w:pPr>
        <w:spacing w:before="0" w:after="0" w:line="408" w:lineRule="exact"/>
        <w:ind w:left="0" w:right="0" w:firstLine="576"/>
        <w:jc w:val="left"/>
      </w:pPr>
      <w:r>
        <w:rPr/>
        <w:t xml:space="preserve">On page 2, line 11, after "(5)" insert "Authorization for the development of duplexes, triplexes, quadplexes, sixplexes, stacked flats, townhouses, and courtyard apartments in areas zoned for detached single-family residential use may not be considered as contributing to the overall underlying density within the urban growth area boundary for purposes of compliance with this chapter.</w:t>
      </w:r>
    </w:p>
    <w:p>
      <w:pPr>
        <w:spacing w:before="0" w:after="0" w:line="408" w:lineRule="exact"/>
        <w:ind w:left="0" w:right="0" w:firstLine="576"/>
        <w:jc w:val="left"/>
      </w:pPr>
      <w:r>
        <w:rPr/>
        <w:t xml:space="preserve">(6) Any action taken by a city or county to comply with the requirements of this section is not subject to legal challenge under this chapter or chapter 43.21C RCW.</w:t>
      </w:r>
    </w:p>
    <w:p>
      <w:pPr>
        <w:spacing w:before="0" w:after="0" w:line="408" w:lineRule="exact"/>
        <w:ind w:left="0" w:right="0" w:firstLine="576"/>
        <w:jc w:val="left"/>
      </w:pPr>
      <w:r>
        <w:rPr/>
        <w:t xml:space="preserve">(7)"</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Provides that newly authorized higher density housing options in single-family residential zones may not be considered as contributing to the overall density within the urban growth area boundary. Exempts any actions taken by cities or counties to implement requirements under the act from legal challenge under the growth management act and state environmental policy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9e674061164494" /></Relationships>
</file>