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321232ba434d40" /></Relationships>
</file>

<file path=word/document.xml><?xml version="1.0" encoding="utf-8"?>
<w:document xmlns:w="http://schemas.openxmlformats.org/wordprocessingml/2006/main">
  <w:body>
    <w:p>
      <w:r>
        <w:rPr>
          <w:b/>
        </w:rPr>
        <w:r>
          <w:rPr/>
          <w:t xml:space="preserve">6488-S</w:t>
        </w:r>
      </w:r>
      <w:r>
        <w:rPr>
          <w:b/>
        </w:rPr>
        <w:t xml:space="preserve"> </w:t>
        <w:t xml:space="preserve">AMS</w:t>
      </w:r>
      <w:r>
        <w:rPr>
          <w:b/>
        </w:rPr>
        <w:t xml:space="preserve"> </w:t>
        <w:r>
          <w:rPr/>
          <w:t xml:space="preserve">WARN</w:t>
        </w:r>
      </w:r>
      <w:r>
        <w:rPr>
          <w:b/>
        </w:rPr>
        <w:t xml:space="preserve"> </w:t>
        <w:r>
          <w:rPr/>
          <w:t xml:space="preserve">S6505.1</w:t>
        </w:r>
      </w:r>
      <w:r>
        <w:rPr>
          <w:b/>
        </w:rPr>
        <w:t xml:space="preserve"> - NOT FOR FLOOR USE</w:t>
      </w:r>
    </w:p>
    <w:p>
      <w:pPr>
        <w:ind w:left="0" w:right="0" w:firstLine="576"/>
      </w:pPr>
    </w:p>
    <w:p>
      <w:pPr>
        <w:spacing w:before="480" w:after="0" w:line="408" w:lineRule="exact"/>
      </w:pPr>
      <w:r>
        <w:rPr>
          <w:b/>
          <w:u w:val="single"/>
        </w:rPr>
        <w:t xml:space="preserve">SSB 6488</w:t>
      </w:r>
      <w:r>
        <w:t xml:space="preserve"> -</w:t>
      </w:r>
      <w:r>
        <w:t xml:space="preserve"> </w:t>
        <w:t xml:space="preserve">S AMD</w:t>
      </w:r>
      <w:r>
        <w:t xml:space="preserve"> </w:t>
      </w:r>
      <w:r>
        <w:rPr>
          <w:b/>
        </w:rPr>
        <w:t xml:space="preserve">1079</w:t>
      </w:r>
    </w:p>
    <w:p>
      <w:pPr>
        <w:spacing w:before="0" w:after="0" w:line="408" w:lineRule="exact"/>
        <w:ind w:left="0" w:right="0" w:firstLine="576"/>
        <w:jc w:val="left"/>
      </w:pPr>
      <w:r>
        <w:rPr/>
        <w:t xml:space="preserve">By Senator Warnick</w:t>
      </w:r>
    </w:p>
    <w:p>
      <w:pPr>
        <w:jc w:val="right"/>
      </w:pPr>
      <w:r>
        <w:rPr>
          <w:b/>
        </w:rPr>
        <w:t xml:space="preserve">NOT ADOPTED 02/17/2020</w:t>
      </w:r>
    </w:p>
    <w:p>
      <w:pPr>
        <w:spacing w:before="0" w:after="0" w:line="408" w:lineRule="exact"/>
        <w:ind w:left="0" w:right="0" w:firstLine="576"/>
        <w:jc w:val="left"/>
      </w:pPr>
      <w:r>
        <w:rPr/>
        <w:t xml:space="preserve">On page 8, beginning on line 1, strike all of section 6</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the requirement for the Department of Agriculture and the Department of Natural Resources to review how the State Environmental Policy Act is used for aerial application of herbicides and report back to the legislature by October 31,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bae553b2184542" /></Relationships>
</file>