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B574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E16E6">
            <w:t>5299-S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E16E6">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E16E6">
            <w:t>LIIA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E16E6">
            <w:t>SUGA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E16E6">
            <w:t>085</w:t>
          </w:r>
        </w:sdtContent>
      </w:sdt>
    </w:p>
    <w:p w:rsidR="00DF5D0E" w:rsidP="00B73E0A" w:rsidRDefault="00AA1230">
      <w:pPr>
        <w:pStyle w:val="OfferedBy"/>
        <w:spacing w:after="120"/>
      </w:pPr>
      <w:r>
        <w:tab/>
      </w:r>
      <w:r>
        <w:tab/>
      </w:r>
      <w:r>
        <w:tab/>
      </w:r>
    </w:p>
    <w:p w:rsidR="00DF5D0E" w:rsidRDefault="006B574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E16E6">
            <w:rPr>
              <w:b/>
              <w:u w:val="single"/>
            </w:rPr>
            <w:t>SSB 5299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BE16E6" w:rsidR="00BE16E6">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411</w:t>
          </w:r>
        </w:sdtContent>
      </w:sdt>
    </w:p>
    <w:p w:rsidR="00DF5D0E" w:rsidP="00605C39" w:rsidRDefault="006B574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E16E6">
            <w:rPr>
              <w:sz w:val="22"/>
            </w:rPr>
            <w:t>By Senator Liias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E16E6">
          <w:pPr>
            <w:spacing w:after="400" w:line="408" w:lineRule="exact"/>
            <w:jc w:val="right"/>
            <w:rPr>
              <w:b/>
              <w:bCs/>
            </w:rPr>
          </w:pPr>
          <w:r>
            <w:rPr>
              <w:b/>
              <w:bCs/>
            </w:rPr>
            <w:t xml:space="preserve">NOT CONSIDERED 12/23/2019</w:t>
          </w:r>
        </w:p>
      </w:sdtContent>
    </w:sdt>
    <w:p w:rsidR="00DB3E20" w:rsidP="00DB3E20" w:rsidRDefault="00DE256E">
      <w:pPr>
        <w:spacing w:line="408" w:lineRule="exact"/>
        <w:ind w:firstLine="576"/>
      </w:pPr>
      <w:bookmarkStart w:name="StartOfAmendmentBody" w:id="1"/>
      <w:bookmarkEnd w:id="1"/>
      <w:permStart w:edGrp="everyone" w:id="1918720972"/>
      <w:r>
        <w:tab/>
      </w:r>
      <w:r w:rsidR="00DB3E20">
        <w:t>On page 10, line 15, after "</w:t>
      </w:r>
      <w:r w:rsidR="00DB3E20">
        <w:rPr>
          <w:b/>
        </w:rPr>
        <w:t>school.</w:t>
      </w:r>
      <w:r w:rsidR="00DB3E20">
        <w:t>" insert "</w:t>
      </w:r>
      <w:r w:rsidR="00DB3E20">
        <w:rPr>
          <w:u w:val="single"/>
        </w:rPr>
        <w:t>(a)</w:t>
      </w:r>
      <w:r w:rsidR="00DB3E20">
        <w:t>"</w:t>
      </w:r>
    </w:p>
    <w:p w:rsidR="00DB3E20" w:rsidP="00DB3E20" w:rsidRDefault="00DB3E20">
      <w:pPr>
        <w:spacing w:line="408" w:lineRule="exact"/>
        <w:ind w:firstLine="576"/>
      </w:pPr>
      <w:r>
        <w:t>On page 10, after line 17, insert the following:</w:t>
      </w:r>
    </w:p>
    <w:p w:rsidR="00DB3E20" w:rsidP="00DB3E20" w:rsidRDefault="00DB3E20">
      <w:pPr>
        <w:spacing w:line="408" w:lineRule="exact"/>
        <w:ind w:firstLine="576"/>
      </w:pPr>
      <w:r>
        <w:t>"</w:t>
      </w:r>
      <w:r>
        <w:rPr>
          <w:u w:val="single"/>
        </w:rPr>
        <w:t>(b) An offender convicted of a violation under RCW 46.61.502(6) felony driving under the influence or RCW 46.61.504(6) felony physical control of vehicle under the influence may receive one day's credit for time served against the standard range at sentencing for each day of inpatient substance abuse treatment in a facility certified under chapter 71.24 RCW. The credit is subject to the following conditions:</w:t>
      </w:r>
    </w:p>
    <w:p w:rsidR="00DB3E20" w:rsidP="00DB3E20" w:rsidRDefault="00DB3E20">
      <w:pPr>
        <w:spacing w:line="408" w:lineRule="exact"/>
        <w:ind w:firstLine="576"/>
      </w:pPr>
      <w:r>
        <w:rPr>
          <w:u w:val="single"/>
        </w:rPr>
        <w:t>(i) The maximum credit for inpatient treatment under this subsection is thirty days.</w:t>
      </w:r>
    </w:p>
    <w:p w:rsidR="00DB3E20" w:rsidP="00DB3E20" w:rsidRDefault="00DB3E20">
      <w:pPr>
        <w:spacing w:line="408" w:lineRule="exact"/>
        <w:ind w:firstLine="576"/>
      </w:pPr>
      <w:r>
        <w:rPr>
          <w:u w:val="single"/>
        </w:rPr>
        <w:t>(ii) The inpatient treatment must commence after the offender's conviction under RCW 46.61.502(6) or 46.61.504(6) but prior to sentencing for the crime.</w:t>
      </w:r>
    </w:p>
    <w:p w:rsidR="00DB3E20" w:rsidP="00DB3E20" w:rsidRDefault="00DB3E20">
      <w:pPr>
        <w:spacing w:line="408" w:lineRule="exact"/>
        <w:ind w:firstLine="576"/>
      </w:pPr>
      <w:r>
        <w:rPr>
          <w:u w:val="single"/>
        </w:rPr>
        <w:t>(iii) The court must find by clear and convincing evidence that the offender is not at risk to flee or a danger to the community.</w:t>
      </w:r>
    </w:p>
    <w:p w:rsidR="00DB3E20" w:rsidP="00DB3E20" w:rsidRDefault="00DB3E20">
      <w:pPr>
        <w:spacing w:line="408" w:lineRule="exact"/>
        <w:ind w:firstLine="576"/>
      </w:pPr>
      <w:r>
        <w:rPr>
          <w:u w:val="single"/>
        </w:rPr>
        <w:t>(iv) The court must order a reasonable bail and related conditions of release.</w:t>
      </w:r>
    </w:p>
    <w:p w:rsidR="00DB3E20" w:rsidP="00DB3E20" w:rsidRDefault="00DB3E20">
      <w:pPr>
        <w:spacing w:line="408" w:lineRule="exact"/>
        <w:ind w:firstLine="576"/>
      </w:pPr>
      <w:r>
        <w:rPr>
          <w:u w:val="single"/>
        </w:rPr>
        <w:t>(v) The offender must be responsible for the cost of treatment unless the court finds the offender indigent and no third-party insurance coverage is available.</w:t>
      </w:r>
      <w:r>
        <w:t>"</w:t>
      </w:r>
    </w:p>
    <w:p w:rsidR="00DB3E20" w:rsidP="00DB3E20" w:rsidRDefault="00DB3E20">
      <w:pPr>
        <w:spacing w:line="408" w:lineRule="exact"/>
        <w:ind w:firstLine="576"/>
        <w:rPr>
          <w:u w:val="single"/>
        </w:rPr>
      </w:pPr>
    </w:p>
    <w:p w:rsidR="00DB3E20" w:rsidP="00DB3E20" w:rsidRDefault="00DB3E20">
      <w:pPr>
        <w:spacing w:line="408" w:lineRule="exact"/>
        <w:ind w:firstLine="576"/>
      </w:pPr>
      <w:r>
        <w:rPr>
          <w:u w:val="single"/>
        </w:rPr>
        <w:t>EFFECT:</w:t>
      </w:r>
      <w:r>
        <w:t xml:space="preserve"> Provides an opportunity for individuals convicted of a felony impaired driving offense to earn up to 30 days credit against the standard range of their sentence for attending inpatient treatment prior to sentencing.</w:t>
      </w:r>
    </w:p>
    <w:permEnd w:id="1918720972"/>
    <w:p w:rsidR="00ED2EEB" w:rsidP="00BE16E6" w:rsidRDefault="00ED2EEB">
      <w:pPr>
        <w:pStyle w:val="Effect"/>
        <w:suppressLineNumbers/>
      </w:pPr>
    </w:p>
    <w:p w:rsidR="00DF5D0E" w:rsidP="00BE16E6" w:rsidRDefault="00DF5D0E">
      <w:pPr>
        <w:pStyle w:val="BillEnd"/>
        <w:suppressLineNumbers/>
      </w:pPr>
    </w:p>
    <w:p w:rsidR="00DF5D0E" w:rsidP="00BE16E6" w:rsidRDefault="00DE256E">
      <w:pPr>
        <w:pStyle w:val="BillEnd"/>
        <w:suppressLineNumbers/>
      </w:pPr>
      <w:r>
        <w:rPr>
          <w:b/>
        </w:rPr>
        <w:t>--- END ---</w:t>
      </w:r>
    </w:p>
    <w:p w:rsidR="00DF5D0E" w:rsidP="00BE16E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6E6" w:rsidRDefault="00BE16E6" w:rsidP="00DF5D0E">
      <w:r>
        <w:separator/>
      </w:r>
    </w:p>
  </w:endnote>
  <w:endnote w:type="continuationSeparator" w:id="0">
    <w:p w:rsidR="00BE16E6" w:rsidRDefault="00BE16E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7A" w:rsidRDefault="00A84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B574E">
    <w:pPr>
      <w:pStyle w:val="AmendDraftFooter"/>
    </w:pPr>
    <w:r>
      <w:fldChar w:fldCharType="begin"/>
    </w:r>
    <w:r>
      <w:instrText xml:space="preserve"> TITLE   \* MERGEFORMAT </w:instrText>
    </w:r>
    <w:r>
      <w:fldChar w:fldCharType="separate"/>
    </w:r>
    <w:r w:rsidR="00A84F7A">
      <w:t>5299-S AMS LIIA SUGA 085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B574E">
    <w:pPr>
      <w:pStyle w:val="AmendDraftFooter"/>
    </w:pPr>
    <w:r>
      <w:fldChar w:fldCharType="begin"/>
    </w:r>
    <w:r>
      <w:instrText xml:space="preserve"> TITLE   \* MERGEFORMAT </w:instrText>
    </w:r>
    <w:r>
      <w:fldChar w:fldCharType="separate"/>
    </w:r>
    <w:r w:rsidR="00A84F7A">
      <w:t>5299-S AMS LIIA SUGA 085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6E6" w:rsidRDefault="00BE16E6" w:rsidP="00DF5D0E">
      <w:r>
        <w:separator/>
      </w:r>
    </w:p>
  </w:footnote>
  <w:footnote w:type="continuationSeparator" w:id="0">
    <w:p w:rsidR="00BE16E6" w:rsidRDefault="00BE16E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7A" w:rsidRDefault="00A84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B574E"/>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84F7A"/>
    <w:rsid w:val="00A93D4A"/>
    <w:rsid w:val="00AA1230"/>
    <w:rsid w:val="00AB682C"/>
    <w:rsid w:val="00AD2D0A"/>
    <w:rsid w:val="00B31D1C"/>
    <w:rsid w:val="00B41494"/>
    <w:rsid w:val="00B518D0"/>
    <w:rsid w:val="00B56650"/>
    <w:rsid w:val="00B73E0A"/>
    <w:rsid w:val="00B961E0"/>
    <w:rsid w:val="00BE16E6"/>
    <w:rsid w:val="00BF44DF"/>
    <w:rsid w:val="00C61A83"/>
    <w:rsid w:val="00C8108C"/>
    <w:rsid w:val="00D05CF7"/>
    <w:rsid w:val="00D40447"/>
    <w:rsid w:val="00D659AC"/>
    <w:rsid w:val="00DA47F3"/>
    <w:rsid w:val="00DB3E20"/>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8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962"/>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FEC01D4F9B884BCC9E9D9FA92E2A73B2">
    <w:name w:val="FEC01D4F9B884BCC9E9D9FA92E2A73B2"/>
    <w:rsid w:val="00D8596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5299-S</BillDocName>
  <AmendType>AMS</AmendType>
  <SponsorAcronym>LIIA</SponsorAcronym>
  <DrafterAcronym>SUGA</DrafterAcronym>
  <DraftNumber>085</DraftNumber>
  <ReferenceNumber>SSB 5299</ReferenceNumber>
  <Floor>S AMD</Floor>
  <AmendmentNumber> 411</AmendmentNumber>
  <Sponsors>By Senator Liias</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239</Words>
  <Characters>1231</Characters>
  <Application>Microsoft Office Word</Application>
  <DocSecurity>8</DocSecurity>
  <Lines>37</Lines>
  <Paragraphs>15</Paragraphs>
  <ScaleCrop>false</ScaleCrop>
  <HeadingPairs>
    <vt:vector size="2" baseType="variant">
      <vt:variant>
        <vt:lpstr>Title</vt:lpstr>
      </vt:variant>
      <vt:variant>
        <vt:i4>1</vt:i4>
      </vt:variant>
    </vt:vector>
  </HeadingPairs>
  <TitlesOfParts>
    <vt:vector size="1" baseType="lpstr">
      <vt:lpstr>5299-S AMS LIIA SUGA 085</vt:lpstr>
    </vt:vector>
  </TitlesOfParts>
  <Company>Washington State Legislature</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5299-S AMS LIIA SUGA 085</dc:title>
  <dc:creator>Travis Sugarman</dc:creator>
  <cp:lastModifiedBy>Sugarman, Travis</cp:lastModifiedBy>
  <cp:revision>4</cp:revision>
  <dcterms:created xsi:type="dcterms:W3CDTF">2019-03-13T23:30:00Z</dcterms:created>
  <dcterms:modified xsi:type="dcterms:W3CDTF">2019-03-13T23:46:00Z</dcterms:modified>
</cp:coreProperties>
</file>