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8a1aa7ffe46d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5291-S3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S6636.1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3SSB 5291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OUT OF ORDER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line 14, after "child." insert "</w:t>
      </w:r>
      <w:r>
        <w:rPr>
          <w:u w:val="single"/>
        </w:rPr>
        <w:t xml:space="preserve">Nothing in this section provides the department with authority to determine placement of a minor child.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language specifying that nothing in the underlying bill provides the DOC with authority to determine placement of a minor child.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699b9592f4a77" /></Relationships>
</file>