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e06916ed6431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S2271.1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53, beginning on line 27, strike all of section 31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 of the title, after "penalties;" strike the remainder of the title and insert "and providing expiration dates."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Eliminates the emergency clause.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d4e1891194cba" /></Relationships>
</file>