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9379E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85F0B">
            <w:t>5079-S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85F0B">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85F0B">
            <w:t>ZEIG</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85F0B">
            <w:t>CRAN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85F0B">
            <w:t>091</w:t>
          </w:r>
        </w:sdtContent>
      </w:sdt>
    </w:p>
    <w:p w:rsidR="00DF5D0E" w:rsidP="00B73E0A" w:rsidRDefault="00AA1230">
      <w:pPr>
        <w:pStyle w:val="OfferedBy"/>
        <w:spacing w:after="120"/>
      </w:pPr>
      <w:r>
        <w:tab/>
      </w:r>
      <w:r>
        <w:tab/>
      </w:r>
      <w:r>
        <w:tab/>
      </w:r>
    </w:p>
    <w:p w:rsidR="00DF5D0E" w:rsidRDefault="009379E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85F0B">
            <w:rPr>
              <w:b/>
              <w:u w:val="single"/>
            </w:rPr>
            <w:t>SSB 5079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185F0B" w:rsidR="00185F0B">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15</w:t>
          </w:r>
        </w:sdtContent>
      </w:sdt>
    </w:p>
    <w:p w:rsidR="00DF5D0E" w:rsidP="00605C39" w:rsidRDefault="009379E4">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85F0B">
            <w:rPr>
              <w:sz w:val="22"/>
            </w:rPr>
            <w:t>By Senator Zeiger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185F0B">
          <w:pPr>
            <w:spacing w:after="400" w:line="408" w:lineRule="exact"/>
            <w:jc w:val="right"/>
            <w:rPr>
              <w:b/>
              <w:bCs/>
            </w:rPr>
          </w:pPr>
          <w:r>
            <w:rPr>
              <w:b/>
              <w:bCs/>
            </w:rPr>
            <w:t xml:space="preserve">ADOPTED 02/06/2019</w:t>
          </w:r>
        </w:p>
      </w:sdtContent>
    </w:sdt>
    <w:p w:rsidR="009379E4" w:rsidP="009379E4" w:rsidRDefault="00DE256E">
      <w:pPr>
        <w:pStyle w:val="Page"/>
      </w:pPr>
      <w:bookmarkStart w:name="StartOfAmendmentBody" w:id="0"/>
      <w:bookmarkEnd w:id="0"/>
      <w:permStart w:edGrp="everyone" w:id="1851261000"/>
      <w:r>
        <w:tab/>
      </w:r>
      <w:r w:rsidR="009379E4">
        <w:t>On page 2, after line 33, strike all material down through line 3 on page 3 and insert the following:</w:t>
      </w:r>
    </w:p>
    <w:p w:rsidR="009379E4" w:rsidP="009379E4" w:rsidRDefault="009379E4">
      <w:pPr>
        <w:pStyle w:val="RCWSLText"/>
      </w:pPr>
    </w:p>
    <w:p w:rsidR="00185F0B" w:rsidP="009379E4" w:rsidRDefault="009379E4">
      <w:pPr>
        <w:pStyle w:val="Page"/>
      </w:pPr>
      <w:r>
        <w:tab/>
      </w:r>
      <w:r>
        <w:rPr>
          <w:u w:val="single"/>
        </w:rPr>
        <w:t xml:space="preserve">(3) A nontraditional residential address </w:t>
      </w:r>
      <w:proofErr w:type="gramStart"/>
      <w:r>
        <w:rPr>
          <w:u w:val="single"/>
        </w:rPr>
        <w:t>may be used</w:t>
      </w:r>
      <w:proofErr w:type="gramEnd"/>
      <w:r>
        <w:rPr>
          <w:u w:val="single"/>
        </w:rPr>
        <w:t xml:space="preserve"> when a voter resides on an Indian reservation or on Indian lands. The address of a tribally designated building that is a ballot pickup and collection location under section 4(4) of this act may serve as the residential address and mailing address for voters living on Indian lands if the tribally designated building is in the same precinct as the voter. If the designated tribal government building is not in the same precinct as the voter, the voter may use the designated tribal government building as a mailing address, but must separately designate the voter's appropriate residential </w:t>
      </w:r>
      <w:r>
        <w:rPr>
          <w:u w:val="single"/>
        </w:rPr>
        <w:t xml:space="preserve">address </w:t>
      </w:r>
      <w:r>
        <w:rPr>
          <w:u w:val="single"/>
        </w:rPr>
        <w:t xml:space="preserve">for </w:t>
      </w:r>
      <w:proofErr w:type="spellStart"/>
      <w:r>
        <w:rPr>
          <w:u w:val="single"/>
        </w:rPr>
        <w:t>precincting</w:t>
      </w:r>
      <w:proofErr w:type="spellEnd"/>
      <w:r>
        <w:rPr>
          <w:u w:val="single"/>
        </w:rPr>
        <w:t xml:space="preserve"> purposes through a nontraditional address.</w:t>
      </w:r>
    </w:p>
    <w:permEnd w:id="1851261000"/>
    <w:p w:rsidR="00ED2EEB" w:rsidP="00185F0B"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17578326"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185F0B"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185F0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9379E4">
                  <w:t xml:space="preserve">Allows voters with nontraditional address to use the tribally designated building address as a residential address for </w:t>
                </w:r>
                <w:proofErr w:type="spellStart"/>
                <w:r w:rsidR="009379E4">
                  <w:t>precincting</w:t>
                </w:r>
                <w:proofErr w:type="spellEnd"/>
                <w:r w:rsidR="009379E4">
                  <w:t xml:space="preserve"> purposes if they are in the same precinct. Allows voters outside the precinct to use the tribally designated facility for their mailing address, but designate the precinct that appropriately corresponds to their nontraditional address.</w:t>
                </w:r>
                <w:r w:rsidRPr="0096303F" w:rsidR="001C1B27">
                  <w:t> </w:t>
                </w:r>
              </w:p>
              <w:p w:rsidRPr="007D1589" w:rsidR="001B4E53" w:rsidP="00185F0B" w:rsidRDefault="001B4E53">
                <w:pPr>
                  <w:pStyle w:val="ListBullet"/>
                  <w:numPr>
                    <w:ilvl w:val="0"/>
                    <w:numId w:val="0"/>
                  </w:numPr>
                  <w:suppressLineNumbers/>
                </w:pPr>
              </w:p>
            </w:tc>
          </w:tr>
        </w:sdtContent>
      </w:sdt>
      <w:permEnd w:id="1017578326"/>
    </w:tbl>
    <w:p w:rsidR="00DF5D0E" w:rsidP="00185F0B" w:rsidRDefault="00DF5D0E">
      <w:pPr>
        <w:pStyle w:val="BillEnd"/>
        <w:suppressLineNumbers/>
      </w:pPr>
    </w:p>
    <w:p w:rsidR="00DF5D0E" w:rsidP="00185F0B" w:rsidRDefault="00DE256E">
      <w:pPr>
        <w:pStyle w:val="BillEnd"/>
        <w:suppressLineNumbers/>
      </w:pPr>
      <w:r>
        <w:rPr>
          <w:b/>
        </w:rPr>
        <w:t>--- END ---</w:t>
      </w:r>
    </w:p>
    <w:p w:rsidR="00DF5D0E" w:rsidP="00185F0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F0B" w:rsidRDefault="00185F0B" w:rsidP="00DF5D0E">
      <w:r>
        <w:separator/>
      </w:r>
    </w:p>
  </w:endnote>
  <w:endnote w:type="continuationSeparator" w:id="0">
    <w:p w:rsidR="00185F0B" w:rsidRDefault="00185F0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185F0B">
        <w:t>5079-S AMS .... CRAN 091</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185F0B">
        <w:t>5079-S AMS .... CRAN 091</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F0B" w:rsidRDefault="00185F0B" w:rsidP="00DF5D0E">
      <w:r>
        <w:separator/>
      </w:r>
    </w:p>
  </w:footnote>
  <w:footnote w:type="continuationSeparator" w:id="0">
    <w:p w:rsidR="00185F0B" w:rsidRDefault="00185F0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85F0B"/>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379E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B238F"/>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6F26E2"/>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5079-S</BillDocName>
  <AmendType>AMS</AmendType>
  <SponsorAcronym>ZEIG</SponsorAcronym>
  <DrafterAcronym>CRAN</DrafterAcronym>
  <DraftNumber>091</DraftNumber>
  <ReferenceNumber>SSB 5079</ReferenceNumber>
  <Floor>S AMD</Floor>
  <AmendmentNumber> 15</AmendmentNumber>
  <Sponsors>By Senator Zeiger</Sponsors>
  <FloorAction>ADOPTED 02/06/2019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295</Words>
  <Characters>1027</Characters>
  <Application>Microsoft Office Word</Application>
  <DocSecurity>8</DocSecurity>
  <Lines>205</Lines>
  <Paragraphs>110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5079-S AMS ZEIG CRAN 091</dc:title>
  <dc:creator>James Crandall</dc:creator>
  <cp:lastModifiedBy>Crandall, James</cp:lastModifiedBy>
  <cp:revision>2</cp:revision>
  <dcterms:created xsi:type="dcterms:W3CDTF">2019-02-06T18:49:00Z</dcterms:created>
  <dcterms:modified xsi:type="dcterms:W3CDTF">2019-02-06T18:50:00Z</dcterms:modified>
</cp:coreProperties>
</file>