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57433E" w14:paraId="0DADA5D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469C2">
            <w:t>5033-S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469C2">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469C2">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469C2">
            <w:t>BROS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469C2">
            <w:t>367</w:t>
          </w:r>
        </w:sdtContent>
      </w:sdt>
    </w:p>
    <w:p w:rsidR="00DF5D0E" w:rsidP="00B73E0A" w:rsidRDefault="00AA1230" w14:paraId="59C06EEA" w14:textId="77777777">
      <w:pPr>
        <w:pStyle w:val="OfferedBy"/>
        <w:spacing w:after="120"/>
      </w:pPr>
      <w:r>
        <w:tab/>
      </w:r>
      <w:r>
        <w:tab/>
      </w:r>
      <w:r>
        <w:tab/>
      </w:r>
    </w:p>
    <w:p w:rsidR="00DF5D0E" w:rsidRDefault="0057433E" w14:paraId="466BF53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469C2">
            <w:rPr>
              <w:b/>
              <w:u w:val="single"/>
            </w:rPr>
            <w:t>SSB 5033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469C2" w:rsidR="00E469C2">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1160</w:t>
          </w:r>
        </w:sdtContent>
      </w:sdt>
    </w:p>
    <w:p w:rsidR="00DF5D0E" w:rsidP="00605C39" w:rsidRDefault="0057433E" w14:paraId="36AB935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469C2">
            <w:rPr>
              <w:sz w:val="22"/>
            </w:rPr>
            <w:t>By Senator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469C2" w14:paraId="6F3FCE83" w14:textId="77777777">
          <w:pPr>
            <w:spacing w:after="400" w:line="408" w:lineRule="exact"/>
            <w:jc w:val="right"/>
            <w:rPr>
              <w:b/>
              <w:bCs/>
            </w:rPr>
          </w:pPr>
          <w:r>
            <w:rPr>
              <w:b/>
              <w:bCs/>
            </w:rPr>
            <w:t xml:space="preserve"> </w:t>
          </w:r>
        </w:p>
      </w:sdtContent>
    </w:sdt>
    <w:p w:rsidR="00E469C2" w:rsidP="00C8108C" w:rsidRDefault="00DE256E" w14:paraId="7DE25EFD" w14:textId="62333407">
      <w:pPr>
        <w:pStyle w:val="Page"/>
      </w:pPr>
      <w:bookmarkStart w:name="StartOfAmendmentBody" w:id="0"/>
      <w:bookmarkEnd w:id="0"/>
      <w:permStart w:edGrp="everyone" w:id="1686832737"/>
      <w:r>
        <w:tab/>
      </w:r>
      <w:r w:rsidR="00E469C2">
        <w:t>Strike everything after the enacting clause and insert the followi</w:t>
      </w:r>
      <w:bookmarkStart w:name="_GoBack" w:id="1"/>
      <w:bookmarkEnd w:id="1"/>
      <w:r w:rsidR="00E469C2">
        <w:t xml:space="preserve">ng: </w:t>
      </w:r>
    </w:p>
    <w:p w:rsidR="00941C24" w:rsidP="00941C24" w:rsidRDefault="00941C24" w14:paraId="722E206E" w14:textId="066E0D9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42.52.080 and 1999 c 299 s 3 are each amended to read as follows:</w:t>
      </w:r>
    </w:p>
    <w:p w:rsidR="00941C24" w:rsidP="00941C24" w:rsidRDefault="00941C24" w14:paraId="6E9F13B2" w14:textId="77777777">
      <w:pPr>
        <w:spacing w:line="408" w:lineRule="exact"/>
        <w:ind w:firstLine="576"/>
      </w:pPr>
      <w:r>
        <w:t>(1) No former state officer or state employee may, within a period of one year from the date of termination of state employment, accept employment or receive compensation from an employer if:</w:t>
      </w:r>
    </w:p>
    <w:p w:rsidR="00941C24" w:rsidP="00941C24" w:rsidRDefault="00941C24" w14:paraId="67C377B1" w14:textId="77777777">
      <w:pPr>
        <w:spacing w:line="408" w:lineRule="exact"/>
        <w:ind w:firstLine="576"/>
      </w:pPr>
      <w:r>
        <w:t>(a)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rsidR="00941C24" w:rsidP="00941C24" w:rsidRDefault="00941C24" w14:paraId="50D3AE05" w14:textId="77777777">
      <w:pPr>
        <w:spacing w:line="408" w:lineRule="exact"/>
        <w:ind w:firstLine="576"/>
      </w:pPr>
      <w:r>
        <w:t>(b) Such a contract or contracts have a total value of more than ten thousand dollars; and</w:t>
      </w:r>
    </w:p>
    <w:p w:rsidR="00941C24" w:rsidP="00941C24" w:rsidRDefault="00941C24" w14:paraId="63C7E528" w14:textId="77777777">
      <w:pPr>
        <w:spacing w:line="408" w:lineRule="exact"/>
        <w:ind w:firstLine="576"/>
      </w:pPr>
      <w:r>
        <w:t>(c)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rsidR="00941C24" w:rsidP="00941C24" w:rsidRDefault="00941C24" w14:paraId="06AF2C97" w14:textId="77777777">
      <w:pPr>
        <w:spacing w:line="408" w:lineRule="exact"/>
        <w:ind w:firstLine="576"/>
      </w:pPr>
      <w:r>
        <w:t xml:space="preserve">(2) No person who has served as a state officer or state employee may, within a period of two years following the termination of state employment, have a direct or indirect beneficial interest </w:t>
      </w:r>
      <w:r>
        <w:lastRenderedPageBreak/>
        <w:t>in a contract or grant that was expressly authorized or funded by specific legislative or executive action in which the former state officer or state employee participated.</w:t>
      </w:r>
    </w:p>
    <w:p w:rsidR="00941C24" w:rsidP="00941C24" w:rsidRDefault="00941C24" w14:paraId="094E5667" w14:textId="77777777">
      <w:pPr>
        <w:spacing w:line="408" w:lineRule="exact"/>
        <w:ind w:firstLine="576"/>
      </w:pPr>
      <w:r>
        <w:t>(3)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rsidR="00941C24" w:rsidP="00941C24" w:rsidRDefault="00941C24" w14:paraId="1D557414" w14:textId="77777777">
      <w:pPr>
        <w:spacing w:line="408" w:lineRule="exact"/>
        <w:ind w:firstLine="576"/>
      </w:pPr>
      <w:r>
        <w:t>(4)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rsidR="00941C24" w:rsidP="00941C24" w:rsidRDefault="00941C24" w14:paraId="7252E1C1" w14:textId="77777777">
      <w:pPr>
        <w:spacing w:line="408" w:lineRule="exact"/>
        <w:ind w:firstLine="576"/>
      </w:pPr>
      <w:r>
        <w:t xml:space="preserve">(5) No former state officer or state employee may at any time subsequent to his or her state employment assist another person, </w:t>
      </w:r>
      <w:proofErr w:type="gramStart"/>
      <w:r>
        <w:t>whether or not</w:t>
      </w:r>
      <w:proofErr w:type="gramEnd"/>
      <w:r>
        <w:t xml:space="preserve">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rsidR="00941C24" w:rsidP="00941C24" w:rsidRDefault="00941C24" w14:paraId="70AB95AF" w14:textId="77777777">
      <w:pPr>
        <w:spacing w:line="408" w:lineRule="exact"/>
        <w:ind w:firstLine="576"/>
      </w:pPr>
      <w:r>
        <w:t>(6)</w:t>
      </w:r>
      <w:r>
        <w:rPr>
          <w:u w:val="single"/>
        </w:rPr>
        <w:t>(a) Statewide elected officials and state legislators shall file a postemployment disclosure statement under section 3 of this act.</w:t>
      </w:r>
    </w:p>
    <w:p w:rsidR="00941C24" w:rsidP="00941C24" w:rsidRDefault="00941C24" w14:paraId="019A3C0F" w14:textId="77777777">
      <w:pPr>
        <w:spacing w:line="408" w:lineRule="exact"/>
        <w:ind w:firstLine="576"/>
      </w:pPr>
      <w:r>
        <w:rPr>
          <w:u w:val="single"/>
        </w:rPr>
        <w:t>(b) Statewide elected officials and state legislators, within one year after leaving office, may not receive compensation for:</w:t>
      </w:r>
    </w:p>
    <w:p w:rsidR="00941C24" w:rsidP="00941C24" w:rsidRDefault="00941C24" w14:paraId="14FECB11" w14:textId="77777777">
      <w:pPr>
        <w:spacing w:line="408" w:lineRule="exact"/>
        <w:ind w:firstLine="576"/>
      </w:pPr>
      <w:r>
        <w:rPr>
          <w:u w:val="single"/>
        </w:rPr>
        <w:t>(</w:t>
      </w:r>
      <w:proofErr w:type="spellStart"/>
      <w:r>
        <w:rPr>
          <w:u w:val="single"/>
        </w:rPr>
        <w:t>i</w:t>
      </w:r>
      <w:proofErr w:type="spellEnd"/>
      <w:r>
        <w:rPr>
          <w:u w:val="single"/>
        </w:rPr>
        <w:t>) Serving as a lobbyist as defined in RCW 42.17A.005 for others;</w:t>
      </w:r>
    </w:p>
    <w:p w:rsidR="00941C24" w:rsidP="00941C24" w:rsidRDefault="00941C24" w14:paraId="0DC106D3" w14:textId="77777777">
      <w:pPr>
        <w:spacing w:line="408" w:lineRule="exact"/>
        <w:ind w:firstLine="576"/>
      </w:pPr>
      <w:r>
        <w:rPr>
          <w:u w:val="single"/>
        </w:rPr>
        <w:t>(ii) Lobbying on behalf of a state or local agency as described in RCW 42.17A.635;</w:t>
      </w:r>
    </w:p>
    <w:p w:rsidR="00941C24" w:rsidP="00941C24" w:rsidRDefault="00941C24" w14:paraId="412F7BBF" w14:textId="77777777">
      <w:pPr>
        <w:spacing w:line="408" w:lineRule="exact"/>
        <w:ind w:firstLine="576"/>
      </w:pPr>
      <w:r>
        <w:rPr>
          <w:u w:val="single"/>
        </w:rPr>
        <w:lastRenderedPageBreak/>
        <w:t>(iii) Practicing or appearing before any state agency; or</w:t>
      </w:r>
    </w:p>
    <w:p w:rsidR="00941C24" w:rsidP="00941C24" w:rsidRDefault="00941C24" w14:paraId="55AB1B3A" w14:textId="77777777">
      <w:pPr>
        <w:spacing w:line="408" w:lineRule="exact"/>
        <w:ind w:firstLine="576"/>
      </w:pPr>
      <w:r>
        <w:rPr>
          <w:u w:val="single"/>
        </w:rPr>
        <w:t>(iv) Attempting, on behalf of another, to influence a state action by any state agency.</w:t>
      </w:r>
    </w:p>
    <w:p w:rsidR="00941C24" w:rsidP="00941C24" w:rsidRDefault="00941C24" w14:paraId="20405125" w14:textId="77777777">
      <w:pPr>
        <w:spacing w:line="408" w:lineRule="exact"/>
        <w:ind w:firstLine="576"/>
      </w:pPr>
      <w:r>
        <w:rPr>
          <w:u w:val="single"/>
        </w:rPr>
        <w:t>(c) This subsection (6) does not apply to persons receiving compensation for the following activities:</w:t>
      </w:r>
    </w:p>
    <w:p w:rsidR="00941C24" w:rsidP="00941C24" w:rsidRDefault="00941C24" w14:paraId="5E75C072" w14:textId="77777777">
      <w:pPr>
        <w:spacing w:line="408" w:lineRule="exact"/>
        <w:ind w:firstLine="576"/>
      </w:pPr>
      <w:r>
        <w:rPr>
          <w:u w:val="single"/>
        </w:rPr>
        <w:t>(</w:t>
      </w:r>
      <w:proofErr w:type="spellStart"/>
      <w:r>
        <w:rPr>
          <w:u w:val="single"/>
        </w:rPr>
        <w:t>i</w:t>
      </w:r>
      <w:proofErr w:type="spellEnd"/>
      <w:r>
        <w:rPr>
          <w:u w:val="single"/>
        </w:rPr>
        <w:t>) Performing official duties not related to lobbying as a current state officer or state employee;</w:t>
      </w:r>
    </w:p>
    <w:p w:rsidR="00941C24" w:rsidP="00941C24" w:rsidRDefault="00941C24" w14:paraId="6664C49B" w14:textId="77777777">
      <w:pPr>
        <w:spacing w:line="408" w:lineRule="exact"/>
        <w:ind w:firstLine="576"/>
      </w:pPr>
      <w:r>
        <w:rPr>
          <w:u w:val="single"/>
        </w:rPr>
        <w:t xml:space="preserve">(ii) Leaving a state agency to take another state agency, local agency, or federal government position </w:t>
      </w:r>
      <w:proofErr w:type="gramStart"/>
      <w:r>
        <w:rPr>
          <w:u w:val="single"/>
        </w:rPr>
        <w:t>as long as</w:t>
      </w:r>
      <w:proofErr w:type="gramEnd"/>
      <w:r>
        <w:rPr>
          <w:u w:val="single"/>
        </w:rPr>
        <w:t xml:space="preserve"> that position does not involve lobbying;</w:t>
      </w:r>
    </w:p>
    <w:p w:rsidR="00941C24" w:rsidP="00941C24" w:rsidRDefault="00941C24" w14:paraId="42D75D6D" w14:textId="77777777">
      <w:pPr>
        <w:spacing w:line="408" w:lineRule="exact"/>
        <w:ind w:firstLine="576"/>
      </w:pPr>
      <w:r>
        <w:rPr>
          <w:u w:val="single"/>
        </w:rPr>
        <w:t>(iii) Representing a person in a judicial or quasi-judicial proceeding including administrative hearings;</w:t>
      </w:r>
    </w:p>
    <w:p w:rsidR="00941C24" w:rsidP="00941C24" w:rsidRDefault="00941C24" w14:paraId="5B2806BF" w14:textId="77777777">
      <w:pPr>
        <w:spacing w:line="408" w:lineRule="exact"/>
        <w:ind w:firstLine="576"/>
      </w:pPr>
      <w:r>
        <w:rPr>
          <w:u w:val="single"/>
        </w:rPr>
        <w:t>(iv) Being called or requested to testify in any judicial or quasi-judicial proceeding, or in public sessions of the committees of the legislature;</w:t>
      </w:r>
    </w:p>
    <w:p w:rsidR="00941C24" w:rsidP="00941C24" w:rsidRDefault="00941C24" w14:paraId="2997B9A9" w14:textId="77777777">
      <w:pPr>
        <w:spacing w:line="408" w:lineRule="exact"/>
        <w:ind w:firstLine="576"/>
      </w:pPr>
      <w:r>
        <w:rPr>
          <w:u w:val="single"/>
        </w:rPr>
        <w:t>(v) Participating in rule making at the request of an agency under RCW 34.05.310;</w:t>
      </w:r>
    </w:p>
    <w:p w:rsidR="00941C24" w:rsidP="00941C24" w:rsidRDefault="00941C24" w14:paraId="3CBA4DEE" w14:textId="77777777">
      <w:pPr>
        <w:spacing w:line="408" w:lineRule="exact"/>
        <w:ind w:firstLine="576"/>
      </w:pPr>
      <w:r>
        <w:rPr>
          <w:u w:val="single"/>
        </w:rPr>
        <w:t>(vi) Assisting a natural person or corporation in obtaining or completing application forms or other forms required by a state agency for the conduct of business, or similar ministerial activities defined in rule by the ethics boards; or</w:t>
      </w:r>
    </w:p>
    <w:p w:rsidR="00941C24" w:rsidP="00941C24" w:rsidRDefault="00941C24" w14:paraId="524C6C84" w14:textId="77777777">
      <w:pPr>
        <w:spacing w:line="408" w:lineRule="exact"/>
        <w:ind w:firstLine="576"/>
      </w:pPr>
      <w:r>
        <w:rPr>
          <w:u w:val="single"/>
        </w:rPr>
        <w:t>(vii) Activities approved by a waiver under the relevant ethics boards.</w:t>
      </w:r>
    </w:p>
    <w:p w:rsidR="00941C24" w:rsidP="00941C24" w:rsidRDefault="00941C24" w14:paraId="58EBE19D" w14:textId="77777777">
      <w:pPr>
        <w:spacing w:line="408" w:lineRule="exact"/>
        <w:ind w:firstLine="576"/>
      </w:pPr>
      <w:r>
        <w:rPr>
          <w:u w:val="single"/>
        </w:rPr>
        <w:t>(7) The ethics boards shall adopt rules at each of their agencies describing a process for a person to seek a waiver from the postemployment requirements in subsection (6)(b) of this section. Rules must be adopted by July 1, 2021. No waiver may be granted from the requirement to file a postemployment disclosure statement in subsection (6)(a) of this section. The ethics boards are authorized to delegate waiver approval to the chair or the chair's designee, including the executive director. Before granting a waiver, the board must find that:</w:t>
      </w:r>
    </w:p>
    <w:p w:rsidR="00941C24" w:rsidP="00941C24" w:rsidRDefault="00941C24" w14:paraId="6C3B1FD2" w14:textId="77777777">
      <w:pPr>
        <w:spacing w:line="408" w:lineRule="exact"/>
        <w:ind w:firstLine="576"/>
      </w:pPr>
      <w:r>
        <w:rPr>
          <w:u w:val="single"/>
        </w:rPr>
        <w:t>(a) The postemployment activity presents no conflict with the state's interest;</w:t>
      </w:r>
    </w:p>
    <w:p w:rsidR="00941C24" w:rsidP="00941C24" w:rsidRDefault="00941C24" w14:paraId="3340A8AF" w14:textId="77777777">
      <w:pPr>
        <w:spacing w:line="408" w:lineRule="exact"/>
        <w:ind w:firstLine="576"/>
      </w:pPr>
      <w:r>
        <w:rPr>
          <w:u w:val="single"/>
        </w:rPr>
        <w:lastRenderedPageBreak/>
        <w:t>(b) A need for the former officer's compensated service outweighs any potential or perceived conflict with the state's interest; or</w:t>
      </w:r>
    </w:p>
    <w:p w:rsidR="00941C24" w:rsidP="00941C24" w:rsidRDefault="00941C24" w14:paraId="529422E8" w14:textId="77777777">
      <w:pPr>
        <w:spacing w:line="408" w:lineRule="exact"/>
        <w:ind w:firstLine="576"/>
      </w:pPr>
      <w:r>
        <w:rPr>
          <w:u w:val="single"/>
        </w:rPr>
        <w:t>(c) Extraordinary, emergency, or unique circumstances otherwise warrant granting a waiver.</w:t>
      </w:r>
    </w:p>
    <w:p w:rsidR="00941C24" w:rsidP="00941C24" w:rsidRDefault="00941C24" w14:paraId="180BF640" w14:textId="77777777">
      <w:pPr>
        <w:spacing w:line="408" w:lineRule="exact"/>
        <w:ind w:firstLine="576"/>
      </w:pPr>
      <w:r>
        <w:rPr>
          <w:u w:val="single"/>
        </w:rPr>
        <w:t>(8)</w:t>
      </w:r>
      <w: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rsidR="00941C24" w:rsidP="00941C24" w:rsidRDefault="00941C24" w14:paraId="1DF2B22B"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42.52 RCW to read as follows:</w:t>
      </w:r>
    </w:p>
    <w:p w:rsidR="00941C24" w:rsidP="00941C24" w:rsidRDefault="00941C24" w14:paraId="02A9E8F3" w14:textId="77777777">
      <w:pPr>
        <w:spacing w:line="408" w:lineRule="exact"/>
        <w:ind w:firstLine="576"/>
      </w:pPr>
      <w:r>
        <w:t>(1) The postemployment disclosure statement required under RCW 42.52.080(6) must include the following information:</w:t>
      </w:r>
    </w:p>
    <w:p w:rsidR="00941C24" w:rsidP="00941C24" w:rsidRDefault="00941C24" w14:paraId="4B5A7723" w14:textId="77777777">
      <w:pPr>
        <w:spacing w:line="408" w:lineRule="exact"/>
        <w:ind w:firstLine="576"/>
      </w:pPr>
      <w:r>
        <w:t>(a) The name of the person leaving state service;</w:t>
      </w:r>
    </w:p>
    <w:p w:rsidR="00941C24" w:rsidP="00941C24" w:rsidRDefault="00941C24" w14:paraId="689950C8" w14:textId="77777777">
      <w:pPr>
        <w:spacing w:line="408" w:lineRule="exact"/>
        <w:ind w:firstLine="576"/>
      </w:pPr>
      <w:r>
        <w:t>(b) The position held in state government before leaving state service and the name of the most recent employer agency; and</w:t>
      </w:r>
    </w:p>
    <w:p w:rsidR="00941C24" w:rsidP="00941C24" w:rsidRDefault="00941C24" w14:paraId="5CBCFC0B" w14:textId="77777777">
      <w:pPr>
        <w:spacing w:line="408" w:lineRule="exact"/>
        <w:ind w:firstLine="576"/>
      </w:pPr>
      <w:r>
        <w:t>(c) An acknowledgment that the person has reviewed RCW 42.52.080 and 42.52.090, and for former executive branch employees, RCW 42.52.100.</w:t>
      </w:r>
    </w:p>
    <w:p w:rsidR="00941C24" w:rsidP="00941C24" w:rsidRDefault="00941C24" w14:paraId="591E27B5" w14:textId="77777777">
      <w:pPr>
        <w:spacing w:line="408" w:lineRule="exact"/>
        <w:ind w:firstLine="576"/>
      </w:pPr>
      <w:r>
        <w:t>(2)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rsidR="00941C24" w:rsidP="00941C24" w:rsidRDefault="00941C24" w14:paraId="74E6324D" w14:textId="77777777">
      <w:pPr>
        <w:spacing w:line="408" w:lineRule="exact"/>
        <w:ind w:firstLine="576"/>
      </w:pPr>
      <w:r>
        <w:t>(a) The name and address of the new employer or source of compensation following state service;</w:t>
      </w:r>
    </w:p>
    <w:p w:rsidR="00941C24" w:rsidP="00941C24" w:rsidRDefault="00941C24" w14:paraId="3E24B539" w14:textId="77777777">
      <w:pPr>
        <w:spacing w:line="408" w:lineRule="exact"/>
        <w:ind w:firstLine="576"/>
      </w:pPr>
      <w:r>
        <w:t>(b) The name of the supervisor at the new employer, if any, or other identifying information of the principal of the employing or contracting entity;</w:t>
      </w:r>
    </w:p>
    <w:p w:rsidR="00941C24" w:rsidP="00941C24" w:rsidRDefault="00941C24" w14:paraId="21493249" w14:textId="77777777">
      <w:pPr>
        <w:spacing w:line="408" w:lineRule="exact"/>
        <w:ind w:firstLine="576"/>
      </w:pPr>
      <w:r>
        <w:t>(c) The date such new employment begins or began; and</w:t>
      </w:r>
    </w:p>
    <w:p w:rsidR="00941C24" w:rsidP="00941C24" w:rsidRDefault="00941C24" w14:paraId="101AE78D" w14:textId="77777777">
      <w:pPr>
        <w:spacing w:line="408" w:lineRule="exact"/>
        <w:ind w:firstLine="576"/>
      </w:pPr>
      <w:r>
        <w:lastRenderedPageBreak/>
        <w:t>(d) A description of anticipated postemployment duties at the new employer or employing business or provided by a contract.</w:t>
      </w:r>
    </w:p>
    <w:p w:rsidR="00941C24" w:rsidP="00941C24" w:rsidRDefault="00941C24" w14:paraId="7331B535" w14:textId="77777777">
      <w:pPr>
        <w:spacing w:line="408" w:lineRule="exact"/>
        <w:ind w:firstLine="576"/>
      </w:pPr>
      <w:r>
        <w:t>(3) The person must date the statement and sign it under oath. An electronic signature is permitted if the form is filed electronically.</w:t>
      </w:r>
    </w:p>
    <w:p w:rsidR="00941C24" w:rsidP="00941C24" w:rsidRDefault="00941C24" w14:paraId="550199CE" w14:textId="77777777">
      <w:pPr>
        <w:spacing w:line="408" w:lineRule="exact"/>
        <w:ind w:firstLine="576"/>
      </w:pPr>
      <w:r>
        <w:t>(4)(a) The statement is required during the twelve-month period after the date the person leaves state service and takes a new employment position or receives compensation during that same period. The information in the statement is public information.</w:t>
      </w:r>
    </w:p>
    <w:p w:rsidR="00941C24" w:rsidP="00941C24" w:rsidRDefault="00941C24" w14:paraId="39764EE0" w14:textId="77777777">
      <w:pPr>
        <w:spacing w:line="408" w:lineRule="exact"/>
        <w:ind w:firstLine="576"/>
      </w:pPr>
      <w:r>
        <w:t>(b) The person shall submit the statement to the respective ethics board no later than fourteen days after the person leaves state service to take a compensated employment position or takes the compensated employment position, whichever occurs earlier.</w:t>
      </w:r>
    </w:p>
    <w:p w:rsidR="00941C24" w:rsidP="00941C24" w:rsidRDefault="00941C24" w14:paraId="0ABCB574" w14:textId="77777777">
      <w:pPr>
        <w:spacing w:line="408" w:lineRule="exact"/>
        <w:ind w:firstLine="576"/>
      </w:pPr>
      <w:r>
        <w:t>(c) If during the twelve-month period a person changes employers or sources of employment compensation to another employer that does business with the state or takes action to influence any state policy, rule, legislative matter, or action, he or she shall submit a new statement within forty-five days.</w:t>
      </w:r>
    </w:p>
    <w:p w:rsidR="00941C24" w:rsidP="00941C24" w:rsidRDefault="00941C24" w14:paraId="0489E0F6" w14:textId="77777777">
      <w:pPr>
        <w:spacing w:line="408" w:lineRule="exact"/>
        <w:ind w:firstLine="576"/>
      </w:pPr>
      <w:r>
        <w:t>(d) For the purposes of this section and the statement required by it, compensation does not mean income received through the person's retirement or investment accounts, social security, or similar sources.</w:t>
      </w:r>
    </w:p>
    <w:p w:rsidR="00941C24" w:rsidP="00941C24" w:rsidRDefault="00941C24" w14:paraId="3887EB39" w14:textId="77777777">
      <w:pPr>
        <w:spacing w:line="408" w:lineRule="exact"/>
        <w:ind w:firstLine="576"/>
      </w:pPr>
      <w:r>
        <w:t xml:space="preserve">(5) The ethics boards shall collaborate as necessary to design a uniform postemployment statement that permits online filing </w:t>
      </w:r>
      <w:proofErr w:type="gramStart"/>
      <w:r>
        <w:t>and on a process</w:t>
      </w:r>
      <w:proofErr w:type="gramEnd"/>
      <w:r>
        <w:t xml:space="preserve"> to send copies of filed statements to the executive ethics board. The ethics boards may adopt the statement and filing process by rule.</w:t>
      </w:r>
    </w:p>
    <w:p w:rsidR="00941C24" w:rsidP="00941C24" w:rsidRDefault="00941C24" w14:paraId="5157C9D7" w14:textId="77777777">
      <w:pPr>
        <w:spacing w:line="408" w:lineRule="exact"/>
        <w:ind w:firstLine="576"/>
      </w:pPr>
      <w:r>
        <w:t xml:space="preserve">(6) The legislative ethics board and the commission on judicial conduct shall provide a copy of filed postemployment statements to the executive ethics board. Postemployment statements must be made available online in a searchable database on the executive ethics board web site. The other ethics boards and the public disclosure commission shall link to the database on their respective web sites. "Searchable database" means copies of statements are posted on the </w:t>
      </w:r>
      <w:r>
        <w:lastRenderedPageBreak/>
        <w:t>executive ethics board's web site and can be searched by the names of the employee or state officer, former employer, and if required to be disclosed under subsection (2) of this section, the new employer.</w:t>
      </w:r>
    </w:p>
    <w:p w:rsidR="00941C24" w:rsidP="00941C24" w:rsidRDefault="00941C24" w14:paraId="2FE718AB" w14:textId="77777777">
      <w:pPr>
        <w:spacing w:line="408" w:lineRule="exact"/>
        <w:ind w:firstLine="576"/>
      </w:pPr>
      <w:r>
        <w:t>(7) The ethics boards may adopt rules to implement this section with any initial rules adopted by July 1, 2021.</w:t>
      </w:r>
    </w:p>
    <w:p w:rsidR="00941C24" w:rsidP="00941C24" w:rsidRDefault="00941C24" w14:paraId="4FAA309C" w14:textId="4A0C4B8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ethics boards may begin the rule</w:t>
      </w:r>
      <w:r>
        <w:noBreakHyphen/>
        <w:t xml:space="preserve">making process under sections </w:t>
      </w:r>
      <w:r>
        <w:t xml:space="preserve">1 and </w:t>
      </w:r>
      <w:r>
        <w:t xml:space="preserve">2 of this </w:t>
      </w:r>
      <w:proofErr w:type="gramStart"/>
      <w:r>
        <w:t>act</w:t>
      </w:r>
      <w:proofErr w:type="gramEnd"/>
      <w:r>
        <w:t xml:space="preserve"> on the effective date of this section.</w:t>
      </w:r>
    </w:p>
    <w:p w:rsidR="00941C24" w:rsidP="00941C24" w:rsidRDefault="00941C24" w14:paraId="4F17BE5E"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applies to statewide elected officials and state legislators who were employed in state positions on or after the effective date of this section.</w:t>
      </w:r>
    </w:p>
    <w:p w:rsidR="00941C24" w:rsidP="00941C24" w:rsidRDefault="00941C24" w14:paraId="5CEEF2FD" w14:textId="72D3A0C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w:t>
      </w:r>
      <w:r>
        <w:t xml:space="preserve">1, </w:t>
      </w:r>
      <w:r>
        <w:t xml:space="preserve">2, and </w:t>
      </w:r>
      <w:r>
        <w:t>4</w:t>
      </w:r>
      <w:r>
        <w:t xml:space="preserve"> of this </w:t>
      </w:r>
      <w:proofErr w:type="gramStart"/>
      <w:r>
        <w:t>act</w:t>
      </w:r>
      <w:proofErr w:type="gramEnd"/>
      <w:r>
        <w:t xml:space="preserve"> take effect July 1, 2021.</w:t>
      </w:r>
    </w:p>
    <w:p w:rsidRPr="00941C24" w:rsidR="00941C24" w:rsidP="00941C24" w:rsidRDefault="00941C24" w14:paraId="615FD8FE" w14:textId="54BA341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any provision of this act or its application to any person or circumstance is held invalid, the remainder of the act or the application of the provision to other persons or circumstances is not affected.</w:t>
      </w:r>
    </w:p>
    <w:p w:rsidR="00E469C2" w:rsidP="00E469C2" w:rsidRDefault="00E469C2" w14:paraId="70630339" w14:textId="77777777">
      <w:pPr>
        <w:suppressLineNumbers/>
        <w:rPr>
          <w:spacing w:val="-3"/>
        </w:rPr>
      </w:pPr>
    </w:p>
    <w:permEnd w:id="1686832737"/>
    <w:p w:rsidR="00E469C2" w:rsidP="00E469C2" w:rsidRDefault="00E469C2" w14:paraId="217F9087" w14:textId="77777777">
      <w:pPr>
        <w:suppressLineNumbers/>
        <w:spacing w:line="408" w:lineRule="exact"/>
      </w:pPr>
      <w:sdt>
        <w:sdtPr>
          <w:rPr>
            <w:b/>
            <w:u w:val="single"/>
          </w:rPr>
          <w:alias w:val="ReferenceNumber"/>
          <w:tag w:val="ReferenceNumber"/>
          <w:id w:val="875811900"/>
          <w:placeholder>
            <w:docPart w:val="B9817CE8877441F89F39E55EE5D63F26"/>
          </w:placeholder>
          <w:dataBinding w:xpath="/Amendment[1]/ReferenceNumber[1]" w:storeItemID="{B0F9304C-FCEE-4ACD-9B3F-481A4DFF630A}"/>
          <w:text/>
        </w:sdtPr>
        <w:sdtContent>
          <w:r>
            <w:rPr>
              <w:b/>
              <w:u w:val="single"/>
            </w:rPr>
            <w:t>SSB 5033</w:t>
          </w:r>
        </w:sdtContent>
      </w:sdt>
      <w:r w:rsidRPr="00E469C2">
        <w:t xml:space="preserve"> </w:t>
      </w:r>
      <w:sdt>
        <w:sdtPr>
          <w:alias w:val="Floor"/>
          <w:tag w:val="Floor"/>
          <w:id w:val="-2110419986"/>
          <w:placeholder>
            <w:docPart w:val="8C652483BE0E444BB09092170631D492"/>
          </w:placeholder>
          <w:dataBinding w:xpath="/Amendment[1]/Floor[1]" w:storeItemID="{B0F9304C-FCEE-4ACD-9B3F-481A4DFF630A}"/>
          <w:text/>
        </w:sdtPr>
        <w:sdtContent>
          <w:r w:rsidRPr="00E469C2">
            <w:t>S AMD</w:t>
          </w:r>
        </w:sdtContent>
      </w:sdt>
    </w:p>
    <w:p w:rsidR="00E469C2" w:rsidP="00E469C2" w:rsidRDefault="00E469C2" w14:paraId="35D85765" w14:textId="77777777">
      <w:pPr>
        <w:suppressLineNumbers/>
        <w:spacing w:line="408" w:lineRule="exact"/>
        <w:rPr>
          <w:spacing w:val="-3"/>
        </w:rPr>
      </w:pPr>
      <w:r>
        <w:rPr>
          <w:spacing w:val="-3"/>
        </w:rPr>
        <w:tab/>
        <w:t>By Senator Zeiger</w:t>
      </w:r>
    </w:p>
    <w:p w:rsidR="00E469C2" w:rsidP="00E469C2" w:rsidRDefault="00E469C2" w14:paraId="479D9B0D" w14:textId="77777777">
      <w:pPr>
        <w:suppressLineNumbers/>
        <w:spacing w:line="408" w:lineRule="exact"/>
        <w:rPr>
          <w:spacing w:val="-3"/>
        </w:rPr>
      </w:pPr>
    </w:p>
    <w:p w:rsidRPr="00E469C2" w:rsidR="00E469C2" w:rsidP="00E469C2" w:rsidRDefault="00E469C2" w14:paraId="04522801" w14:textId="16D7DBC7">
      <w:pPr>
        <w:suppressLineNumbers/>
        <w:rPr>
          <w:spacing w:val="-3"/>
        </w:rPr>
      </w:pPr>
      <w:permStart w:edGrp="everyone" w:id="938441777"/>
      <w:r>
        <w:rPr>
          <w:spacing w:val="-3"/>
        </w:rPr>
        <w:tab/>
      </w:r>
      <w:r w:rsidR="000C3AFD">
        <w:t>On page 1, line 1 of the title, after "Relating to" strike the remainder of the title and insert "enhancing oversight and transparency of lobbying activity; amending RCW 42.52.080; adding a new section to chapter 42.52 RCW; creating new sections; and providing an effective date."</w:t>
      </w:r>
    </w:p>
    <w:permEnd w:id="938441777"/>
    <w:p w:rsidR="00ED2EEB" w:rsidP="00E469C2" w:rsidRDefault="00ED2EEB" w14:paraId="5ED55F8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4128130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7CC9BC9" w14:textId="77777777">
            <w:tc>
              <w:tcPr>
                <w:tcW w:w="540" w:type="dxa"/>
                <w:shd w:val="clear" w:color="auto" w:fill="FFFFFF" w:themeFill="background1"/>
              </w:tcPr>
              <w:p w:rsidR="00D659AC" w:rsidP="00E469C2" w:rsidRDefault="00D659AC" w14:paraId="3ABE2AC9" w14:textId="77777777">
                <w:pPr>
                  <w:pStyle w:val="Effect"/>
                  <w:suppressLineNumbers/>
                  <w:shd w:val="clear" w:color="auto" w:fill="auto"/>
                  <w:ind w:left="0" w:firstLine="0"/>
                </w:pPr>
              </w:p>
            </w:tc>
            <w:tc>
              <w:tcPr>
                <w:tcW w:w="9874" w:type="dxa"/>
                <w:shd w:val="clear" w:color="auto" w:fill="FFFFFF" w:themeFill="background1"/>
              </w:tcPr>
              <w:p w:rsidR="00037776" w:rsidP="00E469C2" w:rsidRDefault="0096303F" w14:paraId="7F6FE3AE" w14:textId="0ABCD286">
                <w:pPr>
                  <w:pStyle w:val="Effect"/>
                  <w:suppressLineNumbers/>
                  <w:shd w:val="clear" w:color="auto" w:fill="auto"/>
                  <w:ind w:left="0" w:firstLine="0"/>
                </w:pPr>
                <w:r w:rsidRPr="0096303F">
                  <w:tab/>
                </w:r>
                <w:r w:rsidRPr="0096303F" w:rsidR="001C1B27">
                  <w:rPr>
                    <w:u w:val="single"/>
                  </w:rPr>
                  <w:t>EFFECT</w:t>
                </w:r>
                <w:proofErr w:type="gramStart"/>
                <w:r w:rsidRPr="0096303F" w:rsidR="001C1B27">
                  <w:rPr>
                    <w:u w:val="single"/>
                  </w:rPr>
                  <w:t>:</w:t>
                </w:r>
                <w:r w:rsidRPr="0096303F" w:rsidR="001C1B27">
                  <w:t>  </w:t>
                </w:r>
                <w:r w:rsidR="00075B9D">
                  <w:t>(</w:t>
                </w:r>
                <w:proofErr w:type="gramEnd"/>
                <w:r w:rsidR="00075B9D">
                  <w:t xml:space="preserve">1) </w:t>
                </w:r>
                <w:r w:rsidRPr="00037776" w:rsidR="00037776">
                  <w:t>Prohibits state</w:t>
                </w:r>
                <w:r w:rsidR="0057433E">
                  <w:t>wide</w:t>
                </w:r>
                <w:r w:rsidRPr="00037776" w:rsidR="00037776">
                  <w:t xml:space="preserve"> </w:t>
                </w:r>
                <w:r w:rsidR="0057433E">
                  <w:t>elected</w:t>
                </w:r>
                <w:r w:rsidRPr="00037776" w:rsidR="00037776">
                  <w:t xml:space="preserve"> officials</w:t>
                </w:r>
                <w:r w:rsidR="0057433E">
                  <w:t xml:space="preserve"> and state legislators</w:t>
                </w:r>
                <w:r w:rsidRPr="00037776" w:rsidR="00037776">
                  <w:t xml:space="preserve"> from receiving compensation within one year of leaving state service, unless a waiver is granted, for lobbying on behalf of a public agency.</w:t>
                </w:r>
              </w:p>
              <w:p w:rsidR="00037776" w:rsidP="00E469C2" w:rsidRDefault="00037776" w14:paraId="05BAD25C" w14:textId="77777777">
                <w:pPr>
                  <w:pStyle w:val="Effect"/>
                  <w:suppressLineNumbers/>
                  <w:shd w:val="clear" w:color="auto" w:fill="auto"/>
                  <w:ind w:left="0" w:firstLine="0"/>
                </w:pPr>
                <w:r>
                  <w:t>(2) Removes legislative intent language.</w:t>
                </w:r>
              </w:p>
              <w:p w:rsidRPr="007D1589" w:rsidR="001B4E53" w:rsidP="00037776" w:rsidRDefault="00037776" w14:paraId="36BF6684" w14:textId="711F1B5A">
                <w:pPr>
                  <w:pStyle w:val="Effect"/>
                  <w:suppressLineNumbers/>
                  <w:shd w:val="clear" w:color="auto" w:fill="auto"/>
                  <w:ind w:left="0" w:firstLine="0"/>
                </w:pPr>
                <w:r>
                  <w:t>(3) Changes the bill title.</w:t>
                </w:r>
              </w:p>
            </w:tc>
          </w:tr>
        </w:sdtContent>
      </w:sdt>
      <w:permEnd w:id="1241281305"/>
    </w:tbl>
    <w:p w:rsidR="00DF5D0E" w:rsidP="00E469C2" w:rsidRDefault="00DF5D0E" w14:paraId="2F8152F3" w14:textId="77777777">
      <w:pPr>
        <w:pStyle w:val="BillEnd"/>
        <w:suppressLineNumbers/>
      </w:pPr>
    </w:p>
    <w:p w:rsidR="00DF5D0E" w:rsidP="00E469C2" w:rsidRDefault="00DE256E" w14:paraId="0F580175" w14:textId="77777777">
      <w:pPr>
        <w:pStyle w:val="BillEnd"/>
        <w:suppressLineNumbers/>
      </w:pPr>
      <w:r>
        <w:rPr>
          <w:b/>
        </w:rPr>
        <w:t>--- END ---</w:t>
      </w:r>
    </w:p>
    <w:p w:rsidR="00DF5D0E" w:rsidP="00E469C2" w:rsidRDefault="00AB682C" w14:paraId="3E3C9C6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F4175" w14:textId="77777777" w:rsidR="00E469C2" w:rsidRDefault="00E469C2" w:rsidP="00DF5D0E">
      <w:r>
        <w:separator/>
      </w:r>
    </w:p>
  </w:endnote>
  <w:endnote w:type="continuationSeparator" w:id="0">
    <w:p w14:paraId="3011CD1B" w14:textId="77777777" w:rsidR="00E469C2" w:rsidRDefault="00E469C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14:paraId="72E68A71" w14:textId="77777777">
    <w:pPr>
      <w:pStyle w:val="AmendDraftFooter"/>
    </w:pPr>
    <w:fldSimple w:instr=" TITLE   \* MERGEFORMAT ">
      <w:r w:rsidR="00E469C2">
        <w:t>5033-S AMS ZEIG BROS 367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14:paraId="33FF0B10" w14:textId="77777777">
    <w:pPr>
      <w:pStyle w:val="AmendDraftFooter"/>
    </w:pPr>
    <w:fldSimple w:instr=" TITLE   \* MERGEFORMAT ">
      <w:r w:rsidR="00E469C2">
        <w:t>5033-S AMS ZEIG BROS 367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B9D4" w14:textId="77777777" w:rsidR="00E469C2" w:rsidRDefault="00E469C2" w:rsidP="00DF5D0E">
      <w:r>
        <w:separator/>
      </w:r>
    </w:p>
  </w:footnote>
  <w:footnote w:type="continuationSeparator" w:id="0">
    <w:p w14:paraId="33C7EF13" w14:textId="77777777" w:rsidR="00E469C2" w:rsidRDefault="00E469C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FD39" w14:textId="77777777" w:rsidR="001B4E53" w:rsidRDefault="007049E4">
    <w:r>
      <w:rPr>
        <w:noProof/>
      </w:rPr>
      <mc:AlternateContent>
        <mc:Choice Requires="wps">
          <w:drawing>
            <wp:anchor distT="0" distB="0" distL="114300" distR="114300" simplePos="0" relativeHeight="251657216" behindDoc="0" locked="0" layoutInCell="1" allowOverlap="1" wp14:anchorId="65B9D00F" wp14:editId="246FB82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25EC8" w14:textId="77777777" w:rsidR="001B4E53" w:rsidRDefault="001B4E53">
                          <w:pPr>
                            <w:pStyle w:val="RCWSLText"/>
                            <w:jc w:val="right"/>
                          </w:pPr>
                          <w:r>
                            <w:t>1</w:t>
                          </w:r>
                        </w:p>
                        <w:p w14:paraId="1FCACB3E" w14:textId="77777777" w:rsidR="001B4E53" w:rsidRDefault="001B4E53">
                          <w:pPr>
                            <w:pStyle w:val="RCWSLText"/>
                            <w:jc w:val="right"/>
                          </w:pPr>
                          <w:r>
                            <w:t>2</w:t>
                          </w:r>
                        </w:p>
                        <w:p w14:paraId="41E3BFEC" w14:textId="77777777" w:rsidR="001B4E53" w:rsidRDefault="001B4E53">
                          <w:pPr>
                            <w:pStyle w:val="RCWSLText"/>
                            <w:jc w:val="right"/>
                          </w:pPr>
                          <w:r>
                            <w:t>3</w:t>
                          </w:r>
                        </w:p>
                        <w:p w14:paraId="594695A0" w14:textId="77777777" w:rsidR="001B4E53" w:rsidRDefault="001B4E53">
                          <w:pPr>
                            <w:pStyle w:val="RCWSLText"/>
                            <w:jc w:val="right"/>
                          </w:pPr>
                          <w:r>
                            <w:t>4</w:t>
                          </w:r>
                        </w:p>
                        <w:p w14:paraId="03E7139D" w14:textId="77777777" w:rsidR="001B4E53" w:rsidRDefault="001B4E53">
                          <w:pPr>
                            <w:pStyle w:val="RCWSLText"/>
                            <w:jc w:val="right"/>
                          </w:pPr>
                          <w:r>
                            <w:t>5</w:t>
                          </w:r>
                        </w:p>
                        <w:p w14:paraId="52E82482" w14:textId="77777777" w:rsidR="001B4E53" w:rsidRDefault="001B4E53">
                          <w:pPr>
                            <w:pStyle w:val="RCWSLText"/>
                            <w:jc w:val="right"/>
                          </w:pPr>
                          <w:r>
                            <w:t>6</w:t>
                          </w:r>
                        </w:p>
                        <w:p w14:paraId="2ECD6B17" w14:textId="77777777" w:rsidR="001B4E53" w:rsidRDefault="001B4E53">
                          <w:pPr>
                            <w:pStyle w:val="RCWSLText"/>
                            <w:jc w:val="right"/>
                          </w:pPr>
                          <w:r>
                            <w:t>7</w:t>
                          </w:r>
                        </w:p>
                        <w:p w14:paraId="19921F5C" w14:textId="77777777" w:rsidR="001B4E53" w:rsidRDefault="001B4E53">
                          <w:pPr>
                            <w:pStyle w:val="RCWSLText"/>
                            <w:jc w:val="right"/>
                          </w:pPr>
                          <w:r>
                            <w:t>8</w:t>
                          </w:r>
                        </w:p>
                        <w:p w14:paraId="15C9C346" w14:textId="77777777" w:rsidR="001B4E53" w:rsidRDefault="001B4E53">
                          <w:pPr>
                            <w:pStyle w:val="RCWSLText"/>
                            <w:jc w:val="right"/>
                          </w:pPr>
                          <w:r>
                            <w:t>9</w:t>
                          </w:r>
                        </w:p>
                        <w:p w14:paraId="78550667" w14:textId="77777777" w:rsidR="001B4E53" w:rsidRDefault="001B4E53">
                          <w:pPr>
                            <w:pStyle w:val="RCWSLText"/>
                            <w:jc w:val="right"/>
                          </w:pPr>
                          <w:r>
                            <w:t>10</w:t>
                          </w:r>
                        </w:p>
                        <w:p w14:paraId="70E3A389" w14:textId="77777777" w:rsidR="001B4E53" w:rsidRDefault="001B4E53">
                          <w:pPr>
                            <w:pStyle w:val="RCWSLText"/>
                            <w:jc w:val="right"/>
                          </w:pPr>
                          <w:r>
                            <w:t>11</w:t>
                          </w:r>
                        </w:p>
                        <w:p w14:paraId="6805C45D" w14:textId="77777777" w:rsidR="001B4E53" w:rsidRDefault="001B4E53">
                          <w:pPr>
                            <w:pStyle w:val="RCWSLText"/>
                            <w:jc w:val="right"/>
                          </w:pPr>
                          <w:r>
                            <w:t>12</w:t>
                          </w:r>
                        </w:p>
                        <w:p w14:paraId="404B1EE5" w14:textId="77777777" w:rsidR="001B4E53" w:rsidRDefault="001B4E53">
                          <w:pPr>
                            <w:pStyle w:val="RCWSLText"/>
                            <w:jc w:val="right"/>
                          </w:pPr>
                          <w:r>
                            <w:t>13</w:t>
                          </w:r>
                        </w:p>
                        <w:p w14:paraId="1CECFB61" w14:textId="77777777" w:rsidR="001B4E53" w:rsidRDefault="001B4E53">
                          <w:pPr>
                            <w:pStyle w:val="RCWSLText"/>
                            <w:jc w:val="right"/>
                          </w:pPr>
                          <w:r>
                            <w:t>14</w:t>
                          </w:r>
                        </w:p>
                        <w:p w14:paraId="4A7476F4" w14:textId="77777777" w:rsidR="001B4E53" w:rsidRDefault="001B4E53">
                          <w:pPr>
                            <w:pStyle w:val="RCWSLText"/>
                            <w:jc w:val="right"/>
                          </w:pPr>
                          <w:r>
                            <w:t>15</w:t>
                          </w:r>
                        </w:p>
                        <w:p w14:paraId="710449C0" w14:textId="77777777" w:rsidR="001B4E53" w:rsidRDefault="001B4E53">
                          <w:pPr>
                            <w:pStyle w:val="RCWSLText"/>
                            <w:jc w:val="right"/>
                          </w:pPr>
                          <w:r>
                            <w:t>16</w:t>
                          </w:r>
                        </w:p>
                        <w:p w14:paraId="4C8E4628" w14:textId="77777777" w:rsidR="001B4E53" w:rsidRDefault="001B4E53">
                          <w:pPr>
                            <w:pStyle w:val="RCWSLText"/>
                            <w:jc w:val="right"/>
                          </w:pPr>
                          <w:r>
                            <w:t>17</w:t>
                          </w:r>
                        </w:p>
                        <w:p w14:paraId="09264CAB" w14:textId="77777777" w:rsidR="001B4E53" w:rsidRDefault="001B4E53">
                          <w:pPr>
                            <w:pStyle w:val="RCWSLText"/>
                            <w:jc w:val="right"/>
                          </w:pPr>
                          <w:r>
                            <w:t>18</w:t>
                          </w:r>
                        </w:p>
                        <w:p w14:paraId="1D57F153" w14:textId="77777777" w:rsidR="001B4E53" w:rsidRDefault="001B4E53">
                          <w:pPr>
                            <w:pStyle w:val="RCWSLText"/>
                            <w:jc w:val="right"/>
                          </w:pPr>
                          <w:r>
                            <w:t>19</w:t>
                          </w:r>
                        </w:p>
                        <w:p w14:paraId="51D1AF47" w14:textId="77777777" w:rsidR="001B4E53" w:rsidRDefault="001B4E53">
                          <w:pPr>
                            <w:pStyle w:val="RCWSLText"/>
                            <w:jc w:val="right"/>
                          </w:pPr>
                          <w:r>
                            <w:t>20</w:t>
                          </w:r>
                        </w:p>
                        <w:p w14:paraId="743E247C" w14:textId="77777777" w:rsidR="001B4E53" w:rsidRDefault="001B4E53">
                          <w:pPr>
                            <w:pStyle w:val="RCWSLText"/>
                            <w:jc w:val="right"/>
                          </w:pPr>
                          <w:r>
                            <w:t>21</w:t>
                          </w:r>
                        </w:p>
                        <w:p w14:paraId="0F0AA641" w14:textId="77777777" w:rsidR="001B4E53" w:rsidRDefault="001B4E53">
                          <w:pPr>
                            <w:pStyle w:val="RCWSLText"/>
                            <w:jc w:val="right"/>
                          </w:pPr>
                          <w:r>
                            <w:t>22</w:t>
                          </w:r>
                        </w:p>
                        <w:p w14:paraId="2698D32C" w14:textId="77777777" w:rsidR="001B4E53" w:rsidRDefault="001B4E53">
                          <w:pPr>
                            <w:pStyle w:val="RCWSLText"/>
                            <w:jc w:val="right"/>
                          </w:pPr>
                          <w:r>
                            <w:t>23</w:t>
                          </w:r>
                        </w:p>
                        <w:p w14:paraId="4FEA045E" w14:textId="77777777" w:rsidR="001B4E53" w:rsidRDefault="001B4E53">
                          <w:pPr>
                            <w:pStyle w:val="RCWSLText"/>
                            <w:jc w:val="right"/>
                          </w:pPr>
                          <w:r>
                            <w:t>24</w:t>
                          </w:r>
                        </w:p>
                        <w:p w14:paraId="5FB66BA1" w14:textId="77777777" w:rsidR="001B4E53" w:rsidRDefault="001B4E53">
                          <w:pPr>
                            <w:pStyle w:val="RCWSLText"/>
                            <w:jc w:val="right"/>
                          </w:pPr>
                          <w:r>
                            <w:t>25</w:t>
                          </w:r>
                        </w:p>
                        <w:p w14:paraId="744BE563" w14:textId="77777777" w:rsidR="001B4E53" w:rsidRDefault="001B4E53">
                          <w:pPr>
                            <w:pStyle w:val="RCWSLText"/>
                            <w:jc w:val="right"/>
                          </w:pPr>
                          <w:r>
                            <w:t>26</w:t>
                          </w:r>
                        </w:p>
                        <w:p w14:paraId="1EAC085E" w14:textId="77777777" w:rsidR="001B4E53" w:rsidRDefault="001B4E53">
                          <w:pPr>
                            <w:pStyle w:val="RCWSLText"/>
                            <w:jc w:val="right"/>
                          </w:pPr>
                          <w:r>
                            <w:t>27</w:t>
                          </w:r>
                        </w:p>
                        <w:p w14:paraId="48C9CC4C" w14:textId="77777777" w:rsidR="001B4E53" w:rsidRDefault="001B4E53">
                          <w:pPr>
                            <w:pStyle w:val="RCWSLText"/>
                            <w:jc w:val="right"/>
                          </w:pPr>
                          <w:r>
                            <w:t>28</w:t>
                          </w:r>
                        </w:p>
                        <w:p w14:paraId="00AF6AC3" w14:textId="77777777" w:rsidR="001B4E53" w:rsidRDefault="001B4E53">
                          <w:pPr>
                            <w:pStyle w:val="RCWSLText"/>
                            <w:jc w:val="right"/>
                          </w:pPr>
                          <w:r>
                            <w:t>29</w:t>
                          </w:r>
                        </w:p>
                        <w:p w14:paraId="649F6493" w14:textId="77777777" w:rsidR="001B4E53" w:rsidRDefault="001B4E53">
                          <w:pPr>
                            <w:pStyle w:val="RCWSLText"/>
                            <w:jc w:val="right"/>
                          </w:pPr>
                          <w:r>
                            <w:t>30</w:t>
                          </w:r>
                        </w:p>
                        <w:p w14:paraId="51E23BE9" w14:textId="77777777" w:rsidR="001B4E53" w:rsidRDefault="001B4E53">
                          <w:pPr>
                            <w:pStyle w:val="RCWSLText"/>
                            <w:jc w:val="right"/>
                          </w:pPr>
                          <w:r>
                            <w:t>31</w:t>
                          </w:r>
                        </w:p>
                        <w:p w14:paraId="6F213D26" w14:textId="77777777" w:rsidR="001B4E53" w:rsidRDefault="001B4E53">
                          <w:pPr>
                            <w:pStyle w:val="RCWSLText"/>
                            <w:jc w:val="right"/>
                          </w:pPr>
                          <w:r>
                            <w:t>32</w:t>
                          </w:r>
                        </w:p>
                        <w:p w14:paraId="6933BD09" w14:textId="77777777" w:rsidR="001B4E53" w:rsidRDefault="001B4E53">
                          <w:pPr>
                            <w:pStyle w:val="RCWSLText"/>
                            <w:jc w:val="right"/>
                          </w:pPr>
                          <w:r>
                            <w:t>33</w:t>
                          </w:r>
                        </w:p>
                        <w:p w14:paraId="00E7E13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9D00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14125EC8" w14:textId="77777777" w:rsidR="001B4E53" w:rsidRDefault="001B4E53">
                    <w:pPr>
                      <w:pStyle w:val="RCWSLText"/>
                      <w:jc w:val="right"/>
                    </w:pPr>
                    <w:r>
                      <w:t>1</w:t>
                    </w:r>
                  </w:p>
                  <w:p w14:paraId="1FCACB3E" w14:textId="77777777" w:rsidR="001B4E53" w:rsidRDefault="001B4E53">
                    <w:pPr>
                      <w:pStyle w:val="RCWSLText"/>
                      <w:jc w:val="right"/>
                    </w:pPr>
                    <w:r>
                      <w:t>2</w:t>
                    </w:r>
                  </w:p>
                  <w:p w14:paraId="41E3BFEC" w14:textId="77777777" w:rsidR="001B4E53" w:rsidRDefault="001B4E53">
                    <w:pPr>
                      <w:pStyle w:val="RCWSLText"/>
                      <w:jc w:val="right"/>
                    </w:pPr>
                    <w:r>
                      <w:t>3</w:t>
                    </w:r>
                  </w:p>
                  <w:p w14:paraId="594695A0" w14:textId="77777777" w:rsidR="001B4E53" w:rsidRDefault="001B4E53">
                    <w:pPr>
                      <w:pStyle w:val="RCWSLText"/>
                      <w:jc w:val="right"/>
                    </w:pPr>
                    <w:r>
                      <w:t>4</w:t>
                    </w:r>
                  </w:p>
                  <w:p w14:paraId="03E7139D" w14:textId="77777777" w:rsidR="001B4E53" w:rsidRDefault="001B4E53">
                    <w:pPr>
                      <w:pStyle w:val="RCWSLText"/>
                      <w:jc w:val="right"/>
                    </w:pPr>
                    <w:r>
                      <w:t>5</w:t>
                    </w:r>
                  </w:p>
                  <w:p w14:paraId="52E82482" w14:textId="77777777" w:rsidR="001B4E53" w:rsidRDefault="001B4E53">
                    <w:pPr>
                      <w:pStyle w:val="RCWSLText"/>
                      <w:jc w:val="right"/>
                    </w:pPr>
                    <w:r>
                      <w:t>6</w:t>
                    </w:r>
                  </w:p>
                  <w:p w14:paraId="2ECD6B17" w14:textId="77777777" w:rsidR="001B4E53" w:rsidRDefault="001B4E53">
                    <w:pPr>
                      <w:pStyle w:val="RCWSLText"/>
                      <w:jc w:val="right"/>
                    </w:pPr>
                    <w:r>
                      <w:t>7</w:t>
                    </w:r>
                  </w:p>
                  <w:p w14:paraId="19921F5C" w14:textId="77777777" w:rsidR="001B4E53" w:rsidRDefault="001B4E53">
                    <w:pPr>
                      <w:pStyle w:val="RCWSLText"/>
                      <w:jc w:val="right"/>
                    </w:pPr>
                    <w:r>
                      <w:t>8</w:t>
                    </w:r>
                  </w:p>
                  <w:p w14:paraId="15C9C346" w14:textId="77777777" w:rsidR="001B4E53" w:rsidRDefault="001B4E53">
                    <w:pPr>
                      <w:pStyle w:val="RCWSLText"/>
                      <w:jc w:val="right"/>
                    </w:pPr>
                    <w:r>
                      <w:t>9</w:t>
                    </w:r>
                  </w:p>
                  <w:p w14:paraId="78550667" w14:textId="77777777" w:rsidR="001B4E53" w:rsidRDefault="001B4E53">
                    <w:pPr>
                      <w:pStyle w:val="RCWSLText"/>
                      <w:jc w:val="right"/>
                    </w:pPr>
                    <w:r>
                      <w:t>10</w:t>
                    </w:r>
                  </w:p>
                  <w:p w14:paraId="70E3A389" w14:textId="77777777" w:rsidR="001B4E53" w:rsidRDefault="001B4E53">
                    <w:pPr>
                      <w:pStyle w:val="RCWSLText"/>
                      <w:jc w:val="right"/>
                    </w:pPr>
                    <w:r>
                      <w:t>11</w:t>
                    </w:r>
                  </w:p>
                  <w:p w14:paraId="6805C45D" w14:textId="77777777" w:rsidR="001B4E53" w:rsidRDefault="001B4E53">
                    <w:pPr>
                      <w:pStyle w:val="RCWSLText"/>
                      <w:jc w:val="right"/>
                    </w:pPr>
                    <w:r>
                      <w:t>12</w:t>
                    </w:r>
                  </w:p>
                  <w:p w14:paraId="404B1EE5" w14:textId="77777777" w:rsidR="001B4E53" w:rsidRDefault="001B4E53">
                    <w:pPr>
                      <w:pStyle w:val="RCWSLText"/>
                      <w:jc w:val="right"/>
                    </w:pPr>
                    <w:r>
                      <w:t>13</w:t>
                    </w:r>
                  </w:p>
                  <w:p w14:paraId="1CECFB61" w14:textId="77777777" w:rsidR="001B4E53" w:rsidRDefault="001B4E53">
                    <w:pPr>
                      <w:pStyle w:val="RCWSLText"/>
                      <w:jc w:val="right"/>
                    </w:pPr>
                    <w:r>
                      <w:t>14</w:t>
                    </w:r>
                  </w:p>
                  <w:p w14:paraId="4A7476F4" w14:textId="77777777" w:rsidR="001B4E53" w:rsidRDefault="001B4E53">
                    <w:pPr>
                      <w:pStyle w:val="RCWSLText"/>
                      <w:jc w:val="right"/>
                    </w:pPr>
                    <w:r>
                      <w:t>15</w:t>
                    </w:r>
                  </w:p>
                  <w:p w14:paraId="710449C0" w14:textId="77777777" w:rsidR="001B4E53" w:rsidRDefault="001B4E53">
                    <w:pPr>
                      <w:pStyle w:val="RCWSLText"/>
                      <w:jc w:val="right"/>
                    </w:pPr>
                    <w:r>
                      <w:t>16</w:t>
                    </w:r>
                  </w:p>
                  <w:p w14:paraId="4C8E4628" w14:textId="77777777" w:rsidR="001B4E53" w:rsidRDefault="001B4E53">
                    <w:pPr>
                      <w:pStyle w:val="RCWSLText"/>
                      <w:jc w:val="right"/>
                    </w:pPr>
                    <w:r>
                      <w:t>17</w:t>
                    </w:r>
                  </w:p>
                  <w:p w14:paraId="09264CAB" w14:textId="77777777" w:rsidR="001B4E53" w:rsidRDefault="001B4E53">
                    <w:pPr>
                      <w:pStyle w:val="RCWSLText"/>
                      <w:jc w:val="right"/>
                    </w:pPr>
                    <w:r>
                      <w:t>18</w:t>
                    </w:r>
                  </w:p>
                  <w:p w14:paraId="1D57F153" w14:textId="77777777" w:rsidR="001B4E53" w:rsidRDefault="001B4E53">
                    <w:pPr>
                      <w:pStyle w:val="RCWSLText"/>
                      <w:jc w:val="right"/>
                    </w:pPr>
                    <w:r>
                      <w:t>19</w:t>
                    </w:r>
                  </w:p>
                  <w:p w14:paraId="51D1AF47" w14:textId="77777777" w:rsidR="001B4E53" w:rsidRDefault="001B4E53">
                    <w:pPr>
                      <w:pStyle w:val="RCWSLText"/>
                      <w:jc w:val="right"/>
                    </w:pPr>
                    <w:r>
                      <w:t>20</w:t>
                    </w:r>
                  </w:p>
                  <w:p w14:paraId="743E247C" w14:textId="77777777" w:rsidR="001B4E53" w:rsidRDefault="001B4E53">
                    <w:pPr>
                      <w:pStyle w:val="RCWSLText"/>
                      <w:jc w:val="right"/>
                    </w:pPr>
                    <w:r>
                      <w:t>21</w:t>
                    </w:r>
                  </w:p>
                  <w:p w14:paraId="0F0AA641" w14:textId="77777777" w:rsidR="001B4E53" w:rsidRDefault="001B4E53">
                    <w:pPr>
                      <w:pStyle w:val="RCWSLText"/>
                      <w:jc w:val="right"/>
                    </w:pPr>
                    <w:r>
                      <w:t>22</w:t>
                    </w:r>
                  </w:p>
                  <w:p w14:paraId="2698D32C" w14:textId="77777777" w:rsidR="001B4E53" w:rsidRDefault="001B4E53">
                    <w:pPr>
                      <w:pStyle w:val="RCWSLText"/>
                      <w:jc w:val="right"/>
                    </w:pPr>
                    <w:r>
                      <w:t>23</w:t>
                    </w:r>
                  </w:p>
                  <w:p w14:paraId="4FEA045E" w14:textId="77777777" w:rsidR="001B4E53" w:rsidRDefault="001B4E53">
                    <w:pPr>
                      <w:pStyle w:val="RCWSLText"/>
                      <w:jc w:val="right"/>
                    </w:pPr>
                    <w:r>
                      <w:t>24</w:t>
                    </w:r>
                  </w:p>
                  <w:p w14:paraId="5FB66BA1" w14:textId="77777777" w:rsidR="001B4E53" w:rsidRDefault="001B4E53">
                    <w:pPr>
                      <w:pStyle w:val="RCWSLText"/>
                      <w:jc w:val="right"/>
                    </w:pPr>
                    <w:r>
                      <w:t>25</w:t>
                    </w:r>
                  </w:p>
                  <w:p w14:paraId="744BE563" w14:textId="77777777" w:rsidR="001B4E53" w:rsidRDefault="001B4E53">
                    <w:pPr>
                      <w:pStyle w:val="RCWSLText"/>
                      <w:jc w:val="right"/>
                    </w:pPr>
                    <w:r>
                      <w:t>26</w:t>
                    </w:r>
                  </w:p>
                  <w:p w14:paraId="1EAC085E" w14:textId="77777777" w:rsidR="001B4E53" w:rsidRDefault="001B4E53">
                    <w:pPr>
                      <w:pStyle w:val="RCWSLText"/>
                      <w:jc w:val="right"/>
                    </w:pPr>
                    <w:r>
                      <w:t>27</w:t>
                    </w:r>
                  </w:p>
                  <w:p w14:paraId="48C9CC4C" w14:textId="77777777" w:rsidR="001B4E53" w:rsidRDefault="001B4E53">
                    <w:pPr>
                      <w:pStyle w:val="RCWSLText"/>
                      <w:jc w:val="right"/>
                    </w:pPr>
                    <w:r>
                      <w:t>28</w:t>
                    </w:r>
                  </w:p>
                  <w:p w14:paraId="00AF6AC3" w14:textId="77777777" w:rsidR="001B4E53" w:rsidRDefault="001B4E53">
                    <w:pPr>
                      <w:pStyle w:val="RCWSLText"/>
                      <w:jc w:val="right"/>
                    </w:pPr>
                    <w:r>
                      <w:t>29</w:t>
                    </w:r>
                  </w:p>
                  <w:p w14:paraId="649F6493" w14:textId="77777777" w:rsidR="001B4E53" w:rsidRDefault="001B4E53">
                    <w:pPr>
                      <w:pStyle w:val="RCWSLText"/>
                      <w:jc w:val="right"/>
                    </w:pPr>
                    <w:r>
                      <w:t>30</w:t>
                    </w:r>
                  </w:p>
                  <w:p w14:paraId="51E23BE9" w14:textId="77777777" w:rsidR="001B4E53" w:rsidRDefault="001B4E53">
                    <w:pPr>
                      <w:pStyle w:val="RCWSLText"/>
                      <w:jc w:val="right"/>
                    </w:pPr>
                    <w:r>
                      <w:t>31</w:t>
                    </w:r>
                  </w:p>
                  <w:p w14:paraId="6F213D26" w14:textId="77777777" w:rsidR="001B4E53" w:rsidRDefault="001B4E53">
                    <w:pPr>
                      <w:pStyle w:val="RCWSLText"/>
                      <w:jc w:val="right"/>
                    </w:pPr>
                    <w:r>
                      <w:t>32</w:t>
                    </w:r>
                  </w:p>
                  <w:p w14:paraId="6933BD09" w14:textId="77777777" w:rsidR="001B4E53" w:rsidRDefault="001B4E53">
                    <w:pPr>
                      <w:pStyle w:val="RCWSLText"/>
                      <w:jc w:val="right"/>
                    </w:pPr>
                    <w:r>
                      <w:t>33</w:t>
                    </w:r>
                  </w:p>
                  <w:p w14:paraId="00E7E135"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37B4" w14:textId="77777777" w:rsidR="001B4E53" w:rsidRDefault="007049E4">
    <w:r>
      <w:rPr>
        <w:noProof/>
      </w:rPr>
      <mc:AlternateContent>
        <mc:Choice Requires="wps">
          <w:drawing>
            <wp:anchor distT="0" distB="0" distL="114300" distR="114300" simplePos="0" relativeHeight="251658240" behindDoc="0" locked="0" layoutInCell="1" allowOverlap="1" wp14:anchorId="6CF78AF3" wp14:editId="6F9A789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92B6D" w14:textId="77777777" w:rsidR="001B4E53" w:rsidRDefault="001B4E53" w:rsidP="00605C39">
                          <w:pPr>
                            <w:pStyle w:val="RCWSLText"/>
                            <w:spacing w:before="2888"/>
                            <w:jc w:val="right"/>
                          </w:pPr>
                          <w:r>
                            <w:t>1</w:t>
                          </w:r>
                        </w:p>
                        <w:p w14:paraId="1A03C167" w14:textId="77777777" w:rsidR="001B4E53" w:rsidRDefault="001B4E53">
                          <w:pPr>
                            <w:pStyle w:val="RCWSLText"/>
                            <w:jc w:val="right"/>
                          </w:pPr>
                          <w:r>
                            <w:t>2</w:t>
                          </w:r>
                        </w:p>
                        <w:p w14:paraId="1D1F46DD" w14:textId="77777777" w:rsidR="001B4E53" w:rsidRDefault="001B4E53">
                          <w:pPr>
                            <w:pStyle w:val="RCWSLText"/>
                            <w:jc w:val="right"/>
                          </w:pPr>
                          <w:r>
                            <w:t>3</w:t>
                          </w:r>
                        </w:p>
                        <w:p w14:paraId="53EE59D6" w14:textId="77777777" w:rsidR="001B4E53" w:rsidRDefault="001B4E53">
                          <w:pPr>
                            <w:pStyle w:val="RCWSLText"/>
                            <w:jc w:val="right"/>
                          </w:pPr>
                          <w:r>
                            <w:t>4</w:t>
                          </w:r>
                        </w:p>
                        <w:p w14:paraId="79F94081" w14:textId="77777777" w:rsidR="001B4E53" w:rsidRDefault="001B4E53">
                          <w:pPr>
                            <w:pStyle w:val="RCWSLText"/>
                            <w:jc w:val="right"/>
                          </w:pPr>
                          <w:r>
                            <w:t>5</w:t>
                          </w:r>
                        </w:p>
                        <w:p w14:paraId="6A2C85EE" w14:textId="77777777" w:rsidR="001B4E53" w:rsidRDefault="001B4E53">
                          <w:pPr>
                            <w:pStyle w:val="RCWSLText"/>
                            <w:jc w:val="right"/>
                          </w:pPr>
                          <w:r>
                            <w:t>6</w:t>
                          </w:r>
                        </w:p>
                        <w:p w14:paraId="491AD90C" w14:textId="77777777" w:rsidR="001B4E53" w:rsidRDefault="001B4E53">
                          <w:pPr>
                            <w:pStyle w:val="RCWSLText"/>
                            <w:jc w:val="right"/>
                          </w:pPr>
                          <w:r>
                            <w:t>7</w:t>
                          </w:r>
                        </w:p>
                        <w:p w14:paraId="2605762E" w14:textId="77777777" w:rsidR="001B4E53" w:rsidRDefault="001B4E53">
                          <w:pPr>
                            <w:pStyle w:val="RCWSLText"/>
                            <w:jc w:val="right"/>
                          </w:pPr>
                          <w:r>
                            <w:t>8</w:t>
                          </w:r>
                        </w:p>
                        <w:p w14:paraId="3A938DDD" w14:textId="77777777" w:rsidR="001B4E53" w:rsidRDefault="001B4E53">
                          <w:pPr>
                            <w:pStyle w:val="RCWSLText"/>
                            <w:jc w:val="right"/>
                          </w:pPr>
                          <w:r>
                            <w:t>9</w:t>
                          </w:r>
                        </w:p>
                        <w:p w14:paraId="49B6383E" w14:textId="77777777" w:rsidR="001B4E53" w:rsidRDefault="001B4E53">
                          <w:pPr>
                            <w:pStyle w:val="RCWSLText"/>
                            <w:jc w:val="right"/>
                          </w:pPr>
                          <w:r>
                            <w:t>10</w:t>
                          </w:r>
                        </w:p>
                        <w:p w14:paraId="6E987E02" w14:textId="77777777" w:rsidR="001B4E53" w:rsidRDefault="001B4E53">
                          <w:pPr>
                            <w:pStyle w:val="RCWSLText"/>
                            <w:jc w:val="right"/>
                          </w:pPr>
                          <w:r>
                            <w:t>11</w:t>
                          </w:r>
                        </w:p>
                        <w:p w14:paraId="6B270A9C" w14:textId="77777777" w:rsidR="001B4E53" w:rsidRDefault="001B4E53">
                          <w:pPr>
                            <w:pStyle w:val="RCWSLText"/>
                            <w:jc w:val="right"/>
                          </w:pPr>
                          <w:r>
                            <w:t>12</w:t>
                          </w:r>
                        </w:p>
                        <w:p w14:paraId="53CEF47D" w14:textId="77777777" w:rsidR="001B4E53" w:rsidRDefault="001B4E53">
                          <w:pPr>
                            <w:pStyle w:val="RCWSLText"/>
                            <w:jc w:val="right"/>
                          </w:pPr>
                          <w:r>
                            <w:t>13</w:t>
                          </w:r>
                        </w:p>
                        <w:p w14:paraId="458635F4" w14:textId="77777777" w:rsidR="001B4E53" w:rsidRDefault="001B4E53">
                          <w:pPr>
                            <w:pStyle w:val="RCWSLText"/>
                            <w:jc w:val="right"/>
                          </w:pPr>
                          <w:r>
                            <w:t>14</w:t>
                          </w:r>
                        </w:p>
                        <w:p w14:paraId="48D0A39D" w14:textId="77777777" w:rsidR="001B4E53" w:rsidRDefault="001B4E53">
                          <w:pPr>
                            <w:pStyle w:val="RCWSLText"/>
                            <w:jc w:val="right"/>
                          </w:pPr>
                          <w:r>
                            <w:t>15</w:t>
                          </w:r>
                        </w:p>
                        <w:p w14:paraId="07218CF0" w14:textId="77777777" w:rsidR="001B4E53" w:rsidRDefault="001B4E53">
                          <w:pPr>
                            <w:pStyle w:val="RCWSLText"/>
                            <w:jc w:val="right"/>
                          </w:pPr>
                          <w:r>
                            <w:t>16</w:t>
                          </w:r>
                        </w:p>
                        <w:p w14:paraId="2D2890EE" w14:textId="77777777" w:rsidR="001B4E53" w:rsidRDefault="001B4E53">
                          <w:pPr>
                            <w:pStyle w:val="RCWSLText"/>
                            <w:jc w:val="right"/>
                          </w:pPr>
                          <w:r>
                            <w:t>17</w:t>
                          </w:r>
                        </w:p>
                        <w:p w14:paraId="084CC7B7" w14:textId="77777777" w:rsidR="001B4E53" w:rsidRDefault="001B4E53">
                          <w:pPr>
                            <w:pStyle w:val="RCWSLText"/>
                            <w:jc w:val="right"/>
                          </w:pPr>
                          <w:r>
                            <w:t>18</w:t>
                          </w:r>
                        </w:p>
                        <w:p w14:paraId="04967560" w14:textId="77777777" w:rsidR="001B4E53" w:rsidRDefault="001B4E53">
                          <w:pPr>
                            <w:pStyle w:val="RCWSLText"/>
                            <w:jc w:val="right"/>
                          </w:pPr>
                          <w:r>
                            <w:t>19</w:t>
                          </w:r>
                        </w:p>
                        <w:p w14:paraId="1B2198B4" w14:textId="77777777" w:rsidR="001B4E53" w:rsidRDefault="001B4E53">
                          <w:pPr>
                            <w:pStyle w:val="RCWSLText"/>
                            <w:jc w:val="right"/>
                          </w:pPr>
                          <w:r>
                            <w:t>20</w:t>
                          </w:r>
                        </w:p>
                        <w:p w14:paraId="72EBE709" w14:textId="77777777" w:rsidR="001B4E53" w:rsidRDefault="001B4E53">
                          <w:pPr>
                            <w:pStyle w:val="RCWSLText"/>
                            <w:jc w:val="right"/>
                          </w:pPr>
                          <w:r>
                            <w:t>21</w:t>
                          </w:r>
                        </w:p>
                        <w:p w14:paraId="5F0B4691" w14:textId="77777777" w:rsidR="001B4E53" w:rsidRDefault="001B4E53">
                          <w:pPr>
                            <w:pStyle w:val="RCWSLText"/>
                            <w:jc w:val="right"/>
                          </w:pPr>
                          <w:r>
                            <w:t>22</w:t>
                          </w:r>
                        </w:p>
                        <w:p w14:paraId="4E9F2415" w14:textId="77777777" w:rsidR="001B4E53" w:rsidRDefault="001B4E53">
                          <w:pPr>
                            <w:pStyle w:val="RCWSLText"/>
                            <w:jc w:val="right"/>
                          </w:pPr>
                          <w:r>
                            <w:t>23</w:t>
                          </w:r>
                        </w:p>
                        <w:p w14:paraId="4A3819B0" w14:textId="77777777" w:rsidR="001B4E53" w:rsidRDefault="001B4E53">
                          <w:pPr>
                            <w:pStyle w:val="RCWSLText"/>
                            <w:jc w:val="right"/>
                          </w:pPr>
                          <w:r>
                            <w:t>24</w:t>
                          </w:r>
                        </w:p>
                        <w:p w14:paraId="653E4988" w14:textId="77777777" w:rsidR="001B4E53" w:rsidRDefault="001B4E53" w:rsidP="00060D21">
                          <w:pPr>
                            <w:pStyle w:val="RCWSLText"/>
                            <w:jc w:val="right"/>
                          </w:pPr>
                          <w:r>
                            <w:t>25</w:t>
                          </w:r>
                        </w:p>
                        <w:p w14:paraId="2197C305" w14:textId="77777777" w:rsidR="001B4E53" w:rsidRDefault="001B4E53" w:rsidP="00060D21">
                          <w:pPr>
                            <w:pStyle w:val="RCWSLText"/>
                            <w:jc w:val="right"/>
                          </w:pPr>
                          <w:r>
                            <w:t>26</w:t>
                          </w:r>
                        </w:p>
                        <w:p w14:paraId="56215DC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78AF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48F92B6D" w14:textId="77777777" w:rsidR="001B4E53" w:rsidRDefault="001B4E53" w:rsidP="00605C39">
                    <w:pPr>
                      <w:pStyle w:val="RCWSLText"/>
                      <w:spacing w:before="2888"/>
                      <w:jc w:val="right"/>
                    </w:pPr>
                    <w:r>
                      <w:t>1</w:t>
                    </w:r>
                  </w:p>
                  <w:p w14:paraId="1A03C167" w14:textId="77777777" w:rsidR="001B4E53" w:rsidRDefault="001B4E53">
                    <w:pPr>
                      <w:pStyle w:val="RCWSLText"/>
                      <w:jc w:val="right"/>
                    </w:pPr>
                    <w:r>
                      <w:t>2</w:t>
                    </w:r>
                  </w:p>
                  <w:p w14:paraId="1D1F46DD" w14:textId="77777777" w:rsidR="001B4E53" w:rsidRDefault="001B4E53">
                    <w:pPr>
                      <w:pStyle w:val="RCWSLText"/>
                      <w:jc w:val="right"/>
                    </w:pPr>
                    <w:r>
                      <w:t>3</w:t>
                    </w:r>
                  </w:p>
                  <w:p w14:paraId="53EE59D6" w14:textId="77777777" w:rsidR="001B4E53" w:rsidRDefault="001B4E53">
                    <w:pPr>
                      <w:pStyle w:val="RCWSLText"/>
                      <w:jc w:val="right"/>
                    </w:pPr>
                    <w:r>
                      <w:t>4</w:t>
                    </w:r>
                  </w:p>
                  <w:p w14:paraId="79F94081" w14:textId="77777777" w:rsidR="001B4E53" w:rsidRDefault="001B4E53">
                    <w:pPr>
                      <w:pStyle w:val="RCWSLText"/>
                      <w:jc w:val="right"/>
                    </w:pPr>
                    <w:r>
                      <w:t>5</w:t>
                    </w:r>
                  </w:p>
                  <w:p w14:paraId="6A2C85EE" w14:textId="77777777" w:rsidR="001B4E53" w:rsidRDefault="001B4E53">
                    <w:pPr>
                      <w:pStyle w:val="RCWSLText"/>
                      <w:jc w:val="right"/>
                    </w:pPr>
                    <w:r>
                      <w:t>6</w:t>
                    </w:r>
                  </w:p>
                  <w:p w14:paraId="491AD90C" w14:textId="77777777" w:rsidR="001B4E53" w:rsidRDefault="001B4E53">
                    <w:pPr>
                      <w:pStyle w:val="RCWSLText"/>
                      <w:jc w:val="right"/>
                    </w:pPr>
                    <w:r>
                      <w:t>7</w:t>
                    </w:r>
                  </w:p>
                  <w:p w14:paraId="2605762E" w14:textId="77777777" w:rsidR="001B4E53" w:rsidRDefault="001B4E53">
                    <w:pPr>
                      <w:pStyle w:val="RCWSLText"/>
                      <w:jc w:val="right"/>
                    </w:pPr>
                    <w:r>
                      <w:t>8</w:t>
                    </w:r>
                  </w:p>
                  <w:p w14:paraId="3A938DDD" w14:textId="77777777" w:rsidR="001B4E53" w:rsidRDefault="001B4E53">
                    <w:pPr>
                      <w:pStyle w:val="RCWSLText"/>
                      <w:jc w:val="right"/>
                    </w:pPr>
                    <w:r>
                      <w:t>9</w:t>
                    </w:r>
                  </w:p>
                  <w:p w14:paraId="49B6383E" w14:textId="77777777" w:rsidR="001B4E53" w:rsidRDefault="001B4E53">
                    <w:pPr>
                      <w:pStyle w:val="RCWSLText"/>
                      <w:jc w:val="right"/>
                    </w:pPr>
                    <w:r>
                      <w:t>10</w:t>
                    </w:r>
                  </w:p>
                  <w:p w14:paraId="6E987E02" w14:textId="77777777" w:rsidR="001B4E53" w:rsidRDefault="001B4E53">
                    <w:pPr>
                      <w:pStyle w:val="RCWSLText"/>
                      <w:jc w:val="right"/>
                    </w:pPr>
                    <w:r>
                      <w:t>11</w:t>
                    </w:r>
                  </w:p>
                  <w:p w14:paraId="6B270A9C" w14:textId="77777777" w:rsidR="001B4E53" w:rsidRDefault="001B4E53">
                    <w:pPr>
                      <w:pStyle w:val="RCWSLText"/>
                      <w:jc w:val="right"/>
                    </w:pPr>
                    <w:r>
                      <w:t>12</w:t>
                    </w:r>
                  </w:p>
                  <w:p w14:paraId="53CEF47D" w14:textId="77777777" w:rsidR="001B4E53" w:rsidRDefault="001B4E53">
                    <w:pPr>
                      <w:pStyle w:val="RCWSLText"/>
                      <w:jc w:val="right"/>
                    </w:pPr>
                    <w:r>
                      <w:t>13</w:t>
                    </w:r>
                  </w:p>
                  <w:p w14:paraId="458635F4" w14:textId="77777777" w:rsidR="001B4E53" w:rsidRDefault="001B4E53">
                    <w:pPr>
                      <w:pStyle w:val="RCWSLText"/>
                      <w:jc w:val="right"/>
                    </w:pPr>
                    <w:r>
                      <w:t>14</w:t>
                    </w:r>
                  </w:p>
                  <w:p w14:paraId="48D0A39D" w14:textId="77777777" w:rsidR="001B4E53" w:rsidRDefault="001B4E53">
                    <w:pPr>
                      <w:pStyle w:val="RCWSLText"/>
                      <w:jc w:val="right"/>
                    </w:pPr>
                    <w:r>
                      <w:t>15</w:t>
                    </w:r>
                  </w:p>
                  <w:p w14:paraId="07218CF0" w14:textId="77777777" w:rsidR="001B4E53" w:rsidRDefault="001B4E53">
                    <w:pPr>
                      <w:pStyle w:val="RCWSLText"/>
                      <w:jc w:val="right"/>
                    </w:pPr>
                    <w:r>
                      <w:t>16</w:t>
                    </w:r>
                  </w:p>
                  <w:p w14:paraId="2D2890EE" w14:textId="77777777" w:rsidR="001B4E53" w:rsidRDefault="001B4E53">
                    <w:pPr>
                      <w:pStyle w:val="RCWSLText"/>
                      <w:jc w:val="right"/>
                    </w:pPr>
                    <w:r>
                      <w:t>17</w:t>
                    </w:r>
                  </w:p>
                  <w:p w14:paraId="084CC7B7" w14:textId="77777777" w:rsidR="001B4E53" w:rsidRDefault="001B4E53">
                    <w:pPr>
                      <w:pStyle w:val="RCWSLText"/>
                      <w:jc w:val="right"/>
                    </w:pPr>
                    <w:r>
                      <w:t>18</w:t>
                    </w:r>
                  </w:p>
                  <w:p w14:paraId="04967560" w14:textId="77777777" w:rsidR="001B4E53" w:rsidRDefault="001B4E53">
                    <w:pPr>
                      <w:pStyle w:val="RCWSLText"/>
                      <w:jc w:val="right"/>
                    </w:pPr>
                    <w:r>
                      <w:t>19</w:t>
                    </w:r>
                  </w:p>
                  <w:p w14:paraId="1B2198B4" w14:textId="77777777" w:rsidR="001B4E53" w:rsidRDefault="001B4E53">
                    <w:pPr>
                      <w:pStyle w:val="RCWSLText"/>
                      <w:jc w:val="right"/>
                    </w:pPr>
                    <w:r>
                      <w:t>20</w:t>
                    </w:r>
                  </w:p>
                  <w:p w14:paraId="72EBE709" w14:textId="77777777" w:rsidR="001B4E53" w:rsidRDefault="001B4E53">
                    <w:pPr>
                      <w:pStyle w:val="RCWSLText"/>
                      <w:jc w:val="right"/>
                    </w:pPr>
                    <w:r>
                      <w:t>21</w:t>
                    </w:r>
                  </w:p>
                  <w:p w14:paraId="5F0B4691" w14:textId="77777777" w:rsidR="001B4E53" w:rsidRDefault="001B4E53">
                    <w:pPr>
                      <w:pStyle w:val="RCWSLText"/>
                      <w:jc w:val="right"/>
                    </w:pPr>
                    <w:r>
                      <w:t>22</w:t>
                    </w:r>
                  </w:p>
                  <w:p w14:paraId="4E9F2415" w14:textId="77777777" w:rsidR="001B4E53" w:rsidRDefault="001B4E53">
                    <w:pPr>
                      <w:pStyle w:val="RCWSLText"/>
                      <w:jc w:val="right"/>
                    </w:pPr>
                    <w:r>
                      <w:t>23</w:t>
                    </w:r>
                  </w:p>
                  <w:p w14:paraId="4A3819B0" w14:textId="77777777" w:rsidR="001B4E53" w:rsidRDefault="001B4E53">
                    <w:pPr>
                      <w:pStyle w:val="RCWSLText"/>
                      <w:jc w:val="right"/>
                    </w:pPr>
                    <w:r>
                      <w:t>24</w:t>
                    </w:r>
                  </w:p>
                  <w:p w14:paraId="653E4988" w14:textId="77777777" w:rsidR="001B4E53" w:rsidRDefault="001B4E53" w:rsidP="00060D21">
                    <w:pPr>
                      <w:pStyle w:val="RCWSLText"/>
                      <w:jc w:val="right"/>
                    </w:pPr>
                    <w:r>
                      <w:t>25</w:t>
                    </w:r>
                  </w:p>
                  <w:p w14:paraId="2197C305" w14:textId="77777777" w:rsidR="001B4E53" w:rsidRDefault="001B4E53" w:rsidP="00060D21">
                    <w:pPr>
                      <w:pStyle w:val="RCWSLText"/>
                      <w:jc w:val="right"/>
                    </w:pPr>
                    <w:r>
                      <w:t>26</w:t>
                    </w:r>
                  </w:p>
                  <w:p w14:paraId="56215DC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7776"/>
    <w:rsid w:val="00050639"/>
    <w:rsid w:val="00060D21"/>
    <w:rsid w:val="00075B9D"/>
    <w:rsid w:val="00096165"/>
    <w:rsid w:val="000C3AFD"/>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7433E"/>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1C2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469C2"/>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DED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B9817CE8877441F89F39E55EE5D63F26"/>
        <w:category>
          <w:name w:val="General"/>
          <w:gallery w:val="placeholder"/>
        </w:category>
        <w:types>
          <w:type w:val="bbPlcHdr"/>
        </w:types>
        <w:behaviors>
          <w:behavior w:val="content"/>
        </w:behaviors>
        <w:guid w:val="{5F8565B7-907B-491C-AE66-09676857A6B5}"/>
      </w:docPartPr>
      <w:docPartBody>
        <w:p w:rsidR="00000000" w:rsidRDefault="00ED1914" w:rsidP="00ED1914">
          <w:pPr>
            <w:pStyle w:val="B9817CE8877441F89F39E55EE5D63F26"/>
          </w:pPr>
          <w:r w:rsidRPr="007A4F74">
            <w:rPr>
              <w:rStyle w:val="PlaceholderText"/>
            </w:rPr>
            <w:t>Click here to enter text.</w:t>
          </w:r>
        </w:p>
      </w:docPartBody>
    </w:docPart>
    <w:docPart>
      <w:docPartPr>
        <w:name w:val="8C652483BE0E444BB09092170631D492"/>
        <w:category>
          <w:name w:val="General"/>
          <w:gallery w:val="placeholder"/>
        </w:category>
        <w:types>
          <w:type w:val="bbPlcHdr"/>
        </w:types>
        <w:behaviors>
          <w:behavior w:val="content"/>
        </w:behaviors>
        <w:guid w:val="{0C8DA721-A5D2-47DE-953E-365B7110EDED}"/>
      </w:docPartPr>
      <w:docPartBody>
        <w:p w:rsidR="00000000" w:rsidRDefault="00ED1914" w:rsidP="00ED1914">
          <w:pPr>
            <w:pStyle w:val="8C652483BE0E444BB09092170631D492"/>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91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B9817CE8877441F89F39E55EE5D63F26">
    <w:name w:val="B9817CE8877441F89F39E55EE5D63F26"/>
    <w:rsid w:val="00ED1914"/>
    <w:pPr>
      <w:spacing w:after="160" w:line="259" w:lineRule="auto"/>
    </w:pPr>
  </w:style>
  <w:style w:type="paragraph" w:customStyle="1" w:styleId="8C652483BE0E444BB09092170631D492">
    <w:name w:val="8C652483BE0E444BB09092170631D492"/>
    <w:rsid w:val="00ED19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mendment>
  <BillDocName>5033-S</BillDocName>
  <AmendType>AMS</AmendType>
  <SponsorAcronym>ZEIG</SponsorAcronym>
  <DrafterAcronym>BROS</DrafterAcronym>
  <DraftNumber>367</DraftNumber>
  <ReferenceNumber>SSB 5033</ReferenceNumber>
  <Floor>S AMD</Floor>
  <AmendmentNumber> 1160</AmendmentNumber>
  <Sponsors>By Senator Zeiger</Sponsors>
  <FloorAction> </FloorAction>
</Amendment>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5" ma:contentTypeDescription="Create a new document." ma:contentTypeScope="" ma:versionID="53ca1bad5a107812584f9a90a9b820ee">
  <xsd:schema xmlns:xsd="http://www.w3.org/2001/XMLSchema" xmlns:xs="http://www.w3.org/2001/XMLSchema" xmlns:p="http://schemas.microsoft.com/office/2006/metadata/properties" xmlns:ns1="http://schemas.microsoft.com/sharepoint/v3" xmlns:ns3="caecc2cd-c125-47bb-b7d8-61f5602bf9df" xmlns:ns4="f42af4b1-c551-450a-9f89-76df0847d194" targetNamespace="http://schemas.microsoft.com/office/2006/metadata/properties" ma:root="true" ma:fieldsID="6aba50fb0a8608f1eaac01afc7ff493f" ns1:_="" ns3:_="" ns4:_="">
    <xsd:import namespace="http://schemas.microsoft.com/sharepoint/v3"/>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811267E1-B8EB-4DEF-8DE3-06FF32E34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8B26F-0A3E-4C6B-9B5F-19C4D3ECE02A}">
  <ds:schemaRefs>
    <ds:schemaRef ds:uri="http://schemas.microsoft.com/sharepoint/v3/contenttype/forms"/>
  </ds:schemaRefs>
</ds:datastoreItem>
</file>

<file path=customXml/itemProps4.xml><?xml version="1.0" encoding="utf-8"?>
<ds:datastoreItem xmlns:ds="http://schemas.openxmlformats.org/officeDocument/2006/customXml" ds:itemID="{6D85C4BA-F29F-46CB-AF38-63C622E68F42}">
  <ds:schemaRefs>
    <ds:schemaRef ds:uri="http://purl.org/dc/dcmitype/"/>
    <ds:schemaRef ds:uri="http://schemas.microsoft.com/office/2006/documentManagement/types"/>
    <ds:schemaRef ds:uri="http://purl.org/dc/elements/1.1/"/>
    <ds:schemaRef ds:uri="http://purl.org/dc/terms/"/>
    <ds:schemaRef ds:uri="http://www.w3.org/XML/1998/namespace"/>
    <ds:schemaRef ds:uri="f42af4b1-c551-450a-9f89-76df0847d194"/>
    <ds:schemaRef ds:uri="caecc2cd-c125-47bb-b7d8-61f5602bf9df"/>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7</Pages>
  <Words>2372</Words>
  <Characters>8472</Characters>
  <Application>Microsoft Office Word</Application>
  <DocSecurity>8</DocSecurity>
  <Lines>1694</Lines>
  <Paragraphs>903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5033-S AMS ZEIG BROS 367</dc:title>
  <dc:creator>Samuel Brown</dc:creator>
  <cp:lastModifiedBy>Brown, Samuel</cp:lastModifiedBy>
  <cp:revision>6</cp:revision>
  <dcterms:created xsi:type="dcterms:W3CDTF">2020-02-19T19:32:00Z</dcterms:created>
  <dcterms:modified xsi:type="dcterms:W3CDTF">2020-02-19T19:37:00Z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