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431a89eb9b447ea" /></Relationships>
</file>

<file path=word/document.xml><?xml version="1.0" encoding="utf-8"?>
<w:document xmlns:w="http://schemas.openxmlformats.org/wordprocessingml/2006/main">
  <w:body>
    <w:p>
      <w:r>
        <w:rPr>
          <w:b/>
        </w:rPr>
        <w:r>
          <w:rPr/>
          <w:t xml:space="preserve">2638-S.E</w:t>
        </w:r>
      </w:r>
      <w:r>
        <w:rPr>
          <w:b/>
        </w:rPr>
        <w:t xml:space="preserve"> </w:t>
        <w:t xml:space="preserve">AMS</w:t>
      </w:r>
      <w:r>
        <w:rPr>
          <w:b/>
        </w:rPr>
        <w:t xml:space="preserve"> </w:t>
        <w:r>
          <w:rPr/>
          <w:t xml:space="preserve">BECK</w:t>
        </w:r>
      </w:r>
      <w:r>
        <w:rPr>
          <w:b/>
        </w:rPr>
        <w:t xml:space="preserve"> </w:t>
        <w:r>
          <w:rPr/>
          <w:t xml:space="preserve">S7438.1</w:t>
        </w:r>
      </w:r>
      <w:r>
        <w:rPr>
          <w:b/>
        </w:rPr>
        <w:t xml:space="preserve"> - NOT FOR FLOOR USE</w:t>
      </w:r>
    </w:p>
    <w:p>
      <w:pPr>
        <w:ind w:left="0" w:right="0" w:firstLine="576"/>
      </w:pPr>
    </w:p>
    <w:p>
      <w:pPr>
        <w:spacing w:before="480" w:after="0" w:line="408" w:lineRule="exact"/>
      </w:pPr>
      <w:r>
        <w:rPr>
          <w:b/>
          <w:u w:val="single"/>
        </w:rPr>
        <w:t xml:space="preserve">ESHB 2638</w:t>
      </w:r>
      <w:r>
        <w:t xml:space="preserve"> -</w:t>
      </w:r>
      <w:r>
        <w:t xml:space="preserve"> </w:t>
        <w:t xml:space="preserve">S AMD TO WM COMM AMD (S-7375.1/20)</w:t>
      </w:r>
      <w:r>
        <w:t xml:space="preserve"> </w:t>
      </w:r>
      <w:r>
        <w:rPr>
          <w:b/>
        </w:rPr>
        <w:t xml:space="preserve">1316</w:t>
      </w:r>
    </w:p>
    <w:p>
      <w:pPr>
        <w:spacing w:before="0" w:after="0" w:line="408" w:lineRule="exact"/>
        <w:ind w:left="0" w:right="0" w:firstLine="576"/>
        <w:jc w:val="left"/>
      </w:pPr>
      <w:r>
        <w:rPr/>
        <w:t xml:space="preserve">By Senator Becker</w:t>
      </w:r>
    </w:p>
    <w:p>
      <w:pPr>
        <w:jc w:val="right"/>
      </w:pPr>
      <w:r>
        <w:rPr>
          <w:b/>
        </w:rPr>
        <w:t xml:space="preserve">WITHDRAWN 03/05/2020</w:t>
      </w:r>
    </w:p>
    <w:p>
      <w:pPr>
        <w:spacing w:before="0" w:after="0" w:line="408" w:lineRule="exact"/>
        <w:ind w:left="0" w:right="0" w:firstLine="576"/>
        <w:jc w:val="left"/>
      </w:pPr>
      <w:r>
        <w:rPr/>
        <w:t xml:space="preserve">On page 1, line 16, after "(1)" strike "Upon" and insert "Subject to subsection (3) of this section, upon"</w:t>
      </w:r>
    </w:p>
    <w:p>
      <w:pPr>
        <w:spacing w:before="0" w:after="0" w:line="408" w:lineRule="exact"/>
        <w:ind w:left="0" w:right="0" w:firstLine="576"/>
        <w:jc w:val="left"/>
      </w:pPr>
      <w:r>
        <w:rPr/>
        <w:t xml:space="preserve">On page 2, after line 2, insert the following:</w:t>
      </w:r>
    </w:p>
    <w:p>
      <w:pPr>
        <w:spacing w:before="0" w:after="0" w:line="408" w:lineRule="exact"/>
        <w:ind w:left="0" w:right="0" w:firstLine="576"/>
        <w:jc w:val="left"/>
      </w:pPr>
      <w:r>
        <w:rPr/>
        <w:t xml:space="preserve">"(3) A tribe's class III gaming compact may not be amended pursuant to this section and RCW 9.46.360 to authorize the tribe to conduct and operate sports wagering unless the tribe agrees in the compact amendment to spend ten percent of its gaming revenue from sports wagering on problem gambling treatment and prevention and to provide those services through the department of health. The department of health must spend at least eighty-five percent of the funds received from the tribe for problem gambling treatment and prevention and not more than fifteen percent on administration. "Gaming revenue," for purposes of this subsection, means the total amount wagered less winnings paid out."</w:t>
      </w:r>
    </w:p>
    <w:p>
      <w:pPr>
        <w:spacing w:before="0" w:after="0" w:line="408" w:lineRule="exact"/>
        <w:ind w:left="0" w:right="0" w:firstLine="576"/>
        <w:jc w:val="left"/>
      </w:pPr>
      <w:r>
        <w:rPr>
          <w:u w:val="single"/>
        </w:rPr>
        <w:t xml:space="preserve">EFFECT:</w:t>
      </w:r>
      <w:r>
        <w:rPr/>
        <w:t xml:space="preserve"> Prohibits the amendment of a tribal-state gaming compact to authorize a tribe to conduct and operate sports wagering unless the tribe agrees in the compact amendment to spend 10 percent of its net revenue from sports wagering on problem gambling treatment and prevention and to provide those services through the department of health. The department of health must spend at least 85 percent of the funds received from the tribe for problem gambling treatment and prevention and not more than 15 percent on administration.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f1bec61dfc47c3" /></Relationships>
</file>